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Supplementary Tables</w:t>
      </w:r>
    </w:p>
    <w:p/>
    <w:p>
      <w:pPr>
        <w:jc w:val="left"/>
      </w:pPr>
      <w:r>
        <w:rPr>
          <w:rFonts w:ascii="Arial" w:hAnsi="Arial"/>
          <w:b/>
          <w:sz w:val="20"/>
        </w:rPr>
        <w:t>Table 1. Classification AUC of five metrics on Tabula Sapiens (102 cell types, 5,151 pairs).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Metric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ROC-AUC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Cosine distance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0.887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Raw JS divergence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0.836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Marker Jaccard distance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0.801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Spearman distance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0.690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CKI omega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0.716</w:t>
            </w:r>
          </w:p>
        </w:tc>
      </w:tr>
    </w:tbl>
    <w:p/>
    <w:p>
      <w:pPr>
        <w:jc w:val="left"/>
      </w:pPr>
      <w:r>
        <w:rPr>
          <w:rFonts w:ascii="Arial" w:hAnsi="Arial"/>
          <w:b/>
          <w:sz w:val="20"/>
        </w:rPr>
        <w:t>Table 2. Cross-organ conservation ranking by cell type (Tabula Sapiens, n=59 same-cell-type cross-organ pairs).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Cell type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Mean ω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SD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n pairs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B cell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2.70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Neutrophil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2.72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1.22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6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Smooth muscle cell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6.29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Plasma cell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6.61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3.42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6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Erythrocyte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6.90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6.31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CD8+ T cell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8.26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3.73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6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Intermediate monocyte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8.63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Hepatocyte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8.77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NK cell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9.47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3.41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10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Hematopoietic stem cell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9.66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Macrophage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9.84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6.31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15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CD4+ T cell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10.56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Classical monocyte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11.64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Monocyte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11.80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Naive B cell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12.36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Endothelial cell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15.09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6.46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Memory B cell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16.83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