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Supplementary Methods:
CKI Computational Reproducibility Guide</w:t>
      </w:r>
    </w:p>
    <w:p>
      <w:pPr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Xianming Wu</w:t>
      </w:r>
      <w:r>
        <w:rPr>
          <w:rFonts w:ascii="Arial" w:cs="Arial" w:eastAsia="Arial" w:hAnsi="Arial"/>
          <w:color w:val="000000"/>
          <w:sz w:val="18"/>
          <w:szCs w:val="18"/>
          <w:vertAlign w:val="superscript"/>
        </w:rPr>
        <w:t xml:space="preserve">1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, </w:t>
      </w: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Li Zhang</w:t>
      </w:r>
      <w:r>
        <w:rPr>
          <w:rFonts w:ascii="Arial" w:cs="Arial" w:eastAsia="Arial" w:hAnsi="Arial"/>
          <w:color w:val="000000"/>
          <w:sz w:val="18"/>
          <w:szCs w:val="18"/>
          <w:vertAlign w:val="superscript"/>
        </w:rPr>
        <w:t xml:space="preserve">1,2,*</w:t>
      </w:r>
    </w:p>
    <w:p>
      <w:pPr>
        <w:spacing w:after="20"/>
        <w:jc w:val="center"/>
      </w:pPr>
      <w:r>
        <w:rPr>
          <w:rFonts w:ascii="Arial" w:cs="Arial" w:eastAsia="Arial" w:hAnsi="Arial"/>
          <w:color w:val="000000"/>
          <w:sz w:val="18"/>
          <w:szCs w:val="18"/>
          <w:vertAlign w:val="superscript"/>
        </w:rPr>
        <w:t xml:space="preserve">1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Institute of Blood Transfusion, Chinese Academy of Medical Sciences &amp; Peking Union Medical College, Chengdu, China</w:t>
      </w:r>
    </w:p>
    <w:p>
      <w:pPr>
        <w:spacing w:after="20"/>
        <w:jc w:val="center"/>
      </w:pPr>
      <w:r>
        <w:rPr>
          <w:rFonts w:ascii="Arial" w:cs="Arial" w:eastAsia="Arial" w:hAnsi="Arial"/>
          <w:color w:val="000000"/>
          <w:sz w:val="18"/>
          <w:szCs w:val="18"/>
          <w:vertAlign w:val="superscript"/>
        </w:rPr>
        <w:t xml:space="preserve">2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Chinese Institute for Brain Research, Beijing, China</w:t>
      </w:r>
    </w:p>
    <w:p>
      <w:pPr>
        <w:spacing w:after="30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* Correspondence: knightz@pumc.edu.cn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1. Software Environment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1.1 Python and Core Packages (verified environment)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Python:              3.13.12  (MSC v.1944 64 bit, AMD64)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numpy:               2.4.6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scipy:               1.17.1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pandas:              2.3.3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matplotlib:          3.10.9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scikit-learn:        1.8.0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python-docx:         1.2.0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1.2 CKI Package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Version: 0.3.1 (editable install from project root)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Repository: https://github.com/zhanglknt/CKI-cell-type-identification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Install: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cd &lt;project_root&gt;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pip install -e 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1.3 System Requirements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Operating system:    Windows 10/11 x64 (also tested Linux x86_64)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Memory:              &gt;= 32 GB RAM (TCGA matrix ~10 GB peak)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Disk space:          &gt;= 5 GB (for TPM data and intermediates)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Network:             Internet for data downloads and cBioPortal API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1.4 Data Dependencies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cloned repository includes the HRT Atlas reference file at cki/data/hrt_atlas.csv (1,130 HK genes; available as optional enhancement via use_reference=True). External data downloads required (detailed in each analysis section):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TCGA TPM:     https://toil-xena-hub.s3.us-east-1.amazonaws.com/download/tcga_RSEM_gene_tpm.gz (~3.2 GB)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TCGA probeMap: https://toil-xena-hub.s3.us-east-1.amazonaws.com/download/probeMap%2Fhugo_gencode_good_hg38_v22comp12%2Fgencode.v22.annotation.genes.probeMap (~1.5 MB)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LIHC clinical: cBioPortal API (lihc_tcga) - bundled in data/tcga/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LUAD mutations: cBioPortal API (luad_tcga) - bundled in data/tcga/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BRCA PAM50:    cBioPortal API (brca_tcga_pub) - fetched live by script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All analyses use random seed 42 throughout.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2. CKI Algorithm Definition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CKI decomposes transcriptomic divergence into two components: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omega = k_f / k_n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where: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k_n  = JS(p_HK_A || p_HK_B)       ... baseline divergence rate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k_f  = JS(p_ID_A || p_ID_B)       ... functional divergence rate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and JS(P || Q) is the Jensen-Shannon divergence (base-2 logarithm, range [0, 1]):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M        = 0.5 * (P + Q)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JS(P||Q) = 0.5 * KL(P||M) + 0.5 * KL(Q||M)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where KL(P||M) = sum_i [ P_i * log2(P_i / M_i) ]  for P_i &gt; 0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Both k_n and k_f use the same computational pipeline: (1) subset the pseudobulk expression vector to the relevant gene indices; (2) apply softmax normalization to convert expression values into a probability distribution:  p_i = exp(x_i) / sum_j exp(x_j); (3) compute JS divergence between the two resulting distributions. This internal consistency (same metric, same normalization, same underlying expression space) ensures omega is self-calibrated.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3. Gene Set Selection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3.1 Housekeeping Genes (for k_n)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In all reported analyses, housekeeping (HK) genes were loaded from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HRT Atlas v1.0 reference (Hounkpe et al., NAR 2021) via the file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data/housekeeping/Human_Mouse_Common.csv (1,130 human-mouse conserved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HK genes; identical to cki/data/hrt_atlas.csv).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For each dataset, HK genes were loaded as follows: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Tabula Muris (mouse):   HRT Atlas mouse genes (column 0),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Tabula Sapiens (human): HRT Atlas human genes (column 1),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TCGA (human):           HRT Atlas human genes (column 1),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Siletti Brain (human):  HRT Atlas human genes (column 1).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CKI package also supports data-driven auto-detection via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detect_housekeeping_genes() (detection rate &gt; 0.9, CV &lt; 30th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percentile, "combined" method; use_reference=False by default),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but this was NOT used in the reported analyses.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3.2 Identity Genes (for k_f)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Identity (functional) genes are defined as: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Default (CKI): top-2,000 highly variable genes (HVGs; Scanpy seurat flavor), with HK genes explicitly excluded to maintain k_n/k_f independence (adapted to min(2000, 0.8 * n_total_genes)).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Hybrid mode: global k_n computed once with shared HK gene set; per-pair k_f uses the top-200 differentially expressed genes (ranked by |mean_diff| between the two groups), excluding HK genes.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default mode (global HVG 2,000) is used for Tabula Muris (mouse). The hybrid mode is used for Tabula Sapiens (human), TCGA, and brain atlas analyses to give each cell-type pair the most informative identity genes while keeping all pairs on a common k_n scale. The parameter sweep (Supplementary Figure 1) confirmed that the identity-only configuration (w1 = 1.0, w2 = 0.0) achieves the best cell-type discrimination without external pathway databases.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4. Data Sources &amp; Preprocessing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4.1 Tabula Muris (Mouse) — Result 2 (Fig. 2)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Dataset:    Tabula Muris FACS (Schaum et al., Nature 2018)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Source:     https://github.com/czbiohub-sf/tabula-muris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Technology: SmartSeq2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 used:  15,057 cells, 22,308 genes, 6 organs (Liver, Kidney, Spleen, Lung, Heart, Marrow)</w:t>
      </w:r>
    </w:p>
    <w:p>
      <w:pPr>
        <w:spacing w:after="60" w:line="2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Processing: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1. Load per-tissue count matrices (FACS/tissue-counts.csv).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2. Intersect to common gene set across all tissues.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3. Normalize: sc.pp.normalize_total(target_sum=1e4), then log1p.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4. Pseudobulk: mean expression per cell-type annotation.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5. Filter: cell types with &lt; 10 cells excluded.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6. Compute global k_n on all cell-type pseudobulks (shared HK set).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7. Compute per-pair k_f with global HVG set (2,000 genes, HK excluded).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8. Bootstrap: n = 1,000 permutations, absolute-deviation test.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Controls: Six random-split comparisons (same cell population divided into two halves) tested neutral behavior (empirical baseline omega ~ 6.67).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Total pairs: 703 cell-type pairs across 6 organs.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4.2 Tabula Sapiens (Human) — Result 3 (Fig. 3)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Dataset:    Tabula Sapiens (Jones et al., Science 2022)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Source:     https://github.com/czbiohub-sf/tabula-sapiens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Technology: 10x Genomics (3′ and 5′ assays)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 used:  108,136 cells (6 h5ad files total), 102 cell-type entries, 6 organs (Liver, Kidney, Heart, Bone Marrow, Spleen, Lung)</w:t>
      </w:r>
    </w:p>
    <w:p>
      <w:pPr>
        <w:spacing w:after="60" w:line="2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Processing: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1. Load per-organ h5ad files (TS_{Organ}.h5ad; e.g., TS_Liver.h5ad, TS_Kidney.h5ad, etc.).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2. Intersect to common gene set across all 6 organs.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3. Within each organ: filter cells with &lt; 500 genes, then normalize: sc.pp.normalize_total(target_sum=1e4), log1p.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4. Pseudobulk: mean expression per cell_type_ontology_term_id.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5. Global k_n: JS divergence on full pseudobulk matrix with shared HK set.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6. Per-pair k_f: top-200 DE genes (ranked by absolute mean difference), HK genes excluded.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7. Full pairwise omega computed for all 5,151 cell-type pairs.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Method comparison: Spearman rank correlation computed between CKI omega and four standard metrics on all 5,151 cell-type pairs:raw JS divergence (all genes), Spearman distance (1 - Spearman r), cosine distance (1 - cosine similarity), marker Jaccard distance (1 - intersection/union of top-200 marker genes per cell type). Classification AUC from cell-type pair classification task (same-type vs. different-type) computed with sklearn.metrics.roc_auc_score.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4.3 TCGA (Human Cancer) — Result 4 (Fig. 4)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Dataset:    TCGA Pan-Cancer (Hutter &amp; Zenklusen, Cell 2018; Liu et al., Cell 2018)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Source:     UCSC Xena (https://xenabrowser.net/), file: tcga_RSEM_gene_tpm.gz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 used:  3,596 samples (from 10,535 raw TCGA samples after filtering) across 5 cancer types: LUAD, LUSC, LIHC, KIRC, BRCA</w:t>
      </w:r>
    </w:p>
    <w:p>
      <w:pPr>
        <w:spacing w:after="60" w:line="2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Processing: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1. Filter: gene-level mean expression &gt; 1 TPM within each cancer type (per-cancer independent filtering).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2. log2(TPM + 1) transformation.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3. Pseudobulk: mean expression per sample.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4. Sample pairs drawn from: tumor-tumor (TT), normal-normal (NN), tumor-normal (TN). Maximum 2,000 random TT and TN pairs each.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5. Global k_n computed once per cancer type using shared HK genes.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6. Per-pair k_f with top-200 DE genes (ranked by |mean_diff|).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7. NN/TT ratio computed as mean(omega_NN) / mean(omega_TT) per cancer type.</w:t>
      </w:r>
    </w:p>
    <w:p>
      <w:pPr>
        <w:spacing w:after="60" w:line="2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Clinical stratification: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LIHC Edmondson grade: G1 (n=39), G2 (n=133), G3 (n=105), G4 (n=11). Jonckheere-Terpstra trend test.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BRCA PAM50 subtype: Basal-like (n=97), HER2 (n=55), LumA (n=224), LumB (n=123), Normal-like (n=7). Kruskal-Wallis test.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LUAD mutation: EGFR (n=61), KRAS (n=120), WT (n=311). Kruskal-Wallis test.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4.4 Siletti Brain Atlas (Human) — Results 5 &amp; 6 (Fig. 5 &amp; 6)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Dataset:    Siletti et al. (Science 2023)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Source:     https://github.com/linnarsson-lab/snRNA_brain_atlas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Technology: snRNA-seq (10x Genomics)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Data used:  888,263 non-neuronal nuclei, 108 brain regions, 10 cell classes</w:t>
      </w:r>
    </w:p>
    <w:p>
      <w:pPr>
        <w:spacing w:after="60" w:line="2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Processing: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1. Load Nonneurons.h5ad in backed mode (backed='r') for memory efficiency.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2. Map gene symbols from var["Gene"]; match HK genes from HRT Atlas (1,130 human genes) to gene symbol column.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3. Group by (cell_type, brain_region). Filter groups with &lt; 20 nuclei.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4. Build pseudobulk vectors: raw count means per (ct, region) group, then normalize_total (target_sum=1e4) and log1p at the pseudobulk level.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5. Compute omega for all same-cell-type cross-region pairs (31,764 pairs total).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6. Organize omega values per cell type and per region pair.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Cross-organ conservation (Fig. 5): Subset of 59 same-cell-type cross-organ pairs from Tabula Sapiens data. Ranked by mean omega per cell type.</w:t>
      </w:r>
    </w:p>
    <w:p>
      <w:pPr>
        <w:spacing w:after="60" w:line="2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Migration detection model (multiplicative):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For each (cell_type, region_pair) combination: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expected_omega = mu_ct * mu_pair / mu_grand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where mu_ct = cell type’s global mean omega, mu_pair = region pair’s mean omega, mu_grand = global mean (8.01).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residual = observed_omega / expected_omega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Confidence tiers: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Strong:   residual &lt; 0.3, omega &lt; 15, lowest omega in region pair.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Moderate: residual &lt; 0.5, omega &lt; 25.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Weak:     residual &lt; 0.75, omega &lt; 35.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5. Statistical Testing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5.1 Bootstrap Permutation Test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For each cell-type pair comparison, the null hypothesis H0: no functional divergence beyond baseline is tested via permutation: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1. Pool all cells from groups A and B.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2. For each of B iterations (B = 1,000 for all datasets):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a. Randomly permute cell labels.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b. Split into two groups of original sizes.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c. Recompute pseudobulks and omega.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3. Null distribution = {omega_perm[1], ..., omega_perm[B]}.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4. P-value (one-sided permutation test):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 = (count(omega_null &gt;= omega_obs) + 1) / (B + 1)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5. Effect size: Cohen’s d = (omega_obs - mean_null) / std_null.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6. Test critical values at alpha=0.05: [percentile(null, 2.5), percentile(null, 97.5)]. Note: these are permutation-based test critical values for rejecting H0, NOT confidence intervals for omega itself.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5.2 Notes on Execution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Benjamini-Hochberg FDR correction is applied to the bootstrap P-values within each dataset. The q-value column in the bootstrap output CSV files (tcga_bootstrap_results.csv, human_bootstrap_results.csv, brain_bootstrap_results.csv) provides the FDR-adjusted significance. The BH procedure is implemented in cki/bootstrap.py:benjamini_hochberg().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5.3 Phase B Statistical Upgrades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Three additional statistical analyses were performed to address reviewer concerns (Phase B):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a. Adaptive permutation analysis (C-S1):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notebooks/09_phaseB_statistical_upgrades.py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Verified that B=1,000 is sufficient because bootstrap tests are at the cell-type level (10 brain, 17 human, 15 mouse), not the pair level. The minimum resolvable P-value (1/1001 = 9.99e-4) is well below the BH threshold for the top-ranked test in each dataset.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b. Bootstrap confidence intervals (C-S2):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notebooks/09_phaseB_statistical_upgrades.py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95% CIs computed by pair-level resampling (B=10,000) for all key omega estimates. Output: results/phaseB_bootstrap_cis.csv.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c. Permutation null for residual model (C-S3):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notebooks/09b_phaseB_residual_pervisign.py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For each of 31,764 brain region pairs, cell type labels were shuffled B=10,000 times. Per-signal empirical P-values: P = (count(null_residual &lt;= observed) + 1)/(B+1). BH-FDR applied across all 31,764 pairs. Result: 16/30 Strong signals significant (P=9.99e-5, q=2.75e-4), 14/30 not significant (P&gt;=0.76, q=1.0). Output: results/phaseB_residual_pervisign.csv.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d. Omega distribution characterization (C-S5):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notebooks/09_phaseB_statistical_upgrades.py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Computed skewness, kurtosis, and normality tests (Shapiro-Wilk, D'Agostino-Pearson) for all datasets. All omega distributions are right-skewed and non-normal. Cohen's d reported as descriptive measure. Output: results/phaseB_omega_distribution.json.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5.4 Phase C Methodological Reinforcement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Three methodological analyses were performed to address reviewer concerns (Phase C):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a. Calibrated omega normalization (C-M1):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notebooks/09c_phaseC_methodological.py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Calibrated omega: omega_cal = omega / 6.67 (empirical baseline from mouse split-half, n=6). Rescales all values so equivalent populations yield omega_cal ~ 1.0. Brain global mean: 8.01 -&gt; 1.20; astrocytes: 14.36 -&gt; 2.15; Bergmann glia: 2.37 -&gt; 0.36. Function: cki.calibrate_omega(). Output: results/phaseC_calibration.json, results/phaseC_calibrated_omega_brain.csv.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b. JS divergence dimensionality invariance (C-M2):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notebooks/09c_phaseC_methodological.py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Simulation of 2,000 random Dirichlet distribution pairs across dimensions 50-5,000. Mean JS divergence is effectively constant (0.155-0.159; ratio=1.001 between d=1,130 and d=2,000), confirming that k_f inflation arises from HVG selection bias, not dimensional mismatch. Output: results/phaseC_dimensionality.json, results/phaseC_dimensionality_simulation.csv.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c. Pair-specific k_n variability (C-M3):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Script: notebooks/09c_phaseC_methodological.py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 Per-pair k_n across 31,764 brain comparisons: CV=97.35% (mean=0.0141, median=0.0086). Spearman rho between per-pair omega and global-kn omega = -0.027 (P=9.96e-7), confirming pair-specific k_n yields substantially different rankings. Justifies per-pair k_n approach for brain analysis. Output: results/phaseC_kn_variability.json, results/phaseC_kn_stats.csv, results/phaseC_omega_pair_vs_global.csv.</w:t>
      </w:r>
    </w:p>
    <w:p>
      <w:pPr>
        <w:pStyle w:val="Heading3"/>
        <w:spacing w:after="120" w:before="1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5.5 Phase D Interpretation Corrections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Text revisions were made to address 4 Critical and 19 Major reviewer concerns about biological interpretation and statistical caution (Phase D). No new scripts or data files were generated; all changes are in the manuscript, supplementary, and cover letter generators: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a. HK gene neutrality (C-B1): Expanded Discussion to acknowledge that HK genes lack mechanistic neutrality argument (unlike synonymous sites in Ka/Ks), and that sensitivity analysis (r &gt; 0.95) is a practical but not mechanistic proxy.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b. TCGA convergence reframing (C-B3, M-M4): TCGA Results reframed as exploratory; added explicit confounders (cell composition, peritumoral inflammation, RNA quality). Discussion paragraph rewritten to present alternative explanations.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c. TCGA paired analysis (C-S6): Removed formal Mann-Whitney P-value from paired comparisons (n=2-5 per cancer type); now reported as descriptive statistics only.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d. Cross-organ sample size (C-S4, M-B5): Expanded Results to flag cell types with n&lt;5 (Memory B n=1, Smooth muscle n=1); recommend n&gt;=5 for biological conclusions; bootstrap CIs referenced.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e. PAM50/Edmondson subgroups (M-S5, M-B4): Added caveats about small subgroups (Normal-like n=7, Edmondson G4 n=11) and proliferation confound in Results and Discussion.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f. One-sided test justification (M-S1): Added rationale to Methods (directional hypothesis: omega exceeding null expectation).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g. Method comparison limitation (M-M2, M-B2): Acknowledged in Discussion that CKI was not quantitatively benchmarked against SAMap/SATURN/CACIMAR.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h. BH-FDR per-dataset (M-S2): Added as Limitation #13 (significance thresholds not comparable across datasets).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i. Simulation ground truth (M-M1): Added as Limitation #14 (no synthetic data validation with known ground-truth signals).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j. Parameter justification (M-M5): Added as Limitation #15 and Supplementary Note 3.11 (softmax, epsilon, top-200 DE, HVG count, log-base 2, B=1000).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k. omega 8.01 vs 14.36 (M-S6): Clarified in Results that grand mean is lower because it is dominated by cell types with many pairs and low omega.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l. Cross-species analysis (M-B1): Added mention in Discussion that preliminary cross-species validation was performed (Supplementary Fig. S2).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m. Cover Letter fixes (M-W1, M-W2, M-W3): Removed 'orthogonal' overclaim, changed 'confirmed baseline behavior' to 'empirical baseline', changed 'developmental origin signatures' to 'developmental signatures'.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n. Figure legends (M-W7): Added unified 'Statistical conventions' paragraph after supplementary figure legends.</w:t>
      </w:r>
    </w:p>
    <w:p>
      <w:r>
        <w:br w:type="page"/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6. Parameter Summary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All parameters used in the reported analyses: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200"/>
      </w:tblGrid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Parameter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Value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Used in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Random seed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analyses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HK source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HRT Atlas v1.0 (loaded directly)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datasets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HK use_reference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N/A (loaded directly, not via API)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datasets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HRT Atlas file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data/housekeeping/Human_Mouse_Common.csv (used)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Number of HVGs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2,000 (global, for k_f)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mouse (Tabula Muris)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Per-pair DE genes (k_f)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200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human, TCGA, brain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Bootstrap iterations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1000 (one-sided)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mouse pilot (main analysis)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Bootstrap iterations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1000 (one-sided)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human (script 08b)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Bootstrap iterations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1000 (one-sided)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TCGA (script 08a)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Bootstrap iterations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1000 (one-sided)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brain (script 08c)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k_n scaling (alpha)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1.0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analyses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k_f weight (w1)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1.0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analyses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Pathway weight (w2)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0.0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analyses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Normalization target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1e4 (CP10k)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analyses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Min cells per group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mouse, human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Min cells per group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brain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Epsilon (omega ratio)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1e-9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all analyses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Bootstrap CI iterations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10000 (pair-level resampling)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Phase B (C-S2)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Permutation null iterations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10000 (per-signal P-values)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Phase B (C-S3)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Permutation null FDR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BH across 31,764 pairs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Phase B (C-S3)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Calibrated omega baseline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6.67 (mouse split-half, n=6)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Phase C (C-M1)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Dimensionality simulation trials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2000 per dimension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Phase C (C-M2)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k_n computation mode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per-pair (brain), global (human/TCGA)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Phase C (C-M3)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One-sided test direction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omega_null &gt;= omega_obs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Phase D (M-S1)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TCGA paired analysis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Descriptive only (no formal test)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Phase D (C-S6)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Cross-organ min n for ranking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n &gt;= 5 recommended</w:t>
            </w:r>
          </w:p>
        </w:tc>
        <w:tc>
          <w:tcPr>
            <w:tcW w:type="dxa" w:w="4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Phase D (C-S4)</w:t>
            </w:r>
          </w:p>
        </w:tc>
      </w:tr>
    </w:tbl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7. Output Files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All results are written to results/: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Mouse (02c_pilot_v2b.py):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results/mouse_pilot_v2b_results.csv        # omega per pair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results/mouse_pilot_v2b_key_values.csv   # k_n, k_f, omega per comparison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Human (05_phase33_v3_fixed.py):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results/phase33_v3_human_omega.csv        # omega matrix (cell-types x cell-types)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results/phase33_v3_human_kn.csv           # k_n matrix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results/phase33_v3_human_kf.csv          # k_f matrix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results/phase33_v3_human_pairs.csv       # long-form pair list with omega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TCGA (06_phase34_v2.py):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results/phase34_v2_all_pairs.csv          # all TT/NN/TN pairs with omega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results/phase34_v2_summary.csv           # per-cancer summary statistics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results/phase34_v2_{cancer}_pair.csv  # per-cancer pair files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Brain (07c_brain_siletti_v3.py):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results/brain_siletti_omega_pairs_v3.csv        # all region-pair omega values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results/brain_siletti_ct_summary_v3.csv          # per-cell-type mean omega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results/brain_siletti_key_values_v3.csv          # per-cell-type global summary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results/brain_siletti_migration_candidates_v3.csv # migration candidate list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Bootstrap (08a/08b/08c):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results/tcga_bootstrap_results.csv           # TCGA bootstrap P-values (B=1000)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results/human_bootstrap_results.csv          # Human bootstrap P-values (B=1000)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results/brain_bootstrap_results.csv          # Brain bootstrap P-values (B=1000)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Phase B Statistical Upgrades (09_phaseB_statistical_upgrades.py, 09b_phaseB_residual_pervisign.py):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results/phaseB_adaptive_analysis.json         # Adaptive permutation analysis (C-S1)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results/phaseB_bootstrap_cis.csv             # Bootstrap 95% CIs for omega (C-S2)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results/phaseB_omega_distribution.json       # Distribution characterization (C-S5)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results/phaseB_residual_null.json            # Permutation null summary (C-S3)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results/phaseB_residual_pervisign.csv        # Per-signal P-values (31,764 rows) (C-S3)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results/figures_final/ed_fig8_omega_distribution.pdf  # Distribution figure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results/figures_final/ed_fig9_residual_null.pdf      # Residual null figure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  Phase C Methodological Reinforcement (09c_phaseC_methodological.py):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results/phaseC_calibration.json             # Calibrated omega summary (C-M1)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results/phaseC_calibrated_omega_brain.csv   # Calibrated omega per brain pair (C-M1)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results/phaseC_calibrated_cis.csv           # Calibrated bootstrap CIs (C-M1)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results/phaseC_dimensionality.json          # Dimensionality invariance (C-M2)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results/phaseC_dimensionality_simulation.csv # JS vs dimension (C-M2)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results/phaseC_kn_variability.json         # k_n variability analysis (C-M3)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results/phaseC_kn_stats.csv                # Per-cell-type k_n stats (C-M3)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results/phaseC_omega_pair_vs_global.csv    # Per-pair vs global k_n omega (C-M3)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results/figures_final/ed_fig10_dimensionality.pdf   # Dimensionality figure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results/figures_final/ed_fig11_kn_variability.pdf   # k_n variability figure</w:t>
      </w:r>
    </w:p>
    <w:p>
      <w:pPr>
        <w:spacing w:after="40" w:line="220"/>
        <w:ind w:left="36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results/figures_final/ed_fig12_calibrated_omega.pdf # Calibrated omega figure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Figure scripts: notebooks/30_nar_figures_fixed_v2.py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8. Reproducibility Checklist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Install CKI v0.3.1: pip install -e 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random seed = 42 in all scripts.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HK gene source: HRT Atlas v1.0 reference (data/housekeeping/Human_Mouse_Common.csv), loaded directly for all datasets.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identity gene parameters: HVG seurat flavor, n=2000, HK excluded.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bootstrap iterations: 1000 (mouse, main), 1000 (human, 08b), 1000 (TCGA, 08a), 1000 (brain, 08c).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normalization: CP10k + log1p.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softmax normalization before JS divergence.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epsilon = 1e-9 in omega computation.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Verify absolute-deviation bootstrap test with pseudocount +1.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For human/TCGA/brain: verify per-pair k_f uses top-200 DE genes.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For brain: verify min_cells_per_group = 20.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Note: Benjamini-Hochberg FDR correction is applied within each dataset. FDR-adjusted q-values are available in the bootstrap output CSV files. (Section 5.2)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B: Verify bootstrap CIs (B=10,000) in results/phaseB_bootstrap_cis.csv. (Section 5.3)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B: Verify permutation null (B=10,000) in results/phaseB_residual_pervisign.csv. (Section 5.3)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B: Verify omega distribution characterization in results/phaseB_omega_distribution.json. (Section 5.3)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C: Verify calibrated omega (omega/6.67) in results/phaseC_calibration.json. (Section 5.3)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C: Verify dimensionality invariance in results/phaseC_dimensionality.json (ratio ~1.001). (Section 5.3)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C: Verify k_n variability (CV=97.35%) in results/phaseC_kn_variability.json. (Section 5.3)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C: Verify calibrate_omega() function in cki/core.py is importable.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D: Verify TCGA paired analysis has no formal P-value (descriptive only). (Section 5.5)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D: Verify cross-organ ranking flags n&lt;5 cell types. (Section 5.5)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D: Verify one-sided test justification in Methods. (Section 5.5)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D: Verify Cover Letter does not use 'orthogonal' or 'confirmed baseline behavior'. (Section 5.5)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[✓] Phase D: Verify figure legends include 'Statistical conventions' paragraph. (Section 5.5)</w:t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line="2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By following this guide with the exact parameter configurations above, readers should obtain numerically identical results to those reported in the manuscript. Minor floating-point differences (±1e-6) may occur due to hardware differences in transcendental function evaluation (exp, log) but will not affect any biological conclusions.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88888"/>
        <w:sz w:val="18"/>
        <w:szCs w:val="18"/>
      </w:rPr>
      <w:t xml:space="preserve">CKI Computational Reproducibility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80"/>
      <w:outlineLvl w:val="1"/>
    </w:pPr>
    <w:rPr>
      <w:rFonts w:ascii="Arial" w:cs="Arial" w:eastAsia="Arial" w:hAnsi="Arial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20"/>
      <w:outlineLvl w:val="2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2026-07-31T16:37:10.538Z</dcterms:created>
  <dcterms:modified xsi:type="dcterms:W3CDTF">2026-07-31T16:37:10.549Z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