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M3｜流水生命周期、月报与基础幂等｜学习与执行计划</w:t>
      </w:r>
    </w:p>
    <w:p>
      <w:pPr>
        <w:pStyle w:val="Subtitle"/>
        <w:jc w:val="left"/>
      </w:pPr>
      <w:r>
        <w:t xml:space="preserve">2026-12-07 ～ 2027-01-03｜阶段实施设计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文档用途：按四周目标窗口拆解任务、学习重点、建议工时、证据与顺延规则。</w:t>
      </w:r>
    </w:p>
    <w:p>
      <w:pPr>
        <w:widowControl/>
        <w:spacing w:after="160" w:line="348"/>
        <w:jc w:val="both"/>
      </w:pPr>
      <w:r>
        <w:t xml:space="preserve">前置门：M2本人分类、可靠创建、月份分页、基础事务/幂等、Web列表通过。M2已有请求键契约，本阶段不允许悄悄变更重复创建语义。</w:t>
      </w:r>
    </w:p>
    <w:p>
      <w:pPr>
        <w:widowControl/>
        <w:spacing w:after="160" w:line="348"/>
        <w:jc w:val="both"/>
      </w:pPr>
      <w:r>
        <w:t xml:space="preserve">阶段产出：编辑/软删、确定性月报、首次响应重放回归、Web月报/编辑/删除与端到端主流程。</w:t>
      </w:r>
    </w:p>
    <w:p>
      <w:pPr>
        <w:pStyle w:val="Heading1"/>
      </w:pPr>
      <w:r>
        <w:t xml:space="preserve">执行容量与日期口径</w:t>
      </w:r>
    </w:p>
    <w:p>
      <w:pPr>
        <w:widowControl/>
        <w:spacing w:after="160" w:line="348"/>
        <w:jc w:val="both"/>
      </w:pPr>
      <w:r>
        <w:t xml:space="preserve">每周4小时模式：3小时深度任务＋0.5小时阅读＋0.5小时算法/复盘；5小时模式：4小时深度任务＋1小时轻量学习。任务卡约15～16小时属于核心工作估算，另保留四周共4小时轻量学习后，总量约19～20小时。四周5小时模式才基本容纳全部内容且缓冲很少；4小时模式通常需至少5～6周。环境阻塞/缺陷超过余量即顺延，不增加通勤硬编码或熬夜补课。</w:t>
      </w:r>
    </w:p>
    <w:p>
      <w:pPr>
        <w:widowControl/>
        <w:spacing w:after="160" w:line="348"/>
        <w:jc w:val="both"/>
      </w:pPr>
      <w:r>
        <w:t xml:space="preserve">日期为七个四周学习月的目标窗口；依赖阶段未验收则顺延。绿周≥5小时、黄周3～4小时、红周≤2小时只维护与复盘；睡眠、权限、事务和测试不用于“赶日期”。</w:t>
      </w:r>
    </w:p>
    <w:p>
      <w:pPr>
        <w:pStyle w:val="Heading1"/>
      </w:pPr>
      <w:r>
        <w:t xml:space="preserve">一、四周分解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353"/>
        <w:gridCol w:w="7058"/>
      </w:tblGrid>
      <w:tr>
        <w:trPr>
          <w:cantSplit/>
          <w:tblHeader/>
        </w:trPr>
        <w:tc>
          <w:tcPr>
            <w:tcW w:type="dxa" w:w="2353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周</w:t>
            </w:r>
          </w:p>
        </w:tc>
        <w:tc>
          <w:tcPr>
            <w:tcW w:type="dxa" w:w="7058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深度工作与完成证据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W1 12-07～12-13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PATCH/DELETE最终对象校验与归档/软删测试；输出两个接口契约和反复删除证据。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W2 12-14～12-20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月份半开边界、聚合SQL、独立oracle和固定fixture；月报API通过。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W3 12-21～12-27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Web编辑/删除/月报/下钻；缓存失效、净额0与空月区分测试。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W4 12-28～01-03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创建编辑软删重放、主流程E2E和A/B；年末繁忙时只收口，不加图表。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二、任务卡与依赖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任务/估算</w:t>
            </w:r>
          </w:p>
        </w:tc>
        <w:tc>
          <w:tcPr>
            <w:tcW w:type="dxa" w:w="687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动作与证据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M3-T01 1.5h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最终对象Schema与PATCH事务；分类冲突/404/字段拒绝。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M3-T02 1h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软删与重复204、所有查询排除；事务故障回滚。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M3-T03 1.5h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月界函数与跨年/闰年测试；示例UTC结果人工核对。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M3-T04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固定fixture/独立SQL；月报聚合一致/无数据/净零。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M3-T05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创建→改→删→同键重放、冲突体/offset规范化。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M3-T06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Web编辑/删除并更新旧/新月份缓存。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M3-T07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Web月报/下钻与表格/错误态。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M3-T08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真实API主流程E2E、A/B隔离与网络重试。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M3-T09 1.5h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contracts/check/集成测试和月末演示。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三、学习与延期</w:t>
      </w:r>
    </w:p>
    <w:p>
      <w:pPr>
        <w:widowControl/>
        <w:spacing w:after="160" w:line="348"/>
        <w:jc w:val="both"/>
      </w:pPr>
      <w:r>
        <w:t xml:space="preserve">核心任务15.5小时；阅读/环境缓冲0.5～4.5小时，不包含春节/年末加班的固定补课。每周总量4～5小时；红色周维持环境和测试，不开始新功能。</w:t>
      </w:r>
    </w:p>
    <w:p>
      <w:pPr>
        <w:widowControl/>
        <w:spacing w:after="160" w:line="348"/>
        <w:jc w:val="both"/>
      </w:pPr>
      <w:r>
        <w:t xml:space="preserve">阅读PostgreSQL GROUP BY/事务、TypeORM QueryBuilder、前端查询失效；算法选二分/前缀和一题。</w:t>
      </w:r>
    </w:p>
    <w:p>
      <w:pPr>
        <w:widowControl/>
        <w:spacing w:after="160" w:line="348"/>
        <w:jc w:val="both"/>
      </w:pPr>
      <w:r>
        <w:t xml:space="preserve">能解释：空数据与净零差异；上海12月为何UTC11月起；同键为什么重放旧响应；软删为何不能直接DELETE历史分类。</w:t>
      </w:r>
    </w:p>
    <w:p>
      <w:pPr>
        <w:widowControl/>
        <w:spacing w:after="160" w:line="348"/>
        <w:jc w:val="both"/>
      </w:pPr>
      <w:r>
        <w:t xml:space="preserve">验收M3-R01～07；未过的E2E可继续M4收口，但未实现或失败项不能在阶段记录写完成，不能开放AI。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§3、§5～§6；技术方案 §4～§6、§9；M2 创建事务与首次响应设计。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M3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M3｜流水生命周期、月报与基础幂等｜学习与执行计划</dc:title>
  <dc:creator>程小帮</dc:creator>
  <cp:lastModifiedBy>Un-named</cp:lastModifiedBy>
  <cp:revision>1</cp:revision>
  <dcterms:created xsi:type="dcterms:W3CDTF">2026-10-09T08:03:38.564Z</dcterms:created>
  <dcterms:modified xsi:type="dcterms:W3CDTF">2026-10-09T08:03:38.564Z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