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45" w:name="_GoBack"/>
      <w:bookmarkEnd w:id="45"/>
    </w:p>
    <w:p>
      <w:pPr>
        <w:pStyle w:val="2"/>
        <w:numPr>
          <w:numId w:val="0"/>
        </w:numPr>
        <w:tabs>
          <w:tab w:val="clear" w:pos="716"/>
        </w:tabs>
        <w:ind w:left="284" w:leftChars="0"/>
        <w:jc w:val="center"/>
      </w:pPr>
      <w:bookmarkStart w:id="0" w:name="_Toc10688"/>
      <w:bookmarkStart w:id="1" w:name="_Toc12939"/>
      <w:bookmarkStart w:id="2" w:name="_Toc20101"/>
      <w:bookmarkStart w:id="3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4" w:name="_Toc9250"/>
      <w:bookmarkStart w:id="5" w:name="_Toc24771"/>
      <w:bookmarkStart w:id="6" w:name="_Toc19316"/>
      <w:bookmarkStart w:id="7" w:name="_Toc20811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4"/>
      <w:bookmarkEnd w:id="5"/>
      <w:bookmarkEnd w:id="6"/>
      <w:bookmarkEnd w:id="7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8" w:name="_Toc23092"/>
      <w:bookmarkStart w:id="9" w:name="_Toc19752"/>
      <w:bookmarkStart w:id="10" w:name="_Toc1828"/>
      <w:bookmarkStart w:id="11" w:name="_Toc15502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8"/>
      <w:bookmarkEnd w:id="9"/>
      <w:bookmarkEnd w:id="10"/>
      <w:bookmarkEnd w:id="11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r>
        <w:rPr>
          <w:rFonts w:hint="eastAsia" w:ascii="宋体" w:hAnsi="宋体" w:eastAsia="宋体"/>
          <w:kern w:val="0"/>
          <w:lang w:val="en-US" w:eastAsia="zh-CN"/>
        </w:rPr>
        <w:t>银行卡绑定</w:t>
      </w:r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bankCardAdd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bookmarkStart w:id="12" w:name="OLE_LINK1"/>
            <w:r>
              <w:rPr>
                <w:rFonts w:hint="eastAsia" w:ascii="宋体" w:hAnsi="宋体"/>
                <w:lang w:val="en-GB" w:eastAsia="zh-CN"/>
              </w:rPr>
              <w:t>必选</w:t>
            </w:r>
            <w:bookmarkEnd w:id="12"/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bookmarkStart w:id="13" w:name="OLE_LINK4"/>
            <w:r>
              <w:rPr>
                <w:rFonts w:hint="eastAsia" w:ascii="宋体" w:hAnsi="宋体"/>
                <w:lang w:val="en-US" w:eastAsia="zh-CN"/>
              </w:rPr>
              <w:t>500</w:t>
            </w:r>
            <w:bookmarkEnd w:id="13"/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bookmarkStart w:id="14" w:name="OLE_LINK2"/>
            <w:r>
              <w:rPr>
                <w:rFonts w:hint="eastAsia" w:ascii="宋体" w:hAnsi="宋体"/>
                <w:lang w:val="en-GB" w:eastAsia="zh-CN"/>
              </w:rPr>
              <w:t>必选</w:t>
            </w:r>
            <w:bookmarkEnd w:id="14"/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bookmarkStart w:id="15" w:name="OLE_LINK3"/>
            <w:r>
              <w:rPr>
                <w:rFonts w:hint="eastAsia" w:ascii="宋体" w:hAnsi="宋体"/>
                <w:lang w:val="en-US" w:eastAsia="zh-CN"/>
              </w:rPr>
              <w:t>String</w:t>
            </w:r>
            <w:bookmarkEnd w:id="15"/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bookmarkStart w:id="16" w:name="OLE_LINK5" w:colFirst="4" w:colLast="4"/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bookmarkStart w:id="17" w:name="OLE_LINK6"/>
            <w:r>
              <w:rPr>
                <w:rFonts w:hint="eastAsia" w:ascii="宋体" w:hAnsi="宋体"/>
                <w:lang w:val="en-US" w:eastAsia="zh-CN"/>
              </w:rPr>
              <w:t>bankCardNo</w:t>
            </w:r>
            <w:bookmarkEnd w:id="17"/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branchName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textDirection w:val="lrTb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bookmarkStart w:id="18" w:name="OLE_LINK7"/>
            <w:r>
              <w:rPr>
                <w:rFonts w:hint="eastAsia" w:ascii="宋体" w:hAnsi="宋体"/>
                <w:lang w:val="en-US" w:eastAsia="zh-CN"/>
              </w:rPr>
              <w:t>bankCardNo</w:t>
            </w:r>
            <w:bookmarkEnd w:id="18"/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银行卡号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银行卡查询</w:t>
      </w:r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queryBankCard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查询绑定的银行卡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bookmarkStart w:id="19" w:name="OLE_LINK8"/>
            <w:r>
              <w:rPr>
                <w:rFonts w:hint="eastAsia" w:ascii="宋体" w:hAnsi="宋体"/>
                <w:lang w:val="en-GB"/>
              </w:rPr>
              <w:t>必选</w:t>
            </w:r>
            <w:bookmarkEnd w:id="19"/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bankCardNo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银行卡号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r>
        <w:rPr>
          <w:rFonts w:hint="eastAsia"/>
          <w:lang w:val="en-US" w:eastAsia="zh-CN"/>
        </w:rPr>
        <w:t>解除银行卡绑定</w:t>
      </w:r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deleteBankCard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解除银行卡的绑定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r>
        <w:rPr>
          <w:rFonts w:hint="eastAsia" w:eastAsia="宋体"/>
          <w:lang w:val="en-US" w:eastAsia="zh-CN"/>
        </w:rPr>
        <w:t>佣金查询</w:t>
      </w:r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bookmarkStart w:id="20" w:name="OLE_LINK15"/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</w:t>
            </w:r>
            <w:bookmarkStart w:id="21" w:name="OLE_LINK10"/>
            <w:r>
              <w:rPr>
                <w:rFonts w:hint="eastAsia"/>
                <w:lang w:val="en-US" w:eastAsia="zh-CN"/>
              </w:rPr>
              <w:t>Commission</w:t>
            </w:r>
            <w:bookmarkEnd w:id="21"/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佣金的信息展示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level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选填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bookmarkStart w:id="22" w:name="OLE_LINK11"/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获取佣金的会员级别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bookmarkStart w:id="23" w:name="OLE_LINK12"/>
            <w:r>
              <w:rPr>
                <w:rFonts w:hint="eastAsia" w:ascii="宋体" w:hAnsi="宋体"/>
                <w:lang w:val="en-US" w:eastAsia="zh-CN"/>
              </w:rPr>
              <w:t>gainDate</w:t>
            </w:r>
            <w:bookmarkEnd w:id="23"/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bookmarkStart w:id="24" w:name="OLE_LINK9"/>
            <w:r>
              <w:rPr>
                <w:rFonts w:hint="eastAsia" w:ascii="宋体" w:hAnsi="宋体"/>
                <w:lang w:val="en-US" w:eastAsia="zh-CN"/>
              </w:rPr>
              <w:t>选填</w:t>
            </w:r>
            <w:bookmarkEnd w:id="24"/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bookmarkStart w:id="25" w:name="OLE_LINK14"/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获取佣金的日期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</w:t>
            </w:r>
            <w:r>
              <w:rPr>
                <w:rFonts w:hint="eastAsia" w:ascii="宋体" w:hAnsi="宋体" w:eastAsia="宋体"/>
                <w:lang w:val="en-US" w:eastAsia="zh-CN"/>
              </w:rPr>
              <w:t>ommission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佣金金额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level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bookmarkStart w:id="26" w:name="OLE_LINK13"/>
            <w:r>
              <w:rPr>
                <w:rFonts w:hint="eastAsia" w:ascii="宋体" w:hAnsi="宋体"/>
                <w:lang w:val="en-GB"/>
              </w:rPr>
              <w:t>必选</w:t>
            </w:r>
            <w:bookmarkEnd w:id="26"/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获取佣金的会员级别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gainDate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获取佣金的日期</w:t>
            </w:r>
          </w:p>
        </w:tc>
      </w:tr>
      <w:bookmarkEnd w:id="20"/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r>
        <w:rPr>
          <w:rFonts w:hint="eastAsia" w:eastAsia="宋体"/>
          <w:lang w:val="en-US" w:eastAsia="zh-CN"/>
        </w:rPr>
        <w:t>历史佣金</w:t>
      </w:r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queryHistoryCommission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历史佣金的信息展示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level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选填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获取佣金的会员级别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gainDate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选填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</w:t>
            </w:r>
            <w:r>
              <w:rPr>
                <w:rFonts w:hint="eastAsia" w:ascii="宋体" w:hAnsi="宋体" w:eastAsia="宋体"/>
                <w:lang w:val="en-US" w:eastAsia="zh-CN"/>
              </w:rPr>
              <w:t>ommission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佣金金额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level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获取佣金的会员级别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gainDate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获取佣金的日期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r>
        <w:rPr>
          <w:rFonts w:hint="eastAsia" w:eastAsia="宋体"/>
          <w:lang w:val="en-US" w:eastAsia="zh-CN"/>
        </w:rPr>
        <w:t>推荐列表</w:t>
      </w:r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queryRecommend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所推荐用户信息展示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upUserId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推荐用户的id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服务名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upUserId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bookmarkStart w:id="27" w:name="OLE_LINK19"/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推荐用户的id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bookmarkStart w:id="28" w:name="OLE_LINK16"/>
            <w:r>
              <w:rPr>
                <w:rFonts w:hint="eastAsia" w:ascii="宋体" w:hAnsi="宋体"/>
                <w:lang w:val="en-GB" w:eastAsia="zh-CN"/>
              </w:rPr>
              <w:t>必选</w:t>
            </w:r>
            <w:bookmarkEnd w:id="28"/>
          </w:p>
        </w:tc>
        <w:tc>
          <w:tcPr>
            <w:tcW w:w="862" w:type="dxa"/>
            <w:gridSpan w:val="2"/>
            <w:textDirection w:val="lrTb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bookmarkStart w:id="29" w:name="OLE_LINK17"/>
            <w:r>
              <w:rPr>
                <w:rFonts w:hint="eastAsia" w:ascii="宋体" w:hAnsi="宋体"/>
                <w:lang w:val="en-US" w:eastAsia="zh-CN"/>
              </w:rPr>
              <w:t>String</w:t>
            </w:r>
            <w:bookmarkEnd w:id="29"/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bookmarkStart w:id="30" w:name="OLE_LINK18"/>
            <w:r>
              <w:rPr>
                <w:rFonts w:hint="eastAsia" w:ascii="宋体" w:hAnsi="宋体"/>
                <w:lang w:val="en-GB" w:eastAsia="zh-CN"/>
              </w:rPr>
              <w:t>必选</w:t>
            </w:r>
            <w:bookmarkEnd w:id="30"/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String 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creatDate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String 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推荐用户注册日期</w:t>
            </w:r>
          </w:p>
        </w:tc>
      </w:tr>
    </w:tbl>
    <w:p/>
    <w:p/>
    <w:p/>
    <w:p/>
    <w:p/>
    <w:p/>
    <w:p>
      <w:pPr>
        <w:spacing w:line="360" w:lineRule="auto"/>
        <w:rPr>
          <w:rFonts w:hAnsi="宋体"/>
        </w:r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31" w:name="_Toc22262"/>
      <w:bookmarkStart w:id="32" w:name="_Toc20460"/>
      <w:bookmarkStart w:id="33" w:name="_Toc8169"/>
      <w:bookmarkStart w:id="34" w:name="_Toc19159"/>
      <w:r>
        <w:rPr>
          <w:rFonts w:hint="eastAsia" w:ascii="宋体" w:hAnsi="宋体" w:eastAsia="宋体"/>
          <w:kern w:val="0"/>
        </w:rPr>
        <w:t>系统字典值</w:t>
      </w:r>
      <w:bookmarkEnd w:id="31"/>
      <w:bookmarkEnd w:id="32"/>
      <w:bookmarkEnd w:id="33"/>
      <w:bookmarkEnd w:id="34"/>
      <w:bookmarkStart w:id="35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6" w:name="_Toc29496"/>
      <w:bookmarkStart w:id="37" w:name="_Toc32583"/>
      <w:bookmarkStart w:id="38" w:name="_Toc19069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35"/>
      <w:bookmarkEnd w:id="36"/>
      <w:bookmarkEnd w:id="37"/>
      <w:bookmarkEnd w:id="38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39" w:name="_设备"/>
      <w:bookmarkEnd w:id="39"/>
      <w:bookmarkStart w:id="40" w:name="_位置"/>
      <w:bookmarkEnd w:id="40"/>
      <w:bookmarkStart w:id="41" w:name="_Toc26083"/>
      <w:bookmarkStart w:id="42" w:name="_Toc27386"/>
      <w:bookmarkStart w:id="43" w:name="_Toc5847"/>
      <w:bookmarkStart w:id="44" w:name="_Toc24265"/>
      <w:r>
        <w:rPr>
          <w:rFonts w:hint="eastAsia"/>
        </w:rPr>
        <w:t>交易</w:t>
      </w:r>
      <w:r>
        <w:t>类型</w:t>
      </w:r>
      <w:bookmarkEnd w:id="41"/>
      <w:bookmarkEnd w:id="42"/>
      <w:bookmarkEnd w:id="43"/>
      <w:bookmarkEnd w:id="44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</w:sdtPr>
    <w:sdtContent>
      <w:sdt>
        <w:sdtPr>
          <w:id w:val="-1769616900"/>
        </w:sdtPr>
        <w:sdtContent>
          <w:p>
            <w:pPr>
              <w:pStyle w:val="18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1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6544C4E"/>
    <w:rsid w:val="06B26194"/>
    <w:rsid w:val="0BA12CAC"/>
    <w:rsid w:val="0E5D5A0E"/>
    <w:rsid w:val="15D16634"/>
    <w:rsid w:val="1C191FB7"/>
    <w:rsid w:val="1D5E6698"/>
    <w:rsid w:val="25717875"/>
    <w:rsid w:val="25EB7BAD"/>
    <w:rsid w:val="26AF44EF"/>
    <w:rsid w:val="303E3DA8"/>
    <w:rsid w:val="30830C19"/>
    <w:rsid w:val="37F56CE3"/>
    <w:rsid w:val="38AD6075"/>
    <w:rsid w:val="3CCD478D"/>
    <w:rsid w:val="410660FC"/>
    <w:rsid w:val="418A4ECA"/>
    <w:rsid w:val="457C0BD9"/>
    <w:rsid w:val="47E523CB"/>
    <w:rsid w:val="4A6C385A"/>
    <w:rsid w:val="4F773CE6"/>
    <w:rsid w:val="503A34E1"/>
    <w:rsid w:val="53AB39D5"/>
    <w:rsid w:val="5C4514A0"/>
    <w:rsid w:val="5D622C5B"/>
    <w:rsid w:val="63EB3C58"/>
    <w:rsid w:val="642E00E5"/>
    <w:rsid w:val="653A395B"/>
    <w:rsid w:val="674E6161"/>
    <w:rsid w:val="6D704CBA"/>
    <w:rsid w:val="6E525B0D"/>
    <w:rsid w:val="70AC05CD"/>
    <w:rsid w:val="75176075"/>
    <w:rsid w:val="76284D3A"/>
    <w:rsid w:val="78355F24"/>
    <w:rsid w:val="7FCF1B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1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2">
    <w:name w:val="Body Text"/>
    <w:basedOn w:val="1"/>
    <w:link w:val="119"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3">
    <w:name w:val="Body Text 2"/>
    <w:basedOn w:val="1"/>
    <w:link w:val="120"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14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5">
    <w:name w:val="annotation text"/>
    <w:basedOn w:val="1"/>
    <w:link w:val="74"/>
    <w:unhideWhenUsed/>
    <w:qFormat/>
    <w:uiPriority w:val="0"/>
    <w:pPr>
      <w:jc w:val="left"/>
    </w:pPr>
  </w:style>
  <w:style w:type="paragraph" w:styleId="16">
    <w:name w:val="annotation subject"/>
    <w:basedOn w:val="15"/>
    <w:next w:val="15"/>
    <w:link w:val="75"/>
    <w:unhideWhenUsed/>
    <w:qFormat/>
    <w:uiPriority w:val="99"/>
    <w:rPr>
      <w:b/>
      <w:bCs/>
    </w:rPr>
  </w:style>
  <w:style w:type="paragraph" w:styleId="17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8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9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0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21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3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24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5">
    <w:name w:val="toc 1"/>
    <w:basedOn w:val="1"/>
    <w:next w:val="1"/>
    <w:qFormat/>
    <w:uiPriority w:val="39"/>
  </w:style>
  <w:style w:type="paragraph" w:styleId="26">
    <w:name w:val="toc 2"/>
    <w:basedOn w:val="1"/>
    <w:next w:val="1"/>
    <w:qFormat/>
    <w:uiPriority w:val="39"/>
    <w:pPr>
      <w:ind w:left="420" w:leftChars="200"/>
    </w:pPr>
  </w:style>
  <w:style w:type="paragraph" w:styleId="27">
    <w:name w:val="toc 3"/>
    <w:basedOn w:val="1"/>
    <w:next w:val="1"/>
    <w:qFormat/>
    <w:uiPriority w:val="39"/>
    <w:pPr>
      <w:ind w:left="840" w:leftChars="400"/>
    </w:pPr>
  </w:style>
  <w:style w:type="paragraph" w:styleId="28">
    <w:name w:val="toc 4"/>
    <w:basedOn w:val="1"/>
    <w:next w:val="1"/>
    <w:unhideWhenUsed/>
    <w:uiPriority w:val="39"/>
    <w:pPr>
      <w:ind w:left="1260" w:leftChars="600"/>
    </w:pPr>
  </w:style>
  <w:style w:type="paragraph" w:styleId="29">
    <w:name w:val="toc 5"/>
    <w:basedOn w:val="1"/>
    <w:next w:val="1"/>
    <w:unhideWhenUsed/>
    <w:uiPriority w:val="39"/>
    <w:pPr>
      <w:ind w:left="1680" w:leftChars="800"/>
    </w:p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oc 7"/>
    <w:basedOn w:val="1"/>
    <w:next w:val="1"/>
    <w:unhideWhenUsed/>
    <w:uiPriority w:val="39"/>
    <w:pPr>
      <w:ind w:left="2520" w:leftChars="1200"/>
    </w:pPr>
  </w:style>
  <w:style w:type="paragraph" w:styleId="32">
    <w:name w:val="toc 8"/>
    <w:basedOn w:val="1"/>
    <w:next w:val="1"/>
    <w:unhideWhenUsed/>
    <w:uiPriority w:val="39"/>
    <w:pPr>
      <w:ind w:left="2940" w:leftChars="14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character" w:styleId="35">
    <w:name w:val="annotation reference"/>
    <w:basedOn w:val="34"/>
    <w:unhideWhenUsed/>
    <w:qFormat/>
    <w:uiPriority w:val="0"/>
    <w:rPr>
      <w:sz w:val="21"/>
      <w:szCs w:val="21"/>
    </w:rPr>
  </w:style>
  <w:style w:type="character" w:styleId="36">
    <w:name w:val="FollowedHyperlink"/>
    <w:basedOn w:val="3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basedOn w:val="34"/>
    <w:unhideWhenUsed/>
    <w:qFormat/>
    <w:uiPriority w:val="99"/>
    <w:rPr>
      <w:color w:val="0000FF"/>
      <w:u w:val="single"/>
    </w:rPr>
  </w:style>
  <w:style w:type="character" w:styleId="38">
    <w:name w:val="page number"/>
    <w:basedOn w:val="34"/>
    <w:qFormat/>
    <w:uiPriority w:val="0"/>
  </w:style>
  <w:style w:type="character" w:styleId="39">
    <w:name w:val="Strong"/>
    <w:basedOn w:val="34"/>
    <w:qFormat/>
    <w:uiPriority w:val="22"/>
    <w:rPr>
      <w:b/>
      <w:bCs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19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18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7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2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1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customStyle="1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5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6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23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4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customStyle="1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20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2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2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13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ScaleCrop>false</ScaleCrop>
  <LinksUpToDate>false</LinksUpToDate>
  <CharactersWithSpaces>755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2018-11-02T13:02:38Z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1033-10.2.0.5824</vt:lpwstr>
  </property>
</Properties>
</file>