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0DF377">
      <w:pPr>
        <w:jc w:val="center"/>
        <w:rPr>
          <w:rFonts w:hint="eastAsia"/>
          <w:b/>
          <w:bCs/>
          <w:sz w:val="52"/>
          <w:szCs w:val="60"/>
        </w:rPr>
      </w:pPr>
      <w:r>
        <w:rPr>
          <w:rFonts w:hint="eastAsia"/>
          <w:b/>
          <w:bCs/>
          <w:sz w:val="52"/>
          <w:szCs w:val="60"/>
        </w:rPr>
        <w:t>价格分类案例</w:t>
      </w:r>
    </w:p>
    <w:p w14:paraId="565F1C2D">
      <w:pPr>
        <w:rPr>
          <w:rFonts w:hint="default" w:eastAsiaTheme="minorEastAsia"/>
          <w:lang w:val="en-US" w:eastAsia="zh-CN"/>
        </w:rPr>
      </w:pPr>
    </w:p>
    <w:p w14:paraId="5FD7BC2A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需求分析</w:t>
      </w:r>
    </w:p>
    <w:p w14:paraId="0CC2EF99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小明创办了一家手机公司，他不知道如何估算手机产品的价格。为了解决这个问题，他收集了多家公司的手机销售数据。该数据为二手手机的各个性能的数据，最后根据这些性能得到4个价格区间，作为这些二手手机售出的价格区间。主要包括：</w:t>
      </w:r>
    </w:p>
    <w:p w14:paraId="57CE9F6E">
      <w:pPr>
        <w:numPr>
          <w:numId w:val="0"/>
        </w:numPr>
        <w:ind w:firstLine="420" w:firstLineChars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3540760" cy="3196590"/>
            <wp:effectExtent l="0" t="0" r="10160" b="381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4076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F5E06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我们需要帮助小明找出手机的功能（例如：RAM等）与其售价之间的某种关系。我们可以使用机器学习的方法来解决这个问题，也可以构建一个全连接的网络。</w:t>
      </w:r>
    </w:p>
    <w:p w14:paraId="5B1A38D5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需要注意的是: 在这个问题中，我们不需要预测实际价格，而是一个价格范围，它的范围使用 0、1、2、3 来表示，所以该问题也是一个分类问题。接下来我们还是按照四个步骤来完成这个任务：</w:t>
      </w:r>
    </w:p>
    <w:p w14:paraId="5493576E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准备训练集数据</w:t>
      </w:r>
    </w:p>
    <w:p w14:paraId="39A57637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构建要使用的模型</w:t>
      </w:r>
    </w:p>
    <w:p w14:paraId="66B3EA84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模型训练</w:t>
      </w:r>
    </w:p>
    <w:p w14:paraId="5BEEF773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模型预测评估</w:t>
      </w:r>
    </w:p>
    <w:p w14:paraId="726406CE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构建数据集</w:t>
      </w:r>
    </w:p>
    <w:p w14:paraId="45B133F4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数据共有 2000 条, 其中 1600 条数据作为训练集, 400 条数据用作测试集。 我们使用 sklearn 的数据集划分工作来完成。并使用 PyTorch 的 TensorDataset 来将数据集构建为 Dataset 对象，方便构造数据集加载对象。</w:t>
      </w:r>
    </w:p>
    <w:p w14:paraId="0489D457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获取数据的结果：</w:t>
      </w:r>
    </w:p>
    <w:p w14:paraId="00C724D3">
      <w:pPr>
        <w:numPr>
          <w:numId w:val="0"/>
        </w:numPr>
        <w:ind w:leftChars="0"/>
        <w:jc w:val="center"/>
      </w:pPr>
      <w:r>
        <w:drawing>
          <wp:inline distT="0" distB="0" distL="114300" distR="114300">
            <wp:extent cx="5264785" cy="705485"/>
            <wp:effectExtent l="0" t="0" r="8255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70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6CE6B">
      <w:pPr>
        <w:numPr>
          <w:numId w:val="0"/>
        </w:numPr>
        <w:ind w:leftChars="0"/>
        <w:jc w:val="both"/>
      </w:pPr>
    </w:p>
    <w:p w14:paraId="71DC3631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三、构建分类网络模型</w:t>
      </w:r>
    </w:p>
    <w:p w14:paraId="6051DD89">
      <w:pPr>
        <w:numPr>
          <w:numId w:val="0"/>
        </w:numPr>
        <w:ind w:leftChars="0" w:firstLine="420" w:firstLineChars="0"/>
        <w:jc w:val="both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构建全连接神经网络来进行手机价格分类，该网络主要由三个线性层来构建，使用relu激活函数。</w:t>
      </w:r>
    </w:p>
    <w:p w14:paraId="0DBB798E">
      <w:pPr>
        <w:numPr>
          <w:numId w:val="0"/>
        </w:numPr>
        <w:ind w:leftChars="0"/>
        <w:jc w:val="both"/>
        <w:rPr>
          <w:rFonts w:hint="eastAsia" w:eastAsiaTheme="minorEastAsia"/>
          <w:lang w:val="en-US" w:eastAsia="zh-CN"/>
        </w:rPr>
      </w:pPr>
    </w:p>
    <w:p w14:paraId="136259C7">
      <w:pPr>
        <w:numPr>
          <w:numId w:val="0"/>
        </w:numPr>
        <w:ind w:leftChars="0" w:firstLine="420" w:firstLineChars="0"/>
        <w:jc w:val="both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网络共有 3 个全连接层, 具体信息如下:</w:t>
      </w:r>
    </w:p>
    <w:p w14:paraId="12A9D8A8">
      <w:pPr>
        <w:numPr>
          <w:numId w:val="0"/>
        </w:numPr>
        <w:ind w:leftChars="0"/>
        <w:jc w:val="both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第一层: 输入为维度为 20, 输出维度为: 128</w:t>
      </w:r>
    </w:p>
    <w:p w14:paraId="0555A245">
      <w:pPr>
        <w:numPr>
          <w:numId w:val="0"/>
        </w:numPr>
        <w:ind w:leftChars="0"/>
        <w:jc w:val="both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第二层: 输入为维度为 128, 输出维度为: 256</w:t>
      </w:r>
    </w:p>
    <w:p w14:paraId="2BE97F45">
      <w:pPr>
        <w:numPr>
          <w:numId w:val="0"/>
        </w:numPr>
        <w:ind w:leftChars="0"/>
        <w:jc w:val="both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第三层: 输入为维度为 256, 输出维度为: 4</w:t>
      </w:r>
    </w:p>
    <w:p w14:paraId="24602140">
      <w:pPr>
        <w:numPr>
          <w:numId w:val="0"/>
        </w:numPr>
        <w:ind w:leftChars="0"/>
        <w:jc w:val="both"/>
        <w:rPr>
          <w:rFonts w:hint="eastAsia" w:eastAsiaTheme="minorEastAsia"/>
          <w:lang w:val="en-US" w:eastAsia="zh-CN"/>
        </w:rPr>
      </w:pPr>
    </w:p>
    <w:p w14:paraId="2F08B247">
      <w:pPr>
        <w:numPr>
          <w:numId w:val="0"/>
        </w:numPr>
        <w:ind w:left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打印模型参数：</w:t>
      </w:r>
    </w:p>
    <w:p w14:paraId="036FB722">
      <w:pPr>
        <w:numPr>
          <w:numId w:val="0"/>
        </w:numPr>
        <w:ind w:leftChars="0"/>
        <w:jc w:val="center"/>
      </w:pPr>
      <w:r>
        <w:drawing>
          <wp:inline distT="0" distB="0" distL="114300" distR="114300">
            <wp:extent cx="4319905" cy="2733675"/>
            <wp:effectExtent l="0" t="0" r="825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F0560">
      <w:pPr>
        <w:numPr>
          <w:numId w:val="0"/>
        </w:numPr>
        <w:ind w:leftChars="0"/>
        <w:jc w:val="both"/>
      </w:pPr>
    </w:p>
    <w:p w14:paraId="46ED24CA">
      <w:pPr>
        <w:numPr>
          <w:numId w:val="0"/>
        </w:numPr>
        <w:ind w:leftChars="0"/>
        <w:jc w:val="center"/>
      </w:pPr>
      <w:r>
        <w:drawing>
          <wp:inline distT="0" distB="0" distL="114300" distR="114300">
            <wp:extent cx="3615055" cy="1990090"/>
            <wp:effectExtent l="0" t="0" r="12065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15055" cy="199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5E6AA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参数怎么计算？</w:t>
      </w:r>
    </w:p>
    <w:p w14:paraId="56C8417F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（20+1）*128=2688</w:t>
      </w:r>
    </w:p>
    <w:p w14:paraId="27BB1522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（128+1）*256=33024</w:t>
      </w:r>
    </w:p>
    <w:p w14:paraId="5BD9BD61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（256+1）*4=1028</w:t>
      </w:r>
    </w:p>
    <w:p w14:paraId="55A478F5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2688+33024+1028=36740</w:t>
      </w:r>
    </w:p>
    <w:p w14:paraId="69037D20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62EBDC93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四、模型训练</w:t>
      </w:r>
    </w:p>
    <w:p w14:paraId="6FFF30ED">
      <w:pPr>
        <w:numPr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网络编写完成之后，我们需要编写训练函数。所谓的训练函数，指的是输入数据读取、送入网络、计算损失、更新参数的流程，该流程较为固定。我们使用的是多分类交叉</w:t>
      </w:r>
      <w:r>
        <w:rPr>
          <w:rFonts w:hint="eastAsia"/>
          <w:lang w:val="en-US" w:eastAsia="zh-CN"/>
        </w:rPr>
        <w:t>熵</w:t>
      </w:r>
      <w:r>
        <w:rPr>
          <w:rFonts w:hint="default"/>
          <w:lang w:val="en-US" w:eastAsia="zh-CN"/>
        </w:rPr>
        <w:t>损失函数、使用 SGD 优化方法。最终，将训练好的模型持久化到磁盘中。</w:t>
      </w:r>
    </w:p>
    <w:p w14:paraId="52EEC7FA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训练过程：</w:t>
      </w:r>
    </w:p>
    <w:p w14:paraId="455633B2">
      <w:pPr>
        <w:numPr>
          <w:numId w:val="0"/>
        </w:numPr>
        <w:ind w:leftChars="0"/>
        <w:jc w:val="center"/>
      </w:pPr>
      <w:r>
        <w:drawing>
          <wp:inline distT="0" distB="0" distL="114300" distR="114300">
            <wp:extent cx="5273675" cy="1716405"/>
            <wp:effectExtent l="0" t="0" r="14605" b="571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71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32315">
      <w:pPr>
        <w:numPr>
          <w:numId w:val="0"/>
        </w:numPr>
        <w:ind w:leftChars="0"/>
        <w:jc w:val="both"/>
      </w:pPr>
    </w:p>
    <w:p w14:paraId="26DBA9C2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准确率曲线：</w:t>
      </w:r>
    </w:p>
    <w:p w14:paraId="46AEF6A7">
      <w:pPr>
        <w:numPr>
          <w:numId w:val="0"/>
        </w:numPr>
        <w:ind w:leftChars="0"/>
        <w:jc w:val="both"/>
      </w:pPr>
      <w:r>
        <w:drawing>
          <wp:inline distT="0" distB="0" distL="114300" distR="114300">
            <wp:extent cx="5266690" cy="1961515"/>
            <wp:effectExtent l="0" t="0" r="6350" b="444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96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5A553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Loss曲线：</w:t>
      </w:r>
    </w:p>
    <w:p w14:paraId="749D254F">
      <w:pPr>
        <w:numPr>
          <w:numId w:val="0"/>
        </w:numPr>
        <w:ind w:leftChars="0"/>
        <w:jc w:val="both"/>
      </w:pPr>
      <w:r>
        <w:drawing>
          <wp:inline distT="0" distB="0" distL="114300" distR="114300">
            <wp:extent cx="5271135" cy="2068195"/>
            <wp:effectExtent l="0" t="0" r="1905" b="444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06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4E010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五、模型评估</w:t>
      </w:r>
    </w:p>
    <w:p w14:paraId="0A4FA86F">
      <w:pPr>
        <w:numPr>
          <w:numId w:val="0"/>
        </w:numPr>
        <w:ind w:leftChars="0" w:firstLine="420" w:firstLineChars="20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使用训练好的模型，对未知的样本的进行预测的过程。我们这里使用前面单独划分出来的验证集来进行评估。</w:t>
      </w:r>
    </w:p>
    <w:p w14:paraId="4B6F92F8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准确率：</w:t>
      </w:r>
    </w:p>
    <w:p w14:paraId="7C2D7D29">
      <w:pPr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3486150" cy="666750"/>
            <wp:effectExtent l="0" t="0" r="3810" b="381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6875474"/>
    <w:multiLevelType w:val="singleLevel"/>
    <w:tmpl w:val="B6875474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4248F1"/>
    <w:rsid w:val="1F7F090B"/>
    <w:rsid w:val="35BF1940"/>
    <w:rsid w:val="3EB25D15"/>
    <w:rsid w:val="528D5CD9"/>
    <w:rsid w:val="5E015C63"/>
    <w:rsid w:val="617F1A49"/>
    <w:rsid w:val="74263DA8"/>
    <w:rsid w:val="7CE07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249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2025-12-21T03:31:35Z</dcterms:created>
  <dc:creator>Admin</dc:creator>
  <cp:lastModifiedBy>张伦伦</cp:lastModifiedBy>
  <dcterms:modified xsi:type="dcterms:W3CDTF">2025-12-21T08:09:00Z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eyJoZGlkIjoiODJmYzQ1ZmQ4NDQ0NjY4MjRjNDFkMTNmMDAwYmFlZTMiLCJ1c2VySWQiOiI5OTg1NDA3NDAifQ==</vt:lpwstr>
  </property>
  <property fmtid="{D5CDD505-2E9C-101B-9397-08002B2CF9AE}" pid="4" name="ICV">
    <vt:lpwstr>A2BB87AAA7AA41FDAC631A746DF9DCB3_12</vt:lpwstr>
  </property>
</Properties>
</file>