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hAnsi="黑体" w:eastAsia="黑体" w:cs="黑体"/>
          <w:sz w:val="44"/>
          <w:szCs w:val="44"/>
        </w:rPr>
      </w:pPr>
      <w:r>
        <w:rPr>
          <w:rFonts w:hint="eastAsia" w:ascii="黑体" w:hAnsi="黑体" w:eastAsia="黑体" w:cs="黑体"/>
          <w:sz w:val="44"/>
          <w:szCs w:val="44"/>
        </w:rPr>
        <w:t>SpiritGrain</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ascii="宋体" w:hAnsi="宋体" w:eastAsia="宋体" w:cs="宋体"/>
                <w:sz w:val="24"/>
                <w:szCs w:val="24"/>
              </w:rPr>
              <w:t>SpiritGrain</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徐铮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20/05/15</w:t>
            </w:r>
          </w:p>
        </w:tc>
      </w:tr>
    </w:tbl>
    <w:p/>
    <w:p>
      <w:pPr>
        <w:rPr>
          <w:lang w:val="en-GB"/>
        </w:rPr>
      </w:pPr>
      <w:r>
        <w:rPr>
          <w:rFonts w:hint="eastAsia"/>
          <w:lang w:val="en-GB"/>
        </w:rPr>
        <w:t>修改记</w:t>
      </w:r>
      <w:bookmarkStart w:id="79" w:name="_GoBack"/>
      <w:bookmarkEnd w:id="79"/>
      <w:r>
        <w:rPr>
          <w:rFonts w:hint="eastAsia"/>
          <w:lang w:val="en-GB"/>
        </w:rPr>
        <w:t>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ascii="宋体" w:hAnsi="宋体" w:eastAsia="宋体" w:cs="宋体"/>
          <w:sz w:val="24"/>
          <w:szCs w:val="24"/>
        </w:rPr>
        <w:t>SpiritGrain</w:t>
      </w:r>
      <w:r>
        <w:rPr>
          <w:rFonts w:hint="eastAsia" w:ascii="宋体" w:hAnsi="宋体" w:cs="宋体"/>
          <w:sz w:val="24"/>
          <w:szCs w:val="24"/>
          <w:lang w:val="en-US" w:eastAsia="zh-CN"/>
        </w:rPr>
        <w:t>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default" w:eastAsia="宋体"/>
          <w:sz w:val="21"/>
          <w:lang w:val="en-US" w:eastAsia="zh-CN"/>
        </w:rPr>
      </w:pPr>
      <w:r>
        <w:rPr>
          <w:rFonts w:hint="eastAsia"/>
          <w:sz w:val="21"/>
        </w:rPr>
        <w:t>项目名称：</w:t>
      </w:r>
      <w:r>
        <w:rPr>
          <w:rFonts w:ascii="宋体" w:hAnsi="宋体" w:eastAsia="宋体" w:cs="宋体"/>
          <w:sz w:val="24"/>
          <w:szCs w:val="24"/>
        </w:rPr>
        <w:t>SpiritGrain</w:t>
      </w:r>
      <w:r>
        <w:rPr>
          <w:rFonts w:hint="eastAsia" w:ascii="宋体" w:hAnsi="宋体" w:cs="宋体"/>
          <w:sz w:val="24"/>
          <w:szCs w:val="24"/>
          <w:lang w:val="en-US" w:eastAsia="zh-CN"/>
        </w:rPr>
        <w:t xml:space="preserve"> APP</w:t>
      </w:r>
    </w:p>
    <w:p>
      <w:pPr>
        <w:pStyle w:val="3"/>
        <w:ind w:firstLine="390"/>
        <w:rPr>
          <w:rFonts w:hint="default" w:ascii="宋体" w:hAnsi="宋体" w:eastAsia="宋体" w:cs="宋体"/>
          <w:sz w:val="24"/>
          <w:szCs w:val="24"/>
          <w:lang w:val="en-US" w:eastAsia="zh-CN"/>
        </w:rPr>
      </w:pPr>
      <w:r>
        <w:rPr>
          <w:rFonts w:hint="eastAsia"/>
          <w:sz w:val="21"/>
        </w:rPr>
        <w:t>项目提出者：河北师大软件学院</w:t>
      </w:r>
      <w:r>
        <w:rPr>
          <w:rFonts w:ascii="宋体" w:hAnsi="宋体" w:eastAsia="宋体" w:cs="宋体"/>
          <w:sz w:val="24"/>
          <w:szCs w:val="24"/>
        </w:rPr>
        <w:t>SpiritGrain</w:t>
      </w:r>
      <w:r>
        <w:rPr>
          <w:rFonts w:hint="eastAsia" w:ascii="宋体" w:hAnsi="宋体" w:cs="宋体"/>
          <w:sz w:val="24"/>
          <w:szCs w:val="24"/>
          <w:lang w:val="en-US" w:eastAsia="zh-CN"/>
        </w:rPr>
        <w:t>项目小组</w:t>
      </w:r>
    </w:p>
    <w:p>
      <w:pPr>
        <w:pStyle w:val="3"/>
        <w:ind w:firstLine="390"/>
        <w:rPr>
          <w:sz w:val="21"/>
        </w:rPr>
      </w:pPr>
      <w:r>
        <w:rPr>
          <w:rFonts w:hint="eastAsia"/>
          <w:sz w:val="21"/>
        </w:rPr>
        <w:t>开发人员：移动OA中间件项目组</w:t>
      </w:r>
    </w:p>
    <w:p>
      <w:pPr>
        <w:pStyle w:val="3"/>
        <w:ind w:firstLine="390"/>
        <w:rPr>
          <w:sz w:val="21"/>
        </w:rPr>
      </w:pPr>
      <w:r>
        <w:rPr>
          <w:rFonts w:hint="eastAsia"/>
          <w:sz w:val="21"/>
        </w:rPr>
        <w:t>测试人员：移动OA中间件测试组</w:t>
      </w:r>
    </w:p>
    <w:p>
      <w:pPr>
        <w:ind w:firstLine="390"/>
        <w:rPr>
          <w:rFonts w:asciiTheme="minorEastAsia" w:hAnsiTheme="minorEastAsia"/>
          <w:sz w:val="21"/>
        </w:rPr>
      </w:pPr>
      <w:bookmarkStart w:id="8" w:name="_Toc268598251"/>
      <w:bookmarkStart w:id="9" w:name="_Toc292985461"/>
      <w:r>
        <w:rPr>
          <w:rFonts w:hint="eastAsia"/>
          <w:sz w:val="21"/>
        </w:rPr>
        <w:t>项目目标：提供优质内容，让用户利用零散的时间获取知识，提供有意义的话题，进行深入探讨，使用户认识自我，审视世界。</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《SpiritGrain项目章程V1.1.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《SpiritGrain需求确认书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《SpiritGrain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《SpiritGrain测试计划.doc》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《SpiritGrain测试用例.doc》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《SpiritGrain缺陷报告》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《SpiritGrain测试总结报告.doc》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SpiritGrain是一款融合了杂志、官媒、公众号等多方面的订阅类APP，同时提供社区平台用于交流分享，旨在打造一个高质量的文化社区。主要面向</w:t>
      </w:r>
      <w:r>
        <w:rPr>
          <w:rFonts w:hint="eastAsia" w:ascii="宋体" w:hAnsi="宋体"/>
          <w:sz w:val="21"/>
          <w:szCs w:val="21"/>
          <w:lang w:val="en-US" w:eastAsia="zh-CN"/>
        </w:rPr>
        <w:t>18-35岁之间，有较多碎片化时间，但是对于社交感到焦虑、对新鲜事物有别样追求、迫切获取多样化知识的文艺青年、大学生和企业白领</w:t>
      </w:r>
      <w:r>
        <w:rPr>
          <w:rFonts w:hint="eastAsia" w:ascii="宋体" w:hAnsi="宋体"/>
          <w:sz w:val="21"/>
          <w:szCs w:val="21"/>
        </w:rPr>
        <w:t>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移动设备客户端功能：登录、语音搜索、</w:t>
      </w:r>
      <w:r>
        <w:rPr>
          <w:rFonts w:hint="eastAsia" w:ascii="宋体" w:hAnsi="宋体"/>
          <w:sz w:val="21"/>
          <w:szCs w:val="21"/>
          <w:lang w:val="en-US" w:eastAsia="zh-CN"/>
        </w:rPr>
        <w:t>文字搜索</w:t>
      </w:r>
      <w:r>
        <w:rPr>
          <w:rFonts w:hint="eastAsia" w:ascii="宋体" w:hAnsi="宋体"/>
          <w:sz w:val="21"/>
          <w:szCs w:val="21"/>
        </w:rPr>
        <w:t>、</w:t>
      </w:r>
      <w:r>
        <w:rPr>
          <w:rFonts w:hint="eastAsia" w:ascii="宋体" w:hAnsi="宋体"/>
          <w:sz w:val="21"/>
          <w:szCs w:val="21"/>
          <w:lang w:val="en-US" w:eastAsia="zh-CN"/>
        </w:rPr>
        <w:t>轮播图</w:t>
      </w:r>
      <w:r>
        <w:rPr>
          <w:rFonts w:hint="eastAsia" w:ascii="宋体" w:hAnsi="宋体"/>
          <w:sz w:val="21"/>
          <w:szCs w:val="21"/>
        </w:rPr>
        <w:t>、</w:t>
      </w:r>
      <w:r>
        <w:rPr>
          <w:rFonts w:hint="eastAsia" w:ascii="宋体" w:hAnsi="宋体"/>
          <w:sz w:val="21"/>
          <w:szCs w:val="21"/>
          <w:lang w:val="en-US" w:eastAsia="zh-CN"/>
        </w:rPr>
        <w:t>官方推荐</w:t>
      </w:r>
      <w:r>
        <w:rPr>
          <w:rFonts w:hint="eastAsia" w:ascii="宋体" w:hAnsi="宋体"/>
          <w:sz w:val="21"/>
          <w:szCs w:val="21"/>
        </w:rPr>
        <w:t>、</w:t>
      </w:r>
      <w:r>
        <w:rPr>
          <w:rFonts w:hint="eastAsia" w:ascii="宋体" w:hAnsi="宋体"/>
          <w:sz w:val="21"/>
          <w:szCs w:val="21"/>
          <w:lang w:val="en-US" w:eastAsia="zh-CN"/>
        </w:rPr>
        <w:t>主题分类</w:t>
      </w:r>
      <w:r>
        <w:rPr>
          <w:rFonts w:hint="eastAsia" w:ascii="宋体" w:hAnsi="宋体"/>
          <w:sz w:val="21"/>
          <w:szCs w:val="21"/>
        </w:rPr>
        <w:t>、</w:t>
      </w:r>
      <w:r>
        <w:rPr>
          <w:rFonts w:hint="eastAsia" w:ascii="宋体" w:hAnsi="宋体"/>
          <w:sz w:val="21"/>
          <w:szCs w:val="21"/>
          <w:lang w:val="en-US" w:eastAsia="zh-CN"/>
        </w:rPr>
        <w:t>订阅列表</w:t>
      </w:r>
      <w:r>
        <w:rPr>
          <w:rFonts w:hint="eastAsia" w:ascii="宋体" w:hAnsi="宋体"/>
          <w:sz w:val="21"/>
          <w:szCs w:val="21"/>
        </w:rPr>
        <w:t>、</w:t>
      </w:r>
      <w:r>
        <w:rPr>
          <w:rFonts w:hint="eastAsia" w:ascii="宋体" w:hAnsi="宋体"/>
          <w:sz w:val="21"/>
          <w:szCs w:val="21"/>
          <w:lang w:val="en-US" w:eastAsia="zh-CN"/>
        </w:rPr>
        <w:t>每日签到</w:t>
      </w:r>
      <w:r>
        <w:rPr>
          <w:rFonts w:hint="eastAsia" w:ascii="宋体" w:hAnsi="宋体"/>
          <w:sz w:val="21"/>
          <w:szCs w:val="21"/>
        </w:rPr>
        <w:t>、</w:t>
      </w:r>
      <w:r>
        <w:rPr>
          <w:rFonts w:hint="eastAsia" w:ascii="宋体" w:hAnsi="宋体"/>
          <w:sz w:val="21"/>
          <w:szCs w:val="21"/>
          <w:lang w:val="en-US" w:eastAsia="zh-CN"/>
        </w:rPr>
        <w:t>关注订阅号；</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语音搜索</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通过语音输入进行文字识别，进而完成搜索功能</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文字搜索</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通过输入关键字进行相关内容的搜索，搜索结果应该详细准确</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轮播图</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应该在轮播图上进行一些相关的</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官方推荐</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官方根据实际情况进行相关推荐</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主题分类</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要进行合理的分类，这样用户在查看时更有层次和条理</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订阅列表</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根据用户的订阅信息进行列表式的汇总</w:t>
            </w:r>
          </w:p>
        </w:tc>
      </w:tr>
      <w:tr>
        <w:tblPrEx>
          <w:tblCellMar>
            <w:top w:w="0" w:type="dxa"/>
            <w:left w:w="108" w:type="dxa"/>
            <w:bottom w:w="0" w:type="dxa"/>
            <w:right w:w="108" w:type="dxa"/>
          </w:tblCellMar>
        </w:tblPrEx>
        <w:trPr>
          <w:trHeight w:val="293"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每日签到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为了鼓励用户美容登录，使用该APP而设置</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关注订阅号</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对已经关注的订阅号进行汇总分类</w:t>
            </w:r>
          </w:p>
        </w:tc>
      </w:tr>
    </w:tbl>
    <w:p>
      <w:pPr>
        <w:pStyle w:val="3"/>
      </w:pPr>
    </w:p>
    <w:p>
      <w:pPr>
        <w:pStyle w:val="2"/>
        <w:spacing w:before="100" w:beforeAutospacing="1" w:after="100" w:afterAutospacing="1" w:line="240" w:lineRule="auto"/>
      </w:pPr>
      <w:bookmarkStart w:id="20" w:name="_Toc292985466"/>
      <w:bookmarkStart w:id="21" w:name="_Toc268598255"/>
      <w:bookmarkStart w:id="22" w:name="_Toc304268693"/>
      <w:r>
        <w:rPr>
          <w:rFonts w:hint="eastAsia"/>
        </w:rPr>
        <w:t>测试策略</w:t>
      </w:r>
      <w:bookmarkEnd w:id="20"/>
      <w:bookmarkEnd w:id="21"/>
      <w:bookmarkEnd w:id="22"/>
      <w:bookmarkStart w:id="23" w:name="_Toc136083305"/>
      <w:bookmarkStart w:id="24" w:name="_Toc20726768"/>
      <w:bookmarkStart w:id="25" w:name="_Toc69790582"/>
    </w:p>
    <w:p>
      <w:pPr>
        <w:pStyle w:val="4"/>
        <w:spacing w:before="100" w:beforeAutospacing="1" w:after="100" w:afterAutospacing="1" w:line="240" w:lineRule="auto"/>
        <w:rPr>
          <w:sz w:val="28"/>
          <w:szCs w:val="28"/>
        </w:rPr>
      </w:pPr>
      <w:bookmarkStart w:id="26" w:name="_Toc304268694"/>
      <w:bookmarkStart w:id="27" w:name="_Toc268598256"/>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136083308"/>
      <w:bookmarkStart w:id="34" w:name="_Toc304268696"/>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w:t>
      </w:r>
      <w:r>
        <w:rPr>
          <w:rFonts w:hint="eastAsia"/>
          <w:sz w:val="21"/>
          <w:szCs w:val="21"/>
          <w:lang w:val="en-US" w:eastAsia="zh-CN"/>
        </w:rPr>
        <w:t>18-35岁之间</w:t>
      </w:r>
      <w:r>
        <w:rPr>
          <w:rFonts w:hint="eastAsia"/>
          <w:sz w:val="21"/>
          <w:szCs w:val="21"/>
        </w:rPr>
        <w:t>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55679417"/>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92985475"/>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304268705"/>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68598271"/>
      <w:bookmarkStart w:id="64" w:name="_Toc7758694"/>
      <w:bookmarkStart w:id="65" w:name="_Toc292985478"/>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0726776"/>
      <w:bookmarkStart w:id="67" w:name="_Toc136083318"/>
      <w:bookmarkStart w:id="68" w:name="_Toc292985479"/>
      <w:bookmarkStart w:id="69" w:name="_Toc304268709"/>
      <w:bookmarkStart w:id="70" w:name="_Toc268598273"/>
      <w:bookmarkStart w:id="71" w:name="_Toc6979058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default"/>
                <w:sz w:val="21"/>
                <w:szCs w:val="21"/>
                <w:lang w:val="en-US"/>
              </w:rPr>
              <w:t>5</w:t>
            </w:r>
            <w:r>
              <w:rPr>
                <w:rFonts w:hint="eastAsia"/>
                <w:sz w:val="21"/>
                <w:szCs w:val="21"/>
              </w:rPr>
              <w:t>月</w:t>
            </w:r>
            <w:r>
              <w:rPr>
                <w:rFonts w:hint="default"/>
                <w:sz w:val="21"/>
                <w:szCs w:val="21"/>
                <w:lang w:val="en-US"/>
              </w:rPr>
              <w:t>10</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提交《SpiritGrain</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徐铮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default"/>
                <w:sz w:val="21"/>
                <w:szCs w:val="21"/>
                <w:lang w:val="en-US"/>
              </w:rPr>
              <w:t>5</w:t>
            </w:r>
            <w:r>
              <w:rPr>
                <w:rFonts w:hint="eastAsia"/>
                <w:sz w:val="21"/>
                <w:szCs w:val="21"/>
                <w:lang w:val="en-GB"/>
              </w:rPr>
              <w:t>月</w:t>
            </w:r>
            <w:r>
              <w:rPr>
                <w:rFonts w:hint="default"/>
                <w:sz w:val="21"/>
                <w:szCs w:val="21"/>
                <w:lang w:val="en-US"/>
              </w:rPr>
              <w:t>11</w:t>
            </w:r>
            <w:r>
              <w:rPr>
                <w:rFonts w:hint="eastAsia"/>
                <w:sz w:val="21"/>
                <w:szCs w:val="21"/>
                <w:lang w:val="en-GB"/>
              </w:rPr>
              <w:t>日—</w:t>
            </w:r>
            <w:r>
              <w:rPr>
                <w:rFonts w:hint="default"/>
                <w:sz w:val="21"/>
                <w:szCs w:val="21"/>
                <w:lang w:val="en-US"/>
              </w:rPr>
              <w:t>5</w:t>
            </w:r>
            <w:r>
              <w:rPr>
                <w:rFonts w:hint="eastAsia"/>
                <w:sz w:val="21"/>
                <w:szCs w:val="21"/>
                <w:lang w:val="en-GB"/>
              </w:rPr>
              <w:t>月</w:t>
            </w:r>
            <w:r>
              <w:rPr>
                <w:rFonts w:hint="default"/>
                <w:sz w:val="21"/>
                <w:szCs w:val="21"/>
                <w:lang w:val="en-US"/>
              </w:rPr>
              <w:t>12</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提交《SpiritGrain测试用例设计》。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default"/>
                <w:sz w:val="21"/>
                <w:szCs w:val="21"/>
                <w:lang w:val="en-US"/>
              </w:rPr>
              <w:t>5</w:t>
            </w:r>
            <w:r>
              <w:rPr>
                <w:rFonts w:hint="eastAsia"/>
                <w:sz w:val="21"/>
                <w:szCs w:val="21"/>
                <w:lang w:val="en-GB"/>
              </w:rPr>
              <w:t>月</w:t>
            </w:r>
            <w:r>
              <w:rPr>
                <w:rFonts w:hint="default"/>
                <w:sz w:val="21"/>
                <w:szCs w:val="21"/>
                <w:lang w:val="en-US"/>
              </w:rPr>
              <w:t>13</w:t>
            </w:r>
            <w:r>
              <w:rPr>
                <w:rFonts w:hint="eastAsia"/>
                <w:sz w:val="21"/>
                <w:szCs w:val="21"/>
                <w:lang w:val="en-GB"/>
              </w:rPr>
              <w:t>日—</w:t>
            </w:r>
            <w:r>
              <w:rPr>
                <w:rFonts w:hint="default"/>
                <w:sz w:val="21"/>
                <w:szCs w:val="21"/>
                <w:lang w:val="en-US"/>
              </w:rPr>
              <w:t>5</w:t>
            </w:r>
            <w:r>
              <w:rPr>
                <w:rFonts w:hint="eastAsia"/>
                <w:sz w:val="21"/>
                <w:szCs w:val="21"/>
                <w:lang w:val="en-GB"/>
              </w:rPr>
              <w:t>月</w:t>
            </w:r>
            <w:r>
              <w:rPr>
                <w:rFonts w:hint="default"/>
                <w:sz w:val="21"/>
                <w:szCs w:val="21"/>
                <w:lang w:val="en-US"/>
              </w:rPr>
              <w:t>14</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default"/>
                <w:sz w:val="21"/>
                <w:szCs w:val="21"/>
                <w:lang w:val="en-US"/>
              </w:rPr>
              <w:t>5</w:t>
            </w:r>
            <w:r>
              <w:rPr>
                <w:rFonts w:hint="eastAsia"/>
                <w:sz w:val="21"/>
                <w:szCs w:val="21"/>
                <w:lang w:val="en-GB"/>
              </w:rPr>
              <w:t>月</w:t>
            </w:r>
            <w:r>
              <w:rPr>
                <w:rFonts w:hint="default"/>
                <w:sz w:val="21"/>
                <w:szCs w:val="21"/>
                <w:lang w:val="en-US"/>
              </w:rPr>
              <w:t>15</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提交《SpiritGrain测试总结报告》。</w:t>
            </w:r>
          </w:p>
        </w:tc>
        <w:tc>
          <w:tcPr>
            <w:tcW w:w="1134" w:type="dxa"/>
          </w:tcPr>
          <w:p>
            <w:pPr>
              <w:pStyle w:val="3"/>
              <w:rPr>
                <w:rFonts w:hint="default" w:eastAsia="宋体"/>
                <w:sz w:val="21"/>
                <w:lang w:val="en-US" w:eastAsia="zh-CN"/>
              </w:rPr>
            </w:pPr>
            <w:r>
              <w:rPr>
                <w:rFonts w:hint="eastAsia"/>
                <w:sz w:val="21"/>
                <w:lang w:val="en-US" w:eastAsia="zh-CN"/>
              </w:rPr>
              <w:t>徐铮</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292985480"/>
      <w:bookmarkStart w:id="75" w:name="_Toc304268711"/>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11</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12</w:t>
            </w:r>
            <w:r>
              <w:rPr>
                <w:rFonts w:hint="eastAsia"/>
                <w:sz w:val="21"/>
                <w:szCs w:val="21"/>
                <w:lang w:val="en-GB"/>
              </w:rPr>
              <w:t>日）</w:t>
            </w:r>
          </w:p>
        </w:tc>
        <w:tc>
          <w:tcPr>
            <w:tcW w:w="2835" w:type="dxa"/>
          </w:tcPr>
          <w:p>
            <w:pPr>
              <w:pStyle w:val="3"/>
            </w:pPr>
            <w:r>
              <w:rPr>
                <w:rFonts w:hint="eastAsia"/>
                <w:sz w:val="21"/>
                <w:lang w:val="en-US" w:eastAsia="zh-CN"/>
              </w:rPr>
              <w:t>徐铮</w:t>
            </w:r>
            <w:r>
              <w:rPr>
                <w:rFonts w:hint="eastAsia"/>
              </w:rPr>
              <w:t>：登录+登记外出信息+参加调查评选</w:t>
            </w:r>
          </w:p>
          <w:p>
            <w:pPr>
              <w:pStyle w:val="3"/>
              <w:rPr>
                <w:rFonts w:hint="default" w:eastAsia="宋体"/>
                <w:lang w:val="en-US" w:eastAsia="zh-CN"/>
              </w:rPr>
            </w:pPr>
            <w:r>
              <w:rPr>
                <w:rFonts w:hint="eastAsia"/>
                <w:sz w:val="21"/>
                <w:lang w:val="en-US" w:eastAsia="zh-CN"/>
              </w:rPr>
              <w:t>张璐婷、李春波</w:t>
            </w:r>
            <w:r>
              <w:rPr>
                <w:rFonts w:hint="eastAsia"/>
              </w:rPr>
              <w:t>：</w:t>
            </w:r>
            <w:r>
              <w:rPr>
                <w:rFonts w:hint="eastAsia"/>
                <w:lang w:val="en-US" w:eastAsia="zh-CN"/>
              </w:rPr>
              <w:t>轮播图、每日推荐</w:t>
            </w:r>
          </w:p>
          <w:p>
            <w:pPr>
              <w:pStyle w:val="3"/>
              <w:rPr>
                <w:rFonts w:hint="default" w:eastAsia="宋体"/>
                <w:lang w:val="en-US" w:eastAsia="zh-CN"/>
              </w:rPr>
            </w:pPr>
            <w:r>
              <w:rPr>
                <w:rFonts w:hint="eastAsia"/>
                <w:lang w:val="en-US" w:eastAsia="zh-CN"/>
              </w:rPr>
              <w:t>侯玉琴</w:t>
            </w:r>
            <w:r>
              <w:rPr>
                <w:rFonts w:hint="eastAsia"/>
              </w:rPr>
              <w:t>：</w:t>
            </w:r>
            <w:r>
              <w:rPr>
                <w:rFonts w:hint="eastAsia"/>
                <w:lang w:val="en-US" w:eastAsia="zh-CN"/>
              </w:rPr>
              <w:t>文字搜索，语音搜索</w:t>
            </w:r>
          </w:p>
          <w:p>
            <w:pPr>
              <w:pStyle w:val="3"/>
              <w:rPr>
                <w:rFonts w:hint="default" w:eastAsia="宋体"/>
                <w:lang w:val="en-US" w:eastAsia="zh-CN"/>
              </w:rPr>
            </w:pPr>
            <w:r>
              <w:rPr>
                <w:rFonts w:hint="eastAsia"/>
                <w:lang w:val="en-US" w:eastAsia="zh-CN"/>
              </w:rPr>
              <w:t>吴金雅</w:t>
            </w:r>
            <w:r>
              <w:rPr>
                <w:rFonts w:hint="eastAsia"/>
              </w:rPr>
              <w:t>：</w:t>
            </w:r>
            <w:r>
              <w:rPr>
                <w:rFonts w:hint="eastAsia"/>
                <w:lang w:val="en-US" w:eastAsia="zh-CN"/>
              </w:rPr>
              <w:t>订阅列表，每日推荐测试</w:t>
            </w:r>
          </w:p>
          <w:p>
            <w:pPr>
              <w:pStyle w:val="3"/>
              <w:rPr>
                <w:rFonts w:hint="default" w:eastAsia="宋体"/>
                <w:lang w:val="en-US" w:eastAsia="zh-CN"/>
              </w:rPr>
            </w:pPr>
            <w:r>
              <w:rPr>
                <w:rFonts w:hint="eastAsia"/>
                <w:sz w:val="21"/>
                <w:lang w:val="en-US" w:eastAsia="zh-CN"/>
              </w:rPr>
              <w:t>张璐婷：关注订阅号推荐</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13</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14</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15</w:t>
            </w:r>
            <w:r>
              <w:rPr>
                <w:rFonts w:hint="eastAsia"/>
                <w:sz w:val="21"/>
                <w:szCs w:val="21"/>
                <w:lang w:val="en-GB"/>
              </w:rPr>
              <w:t>日）</w:t>
            </w:r>
          </w:p>
        </w:tc>
        <w:tc>
          <w:tcPr>
            <w:tcW w:w="2835" w:type="dxa"/>
          </w:tcPr>
          <w:p>
            <w:pPr>
              <w:pStyle w:val="3"/>
              <w:rPr>
                <w:sz w:val="21"/>
                <w:szCs w:val="21"/>
              </w:rPr>
            </w:pPr>
          </w:p>
        </w:tc>
        <w:tc>
          <w:tcPr>
            <w:tcW w:w="2835" w:type="dxa"/>
          </w:tcPr>
          <w:p>
            <w:pPr>
              <w:pStyle w:val="3"/>
              <w:jc w:val="both"/>
              <w:rPr>
                <w:rFonts w:hint="eastAsia"/>
                <w:lang w:val="en-US" w:eastAsia="zh-CN"/>
              </w:rPr>
            </w:pPr>
          </w:p>
          <w:p>
            <w:pPr>
              <w:pStyle w:val="3"/>
              <w:jc w:val="center"/>
              <w:rPr>
                <w:rFonts w:hint="default" w:eastAsia="宋体"/>
                <w:lang w:val="en-US" w:eastAsia="zh-CN"/>
              </w:rPr>
            </w:pPr>
            <w:r>
              <w:rPr>
                <w:rFonts w:hint="eastAsia"/>
                <w:lang w:val="en-US" w:eastAsia="zh-CN"/>
              </w:rPr>
              <w:t>徐铮</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9E345B4"/>
    <w:rsid w:val="5192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 w:type="character" w:customStyle="1" w:styleId="43">
    <w:name w:val="bjh-p"/>
    <w:basedOn w:val="2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12</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18733176595</cp:lastModifiedBy>
  <cp:lastPrinted>2020-05-15T06:27:44Z</cp:lastPrinted>
  <dcterms:modified xsi:type="dcterms:W3CDTF">2020-05-15T06:48:11Z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