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基于深度学习的轨道病害检测研究</w:t>
      </w:r>
    </w:p>
    <w:p>
      <w:r>
        <w:t>近年来轨道交通发展迅速，轨道病害检测需求日益增长。</w:t>
      </w:r>
    </w:p>
    <w:p>
      <w:r>
        <w:t>本文提出一种结合视觉Transformer的检测框架。</w:t>
      </w:r>
    </w:p>
    <w:p>
      <w:pPr>
        <w:pStyle w:val="Heading2"/>
      </w:pPr>
      <w:r>
        <w:t>研究背景与意义</w:t>
      </w:r>
    </w:p>
    <w:p>
      <w:r>
        <w:t>轨道结构长期承受列车荷载，病害形式多样，包括波磨、扣件松动与钢轨裂纹。</w:t>
      </w:r>
    </w:p>
    <w:p>
      <w:r>
        <w:t>传统人工巡检成本高、效率低，亟需自动化检测手段。</w:t>
      </w:r>
    </w:p>
    <w:p>
      <w:pPr>
        <w:pStyle w:val="Heading2"/>
      </w:pPr>
      <w:r>
        <w:t>检测方法设计</w:t>
      </w:r>
    </w:p>
    <w:p>
      <w:r>
        <w:t>本方法采用两阶段架构：第一阶段进行图像预处理与增强，第二阶段执行病害分类。</w:t>
      </w:r>
    </w:p>
    <w:p>
      <w:r>
        <w:t>数据增强策略包括随机裁剪、色彩抖动与弹性形变，可显著提升小样本场景下的鲁棒性。</w:t>
      </w:r>
    </w:p>
    <w:p>
      <w:pPr>
        <w:pStyle w:val="Heading2"/>
      </w:pPr>
      <w:r>
        <w:t>实验与结果分析</w:t>
      </w:r>
    </w:p>
    <w:p>
      <w:r>
        <w:t>在自建数据集上，本方法准确率达到先进水平，误检率明显下降。</w:t>
      </w:r>
    </w:p>
    <w:p>
      <w:r>
        <w:t>消融实验表明，数据增强模块贡献了主要性能增益。</w:t>
      </w:r>
    </w:p>
  </w:body>
</w:document>
</file>