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F3" w:rsidRPr="00B5345B" w:rsidRDefault="00F674F3" w:rsidP="00E62ED3">
      <w:pPr>
        <w:spacing w:after="240"/>
        <w:rPr>
          <w:rFonts w:ascii="Arial" w:hAnsi="Arial" w:cs="Arial"/>
          <w:b/>
          <w:sz w:val="24"/>
          <w:szCs w:val="24"/>
        </w:rPr>
      </w:pPr>
      <w:r w:rsidRPr="00B5345B">
        <w:rPr>
          <w:rFonts w:ascii="Arial" w:hAnsi="Arial" w:cs="Arial"/>
          <w:b/>
          <w:sz w:val="24"/>
          <w:szCs w:val="24"/>
        </w:rPr>
        <w:t>Supplementary methods</w:t>
      </w:r>
    </w:p>
    <w:p w:rsidR="00456460" w:rsidRPr="00B05AB2" w:rsidRDefault="00456460" w:rsidP="00456460">
      <w:pPr>
        <w:spacing w:before="240"/>
        <w:rPr>
          <w:rFonts w:ascii="Arial" w:hAnsi="Arial" w:cs="Arial"/>
          <w:b/>
          <w:sz w:val="24"/>
          <w:szCs w:val="24"/>
        </w:rPr>
      </w:pPr>
      <w:r w:rsidRPr="00B05AB2">
        <w:rPr>
          <w:rFonts w:ascii="Arial" w:hAnsi="Arial" w:cs="Arial"/>
          <w:b/>
          <w:sz w:val="24"/>
          <w:szCs w:val="24"/>
        </w:rPr>
        <w:t>Distribution of 10</w:t>
      </w:r>
      <w:r w:rsidR="00872D8E">
        <w:rPr>
          <w:rFonts w:ascii="Arial" w:hAnsi="Arial" w:cs="Arial"/>
          <w:b/>
          <w:sz w:val="24"/>
          <w:szCs w:val="24"/>
        </w:rPr>
        <w:t xml:space="preserve"> </w:t>
      </w:r>
      <w:r w:rsidRPr="00B05AB2">
        <w:rPr>
          <w:rFonts w:ascii="Arial" w:hAnsi="Arial" w:cs="Arial"/>
          <w:b/>
          <w:sz w:val="24"/>
          <w:szCs w:val="24"/>
        </w:rPr>
        <w:t xml:space="preserve">000 </w:t>
      </w:r>
      <w:r w:rsidR="00872D8E" w:rsidRPr="00B05AB2">
        <w:rPr>
          <w:rFonts w:ascii="Arial" w:hAnsi="Arial" w:cs="Arial"/>
          <w:b/>
          <w:sz w:val="24"/>
          <w:szCs w:val="24"/>
        </w:rPr>
        <w:t xml:space="preserve">re-sampling </w:t>
      </w:r>
      <w:r w:rsidR="00872D8E">
        <w:rPr>
          <w:rFonts w:ascii="Arial" w:hAnsi="Arial" w:cs="Arial"/>
          <w:b/>
          <w:sz w:val="24"/>
          <w:szCs w:val="24"/>
        </w:rPr>
        <w:t>W</w:t>
      </w:r>
      <w:r w:rsidR="00872D8E" w:rsidRPr="00B05AB2">
        <w:rPr>
          <w:rFonts w:ascii="Arial" w:hAnsi="Arial" w:cs="Arial"/>
          <w:b/>
          <w:sz w:val="24"/>
          <w:szCs w:val="24"/>
        </w:rPr>
        <w:t xml:space="preserve">ald tests in </w:t>
      </w:r>
      <w:r w:rsidR="00872D8E">
        <w:rPr>
          <w:rFonts w:ascii="Arial" w:hAnsi="Arial" w:cs="Arial"/>
          <w:b/>
          <w:sz w:val="24"/>
          <w:szCs w:val="24"/>
        </w:rPr>
        <w:t>training</w:t>
      </w:r>
      <w:r w:rsidR="00872D8E" w:rsidRPr="00B05AB2">
        <w:rPr>
          <w:rFonts w:ascii="Arial" w:hAnsi="Arial" w:cs="Arial"/>
          <w:b/>
          <w:sz w:val="24"/>
          <w:szCs w:val="24"/>
        </w:rPr>
        <w:t xml:space="preserve"> </w:t>
      </w:r>
      <w:r w:rsidR="00872D8E">
        <w:rPr>
          <w:rFonts w:ascii="Arial" w:hAnsi="Arial" w:cs="Arial"/>
          <w:b/>
          <w:sz w:val="24"/>
          <w:szCs w:val="24"/>
        </w:rPr>
        <w:t>s</w:t>
      </w:r>
      <w:r w:rsidR="00872D8E" w:rsidRPr="00B05AB2">
        <w:rPr>
          <w:rFonts w:ascii="Arial" w:hAnsi="Arial" w:cs="Arial"/>
          <w:b/>
          <w:sz w:val="24"/>
          <w:szCs w:val="24"/>
        </w:rPr>
        <w:t xml:space="preserve">et with the </w:t>
      </w:r>
      <w:r w:rsidR="00872D8E">
        <w:rPr>
          <w:rFonts w:ascii="Arial" w:hAnsi="Arial" w:cs="Arial"/>
          <w:b/>
          <w:sz w:val="24"/>
          <w:szCs w:val="24"/>
        </w:rPr>
        <w:t xml:space="preserve">115 metabolic </w:t>
      </w:r>
      <w:r w:rsidR="00872D8E" w:rsidRPr="00B05AB2">
        <w:rPr>
          <w:rFonts w:ascii="Arial" w:hAnsi="Arial" w:cs="Arial"/>
          <w:b/>
          <w:sz w:val="24"/>
          <w:szCs w:val="24"/>
        </w:rPr>
        <w:t>gene</w:t>
      </w:r>
      <w:r w:rsidR="00872D8E">
        <w:rPr>
          <w:rFonts w:ascii="Arial" w:hAnsi="Arial" w:cs="Arial"/>
          <w:b/>
          <w:sz w:val="24"/>
          <w:szCs w:val="24"/>
        </w:rPr>
        <w:t>s for classification</w:t>
      </w:r>
    </w:p>
    <w:p w:rsidR="00456460" w:rsidRPr="00456460" w:rsidRDefault="00456460" w:rsidP="00456460">
      <w:pPr>
        <w:spacing w:after="240"/>
        <w:rPr>
          <w:rFonts w:ascii="Arial" w:hAnsi="Arial" w:cs="Arial" w:hint="eastAsia"/>
          <w:sz w:val="24"/>
          <w:szCs w:val="24"/>
        </w:rPr>
      </w:pPr>
      <w:r w:rsidRPr="00B05AB2">
        <w:rPr>
          <w:rFonts w:ascii="Arial" w:hAnsi="Arial" w:cs="Arial"/>
          <w:sz w:val="24"/>
          <w:szCs w:val="24"/>
        </w:rPr>
        <w:t>Th</w:t>
      </w:r>
      <w:r w:rsidR="00872D8E">
        <w:rPr>
          <w:rFonts w:ascii="Arial" w:hAnsi="Arial" w:cs="Arial"/>
          <w:sz w:val="24"/>
          <w:szCs w:val="24"/>
        </w:rPr>
        <w:t xml:space="preserve">e expression matrix of the 115 selected </w:t>
      </w:r>
      <w:r w:rsidR="00872D8E" w:rsidRPr="00872D8E">
        <w:rPr>
          <w:rFonts w:ascii="Arial" w:hAnsi="Arial" w:cs="Arial"/>
          <w:sz w:val="24"/>
          <w:szCs w:val="24"/>
        </w:rPr>
        <w:t xml:space="preserve">genes </w:t>
      </w:r>
      <w:r w:rsidRPr="00B05AB2">
        <w:rPr>
          <w:rFonts w:ascii="Arial" w:hAnsi="Arial" w:cs="Arial"/>
          <w:sz w:val="24"/>
          <w:szCs w:val="24"/>
        </w:rPr>
        <w:t xml:space="preserve">were extracted from the </w:t>
      </w:r>
      <w:r w:rsidR="00872D8E">
        <w:rPr>
          <w:rFonts w:ascii="Arial" w:hAnsi="Arial" w:cs="Arial"/>
          <w:sz w:val="24"/>
          <w:szCs w:val="24"/>
        </w:rPr>
        <w:t>training set.</w:t>
      </w:r>
      <w:r w:rsidRPr="00B05AB2">
        <w:rPr>
          <w:rFonts w:ascii="Arial" w:hAnsi="Arial" w:cs="Arial"/>
          <w:sz w:val="24"/>
          <w:szCs w:val="24"/>
        </w:rPr>
        <w:t xml:space="preserve"> </w:t>
      </w:r>
      <w:r w:rsidR="002B7743">
        <w:rPr>
          <w:rFonts w:ascii="Arial" w:hAnsi="Arial" w:cs="Arial"/>
          <w:sz w:val="24"/>
          <w:szCs w:val="24"/>
        </w:rPr>
        <w:t xml:space="preserve">Their </w:t>
      </w:r>
      <w:r w:rsidRPr="00B05AB2">
        <w:rPr>
          <w:rFonts w:ascii="Arial" w:hAnsi="Arial" w:cs="Arial"/>
          <w:sz w:val="24"/>
          <w:szCs w:val="24"/>
        </w:rPr>
        <w:t xml:space="preserve">expression data </w:t>
      </w:r>
      <w:r w:rsidR="002B7743">
        <w:rPr>
          <w:rFonts w:ascii="Arial" w:hAnsi="Arial" w:cs="Arial"/>
          <w:sz w:val="24"/>
          <w:szCs w:val="24"/>
        </w:rPr>
        <w:t xml:space="preserve">were summarized </w:t>
      </w:r>
      <w:r w:rsidRPr="00B05AB2">
        <w:rPr>
          <w:rFonts w:ascii="Arial" w:hAnsi="Arial" w:cs="Arial"/>
          <w:sz w:val="24"/>
          <w:szCs w:val="24"/>
        </w:rPr>
        <w:t xml:space="preserve">to build up a compound score for each patient. The compound score was used as the independent variable to perform OS analysis based on the Cox model. The Wald test P value was saved as the observed P value. For the re-sampling test, we randomly chose </w:t>
      </w:r>
      <w:r w:rsidR="002B7743">
        <w:rPr>
          <w:rFonts w:ascii="Arial" w:hAnsi="Arial" w:cs="Arial"/>
          <w:sz w:val="24"/>
          <w:szCs w:val="24"/>
        </w:rPr>
        <w:t>115 genes</w:t>
      </w:r>
      <w:r w:rsidRPr="00B05AB2">
        <w:rPr>
          <w:rFonts w:ascii="Arial" w:hAnsi="Arial" w:cs="Arial"/>
          <w:sz w:val="24"/>
          <w:szCs w:val="24"/>
        </w:rPr>
        <w:t xml:space="preserve"> from </w:t>
      </w:r>
      <w:r w:rsidR="00873E37">
        <w:rPr>
          <w:rFonts w:ascii="Arial" w:hAnsi="Arial" w:cs="Arial"/>
          <w:sz w:val="24"/>
          <w:szCs w:val="24"/>
        </w:rPr>
        <w:t>a</w:t>
      </w:r>
      <w:r w:rsidRPr="00B05AB2">
        <w:rPr>
          <w:rFonts w:ascii="Arial" w:hAnsi="Arial" w:cs="Arial"/>
          <w:sz w:val="24"/>
          <w:szCs w:val="24"/>
        </w:rPr>
        <w:t xml:space="preserve"> </w:t>
      </w:r>
      <w:r w:rsidR="00873E37">
        <w:rPr>
          <w:rFonts w:ascii="Arial" w:hAnsi="Arial" w:cs="Arial"/>
          <w:sz w:val="24"/>
          <w:szCs w:val="24"/>
        </w:rPr>
        <w:t xml:space="preserve">total of </w:t>
      </w:r>
      <w:r w:rsidR="002B7743" w:rsidRPr="002B7743">
        <w:rPr>
          <w:rFonts w:ascii="Arial" w:hAnsi="Arial" w:cs="Arial"/>
          <w:sz w:val="24"/>
          <w:szCs w:val="24"/>
        </w:rPr>
        <w:t xml:space="preserve">1 238 </w:t>
      </w:r>
      <w:r w:rsidR="00873E37">
        <w:rPr>
          <w:rFonts w:ascii="Arial" w:hAnsi="Arial" w:cs="Arial"/>
          <w:sz w:val="24"/>
          <w:szCs w:val="24"/>
        </w:rPr>
        <w:t xml:space="preserve">initially filtered metabolic </w:t>
      </w:r>
      <w:r w:rsidR="002B7743" w:rsidRPr="002B7743">
        <w:rPr>
          <w:rFonts w:ascii="Arial" w:hAnsi="Arial" w:cs="Arial"/>
          <w:sz w:val="24"/>
          <w:szCs w:val="24"/>
        </w:rPr>
        <w:t>genes</w:t>
      </w:r>
      <w:r w:rsidR="002B7743">
        <w:rPr>
          <w:rFonts w:ascii="Arial" w:hAnsi="Arial" w:cs="Arial"/>
          <w:sz w:val="24"/>
          <w:szCs w:val="24"/>
        </w:rPr>
        <w:t>.</w:t>
      </w:r>
      <w:r w:rsidRPr="00B05AB2">
        <w:rPr>
          <w:rFonts w:ascii="Arial" w:hAnsi="Arial" w:cs="Arial"/>
          <w:sz w:val="24"/>
          <w:szCs w:val="24"/>
        </w:rPr>
        <w:t xml:space="preserve"> We repeated the re-sampling and survival analysis procedure</w:t>
      </w:r>
      <w:r w:rsidR="005127EF">
        <w:rPr>
          <w:rFonts w:ascii="Arial" w:hAnsi="Arial" w:cs="Arial"/>
          <w:sz w:val="24"/>
          <w:szCs w:val="24"/>
        </w:rPr>
        <w:t xml:space="preserve"> for</w:t>
      </w:r>
      <w:r w:rsidRPr="00B05AB2">
        <w:rPr>
          <w:rFonts w:ascii="Arial" w:hAnsi="Arial" w:cs="Arial"/>
          <w:sz w:val="24"/>
          <w:szCs w:val="24"/>
        </w:rPr>
        <w:t xml:space="preserve"> 10</w:t>
      </w:r>
      <w:r w:rsidR="00873E37">
        <w:rPr>
          <w:rFonts w:ascii="Arial" w:hAnsi="Arial" w:cs="Arial"/>
          <w:sz w:val="24"/>
          <w:szCs w:val="24"/>
        </w:rPr>
        <w:t xml:space="preserve"> </w:t>
      </w:r>
      <w:r w:rsidRPr="00B05AB2">
        <w:rPr>
          <w:rFonts w:ascii="Arial" w:hAnsi="Arial" w:cs="Arial"/>
          <w:sz w:val="24"/>
          <w:szCs w:val="24"/>
        </w:rPr>
        <w:t xml:space="preserve">000 times, </w:t>
      </w:r>
      <w:r w:rsidR="005127EF">
        <w:rPr>
          <w:rFonts w:ascii="Arial" w:hAnsi="Arial" w:cs="Arial"/>
          <w:sz w:val="24"/>
          <w:szCs w:val="24"/>
        </w:rPr>
        <w:t>obtaining</w:t>
      </w:r>
      <w:r w:rsidRPr="00B05AB2">
        <w:rPr>
          <w:rFonts w:ascii="Arial" w:hAnsi="Arial" w:cs="Arial"/>
          <w:sz w:val="24"/>
          <w:szCs w:val="24"/>
        </w:rPr>
        <w:t xml:space="preserve"> 10</w:t>
      </w:r>
      <w:r w:rsidR="00873E37">
        <w:rPr>
          <w:rFonts w:ascii="Arial" w:hAnsi="Arial" w:cs="Arial"/>
          <w:sz w:val="24"/>
          <w:szCs w:val="24"/>
        </w:rPr>
        <w:t xml:space="preserve"> </w:t>
      </w:r>
      <w:r w:rsidRPr="00B05AB2">
        <w:rPr>
          <w:rFonts w:ascii="Arial" w:hAnsi="Arial" w:cs="Arial"/>
          <w:sz w:val="24"/>
          <w:szCs w:val="24"/>
        </w:rPr>
        <w:t xml:space="preserve">000 re-sampling Wald test P values. </w:t>
      </w:r>
      <w:r w:rsidR="005127EF">
        <w:rPr>
          <w:rFonts w:ascii="Arial" w:hAnsi="Arial" w:cs="Arial"/>
          <w:sz w:val="24"/>
          <w:szCs w:val="24"/>
        </w:rPr>
        <w:t xml:space="preserve">Then, </w:t>
      </w:r>
      <w:r w:rsidR="005127EF" w:rsidRPr="00B05AB2">
        <w:rPr>
          <w:rFonts w:ascii="Arial" w:hAnsi="Arial" w:cs="Arial"/>
          <w:sz w:val="24"/>
          <w:szCs w:val="24"/>
        </w:rPr>
        <w:t>the observed and re-sampling P values</w:t>
      </w:r>
      <w:r w:rsidR="005127EF" w:rsidRPr="00B05AB2">
        <w:rPr>
          <w:rFonts w:ascii="Arial" w:hAnsi="Arial" w:cs="Arial"/>
          <w:sz w:val="24"/>
          <w:szCs w:val="24"/>
        </w:rPr>
        <w:t xml:space="preserve"> </w:t>
      </w:r>
      <w:r w:rsidR="005127EF">
        <w:rPr>
          <w:rFonts w:ascii="Arial" w:hAnsi="Arial" w:cs="Arial"/>
          <w:sz w:val="24"/>
          <w:szCs w:val="24"/>
        </w:rPr>
        <w:t>were</w:t>
      </w:r>
      <w:r w:rsidRPr="00B05AB2">
        <w:rPr>
          <w:rFonts w:ascii="Arial" w:hAnsi="Arial" w:cs="Arial"/>
          <w:sz w:val="24"/>
          <w:szCs w:val="24"/>
        </w:rPr>
        <w:t xml:space="preserve"> transformed into log10 format, </w:t>
      </w:r>
      <w:r w:rsidR="005127EF">
        <w:rPr>
          <w:rFonts w:ascii="Arial" w:hAnsi="Arial" w:cs="Arial"/>
          <w:sz w:val="24"/>
          <w:szCs w:val="24"/>
        </w:rPr>
        <w:t xml:space="preserve">and we </w:t>
      </w:r>
      <w:r w:rsidRPr="00B05AB2">
        <w:rPr>
          <w:rFonts w:ascii="Arial" w:hAnsi="Arial" w:cs="Arial"/>
          <w:sz w:val="24"/>
          <w:szCs w:val="24"/>
        </w:rPr>
        <w:t>plotted a histogram of the 10</w:t>
      </w:r>
      <w:r w:rsidR="00873E37">
        <w:rPr>
          <w:rFonts w:ascii="Arial" w:hAnsi="Arial" w:cs="Arial"/>
          <w:sz w:val="24"/>
          <w:szCs w:val="24"/>
        </w:rPr>
        <w:t xml:space="preserve"> </w:t>
      </w:r>
      <w:r w:rsidRPr="00B05AB2">
        <w:rPr>
          <w:rFonts w:ascii="Arial" w:hAnsi="Arial" w:cs="Arial"/>
          <w:sz w:val="24"/>
          <w:szCs w:val="24"/>
        </w:rPr>
        <w:t>000 re-sampling log10 (P values)</w:t>
      </w:r>
      <w:r w:rsidR="005127EF">
        <w:rPr>
          <w:rFonts w:ascii="Arial" w:hAnsi="Arial" w:cs="Arial"/>
          <w:sz w:val="24"/>
          <w:szCs w:val="24"/>
        </w:rPr>
        <w:t xml:space="preserve">. The </w:t>
      </w:r>
      <w:r w:rsidR="005127EF" w:rsidRPr="00B05AB2">
        <w:rPr>
          <w:rFonts w:ascii="Arial" w:hAnsi="Arial" w:cs="Arial"/>
          <w:sz w:val="24"/>
          <w:szCs w:val="24"/>
        </w:rPr>
        <w:t>observed log10 (P value)</w:t>
      </w:r>
      <w:r w:rsidRPr="00B05AB2">
        <w:rPr>
          <w:rFonts w:ascii="Arial" w:hAnsi="Arial" w:cs="Arial"/>
          <w:sz w:val="24"/>
          <w:szCs w:val="24"/>
        </w:rPr>
        <w:t xml:space="preserve"> </w:t>
      </w:r>
      <w:r w:rsidR="005127EF">
        <w:rPr>
          <w:rFonts w:ascii="Arial" w:hAnsi="Arial" w:cs="Arial"/>
          <w:sz w:val="24"/>
          <w:szCs w:val="24"/>
        </w:rPr>
        <w:t>was added</w:t>
      </w:r>
      <w:r w:rsidRPr="00B05AB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F674F3" w:rsidRPr="00B5345B" w:rsidRDefault="00E62ED3" w:rsidP="00F674F3">
      <w:pPr>
        <w:rPr>
          <w:rFonts w:ascii="Arial" w:hAnsi="Arial" w:cs="Arial"/>
          <w:b/>
          <w:sz w:val="24"/>
          <w:szCs w:val="24"/>
        </w:rPr>
      </w:pPr>
      <w:r w:rsidRPr="00B5345B">
        <w:rPr>
          <w:rFonts w:ascii="Arial" w:hAnsi="Arial" w:cs="Arial"/>
          <w:b/>
          <w:sz w:val="24"/>
          <w:szCs w:val="24"/>
        </w:rPr>
        <w:t>NMF consensus clustering</w:t>
      </w:r>
    </w:p>
    <w:p w:rsidR="00E62ED3" w:rsidRPr="00B5345B" w:rsidRDefault="00E62ED3" w:rsidP="00493E75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 w:hint="eastAsia"/>
          <w:sz w:val="24"/>
          <w:szCs w:val="24"/>
        </w:rPr>
        <w:t>A</w:t>
      </w:r>
      <w:r w:rsidRPr="00B5345B">
        <w:rPr>
          <w:rFonts w:ascii="Arial" w:hAnsi="Arial" w:cs="Arial"/>
          <w:sz w:val="24"/>
          <w:szCs w:val="24"/>
        </w:rPr>
        <w:t>fter sample filtration and gene filtration, a 115 metabolic-related gene expression matrix was obtained for classification. NMF clustering was implemented by “NMF” R package</w:t>
      </w:r>
      <w:r w:rsidR="00B5345B">
        <w:rPr>
          <w:rFonts w:ascii="Arial" w:hAnsi="Arial" w:cs="Arial"/>
          <w:sz w:val="24"/>
          <w:szCs w:val="24"/>
        </w:rPr>
        <w:t xml:space="preserve"> in training and testing sets</w:t>
      </w:r>
      <w:r w:rsidRPr="00B5345B">
        <w:rPr>
          <w:rFonts w:ascii="Arial" w:hAnsi="Arial" w:cs="Arial"/>
          <w:sz w:val="24"/>
          <w:szCs w:val="24"/>
        </w:rPr>
        <w:t>, and the codes were provided as follow</w:t>
      </w:r>
      <w:r w:rsidR="00B5345B" w:rsidRPr="00B5345B">
        <w:rPr>
          <w:rFonts w:ascii="Arial" w:hAnsi="Arial" w:cs="Arial"/>
          <w:sz w:val="24"/>
          <w:szCs w:val="24"/>
        </w:rPr>
        <w:t>: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library(NMF)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data2&lt;- read.csv (file = "TCGA-metabolic115-Ex.csv", row.names=1, header=T, check.names=F)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dim(data2)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class(data2)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data&lt;- as.matrix(data2)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estim.r &lt;- nmf(data, 2:6, nrun=20, seed=123456)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plot(estim.r)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coph &lt;- estim.r$measures$cophenetic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plot(2:6,coph, type="b", col="purple",xlab="", ylab="",lwd=3)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title(xlab="Factorization rank", ylab="Cophenetic coefficient", cex.lab=1)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coph_diff &lt;- NULL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 xml:space="preserve">for (i in 2:length(coph)) 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{</w:t>
      </w:r>
      <w:r w:rsidR="00B5345B" w:rsidRPr="00B5345B">
        <w:rPr>
          <w:rFonts w:ascii="Arial" w:hAnsi="Arial" w:cs="Arial"/>
          <w:sz w:val="24"/>
          <w:szCs w:val="24"/>
        </w:rPr>
        <w:t xml:space="preserve"> </w:t>
      </w:r>
      <w:r w:rsidRPr="00B5345B">
        <w:rPr>
          <w:rFonts w:ascii="Arial" w:hAnsi="Arial" w:cs="Arial"/>
          <w:sz w:val="24"/>
          <w:szCs w:val="24"/>
        </w:rPr>
        <w:t xml:space="preserve">coph_diff &lt;- </w:t>
      </w:r>
      <w:r w:rsidR="00B5345B" w:rsidRPr="00B5345B">
        <w:rPr>
          <w:rFonts w:ascii="Arial" w:hAnsi="Arial" w:cs="Arial"/>
          <w:sz w:val="24"/>
          <w:szCs w:val="24"/>
        </w:rPr>
        <w:t>c(coph_diff, coph[i-1]-coph[i])</w:t>
      </w:r>
      <w:r w:rsidR="00B5345B" w:rsidRPr="00B5345B">
        <w:rPr>
          <w:rFonts w:ascii="Arial" w:hAnsi="Arial" w:cs="Arial" w:hint="eastAsia"/>
          <w:sz w:val="24"/>
          <w:szCs w:val="24"/>
        </w:rPr>
        <w:t xml:space="preserve"> </w:t>
      </w:r>
      <w:r w:rsidRPr="00B5345B">
        <w:rPr>
          <w:rFonts w:ascii="Arial" w:hAnsi="Arial" w:cs="Arial"/>
          <w:sz w:val="24"/>
          <w:szCs w:val="24"/>
        </w:rPr>
        <w:t>}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k.best &lt;- which.max(coph_diff)+1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k.best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g&lt;-predict(estim.r[["fit"]][["3"]])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c&lt;- as.data.frame(g)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write.csv(c,"g-3-RUN20.csv")</w:t>
      </w:r>
    </w:p>
    <w:p w:rsidR="00F674F3" w:rsidRPr="00B5345B" w:rsidRDefault="00F674F3" w:rsidP="00B5345B">
      <w:pPr>
        <w:rPr>
          <w:rFonts w:ascii="Arial" w:hAnsi="Arial" w:cs="Arial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map&lt;- estim.r[["consensus"]][["3"]]</w:t>
      </w:r>
    </w:p>
    <w:p w:rsidR="00B05AB2" w:rsidRPr="00B5345B" w:rsidRDefault="00F674F3" w:rsidP="00B05AB2">
      <w:pPr>
        <w:rPr>
          <w:rFonts w:ascii="Arial" w:hAnsi="Arial" w:cs="Arial" w:hint="eastAsia"/>
          <w:sz w:val="24"/>
          <w:szCs w:val="24"/>
        </w:rPr>
      </w:pPr>
      <w:r w:rsidRPr="00B5345B">
        <w:rPr>
          <w:rFonts w:ascii="Arial" w:hAnsi="Arial" w:cs="Arial"/>
          <w:sz w:val="24"/>
          <w:szCs w:val="24"/>
        </w:rPr>
        <w:t>consensusmap(map)</w:t>
      </w:r>
    </w:p>
    <w:sectPr w:rsidR="00B05AB2" w:rsidRPr="00B5345B" w:rsidSect="00F6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BBB" w:rsidRDefault="00753BBB" w:rsidP="00B05AB2">
      <w:r>
        <w:separator/>
      </w:r>
    </w:p>
  </w:endnote>
  <w:endnote w:type="continuationSeparator" w:id="0">
    <w:p w:rsidR="00753BBB" w:rsidRDefault="00753BBB" w:rsidP="00B05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BBB" w:rsidRDefault="00753BBB" w:rsidP="00B05AB2">
      <w:r>
        <w:separator/>
      </w:r>
    </w:p>
  </w:footnote>
  <w:footnote w:type="continuationSeparator" w:id="0">
    <w:p w:rsidR="00753BBB" w:rsidRDefault="00753BBB" w:rsidP="00B05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F3"/>
    <w:rsid w:val="00295212"/>
    <w:rsid w:val="002B7743"/>
    <w:rsid w:val="00456460"/>
    <w:rsid w:val="00493E75"/>
    <w:rsid w:val="005127EF"/>
    <w:rsid w:val="006C1FE5"/>
    <w:rsid w:val="00753BBB"/>
    <w:rsid w:val="0078418E"/>
    <w:rsid w:val="00806BB0"/>
    <w:rsid w:val="00872D8E"/>
    <w:rsid w:val="00873E37"/>
    <w:rsid w:val="00B05AB2"/>
    <w:rsid w:val="00B5345B"/>
    <w:rsid w:val="00E62ED3"/>
    <w:rsid w:val="00F6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147A"/>
  <w15:chartTrackingRefBased/>
  <w15:docId w15:val="{541DA78E-D45E-4F57-90A8-623CCA8D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674F3"/>
  </w:style>
  <w:style w:type="paragraph" w:styleId="a4">
    <w:name w:val="header"/>
    <w:basedOn w:val="a"/>
    <w:link w:val="a5"/>
    <w:uiPriority w:val="99"/>
    <w:unhideWhenUsed/>
    <w:rsid w:val="00B05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5A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5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5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meng</dc:creator>
  <cp:keywords/>
  <dc:description/>
  <cp:lastModifiedBy>zhang meng</cp:lastModifiedBy>
  <cp:revision>5</cp:revision>
  <dcterms:created xsi:type="dcterms:W3CDTF">2020-10-16T12:19:00Z</dcterms:created>
  <dcterms:modified xsi:type="dcterms:W3CDTF">2020-10-27T12:59:00Z</dcterms:modified>
</cp:coreProperties>
</file>