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4F2EA" w14:textId="77777777" w:rsidR="00AA27CE" w:rsidRDefault="00000000" w:rsidP="00763460">
      <w:pPr>
        <w:spacing w:after="120" w:line="276" w:lineRule="auto"/>
        <w:jc w:val="center"/>
      </w:pPr>
      <w:r>
        <w:rPr>
          <w:rFonts w:eastAsia="Arial"/>
          <w:b/>
          <w:bCs/>
          <w:color w:val="1F4E79"/>
          <w:sz w:val="36"/>
          <w:szCs w:val="36"/>
        </w:rPr>
        <w:t>ECON 3916: ML Prediction Project</w:t>
      </w:r>
    </w:p>
    <w:p w14:paraId="6F679E12" w14:textId="77777777" w:rsidR="00AA27CE" w:rsidRDefault="00000000" w:rsidP="00763460">
      <w:pPr>
        <w:spacing w:after="80" w:line="276" w:lineRule="auto"/>
        <w:jc w:val="center"/>
      </w:pPr>
      <w:r>
        <w:rPr>
          <w:rFonts w:eastAsia="Arial"/>
          <w:color w:val="595959"/>
          <w:sz w:val="28"/>
          <w:szCs w:val="28"/>
        </w:rPr>
        <w:t>Predicting Stock Breakout Success Using Price and Volume Features</w:t>
      </w:r>
    </w:p>
    <w:p w14:paraId="7528190A" w14:textId="77777777" w:rsidR="00AA27CE" w:rsidRDefault="00000000" w:rsidP="00763460">
      <w:pPr>
        <w:spacing w:after="320" w:line="276" w:lineRule="auto"/>
        <w:jc w:val="center"/>
      </w:pPr>
      <w:r>
        <w:rPr>
          <w:rFonts w:eastAsia="Arial"/>
          <w:color w:val="595959"/>
        </w:rPr>
        <w:t xml:space="preserve">Final </w:t>
      </w:r>
      <w:proofErr w:type="gramStart"/>
      <w:r>
        <w:rPr>
          <w:rFonts w:eastAsia="Arial"/>
          <w:color w:val="595959"/>
        </w:rPr>
        <w:t>Report  |</w:t>
      </w:r>
      <w:proofErr w:type="gramEnd"/>
      <w:r>
        <w:rPr>
          <w:rFonts w:eastAsia="Arial"/>
          <w:color w:val="595959"/>
        </w:rPr>
        <w:t xml:space="preserve">  April 2026</w:t>
      </w:r>
    </w:p>
    <w:p w14:paraId="1E558241" w14:textId="77777777" w:rsidR="00AA27CE" w:rsidRDefault="00AA27CE" w:rsidP="00763460">
      <w:pPr>
        <w:pBdr>
          <w:bottom w:val="single" w:sz="6" w:space="1" w:color="BDD7EE"/>
        </w:pBdr>
        <w:spacing w:before="160" w:after="160" w:line="276" w:lineRule="auto"/>
      </w:pPr>
    </w:p>
    <w:p w14:paraId="5172C790" w14:textId="77777777" w:rsidR="00AA27CE" w:rsidRDefault="00000000" w:rsidP="00763460">
      <w:pPr>
        <w:pStyle w:val="1"/>
        <w:spacing w:line="276" w:lineRule="auto"/>
      </w:pPr>
      <w:r>
        <w:t>Problem Statement</w:t>
      </w:r>
    </w:p>
    <w:p w14:paraId="3B5EB1E2" w14:textId="77777777" w:rsidR="00AA27CE" w:rsidRDefault="00000000" w:rsidP="00763460">
      <w:pPr>
        <w:spacing w:before="80" w:after="60" w:line="276" w:lineRule="auto"/>
      </w:pPr>
      <w:r>
        <w:rPr>
          <w:rFonts w:eastAsia="Arial"/>
          <w:b/>
          <w:bCs/>
          <w:color w:val="000000"/>
        </w:rPr>
        <w:t>Prediction question:</w:t>
      </w:r>
      <w:r>
        <w:rPr>
          <w:rFonts w:eastAsia="Arial"/>
          <w:color w:val="000000"/>
        </w:rPr>
        <w:t xml:space="preserve"> Can pre-breakout price and volume characteristics predict whether a stock's breakout will succeed (positive 5-day return) or fail (price closes back below the breakout level within 5 days) </w:t>
      </w:r>
      <w:proofErr w:type="gramStart"/>
      <w:r>
        <w:rPr>
          <w:rFonts w:eastAsia="Arial"/>
          <w:color w:val="000000"/>
        </w:rPr>
        <w:t>at the moment</w:t>
      </w:r>
      <w:proofErr w:type="gramEnd"/>
      <w:r>
        <w:rPr>
          <w:rFonts w:eastAsia="Arial"/>
          <w:color w:val="000000"/>
        </w:rPr>
        <w:t xml:space="preserve"> the signal fires?</w:t>
      </w:r>
    </w:p>
    <w:p w14:paraId="3ADB0B63" w14:textId="77777777" w:rsidR="00AA27CE" w:rsidRDefault="00000000" w:rsidP="00763460">
      <w:pPr>
        <w:spacing w:before="80" w:after="60" w:line="276" w:lineRule="auto"/>
      </w:pPr>
      <w:r>
        <w:rPr>
          <w:rFonts w:eastAsia="Arial"/>
          <w:b/>
          <w:bCs/>
          <w:color w:val="000000"/>
        </w:rPr>
        <w:t>This is a prediction (not causation) problem because:</w:t>
      </w:r>
      <w:r>
        <w:rPr>
          <w:rFonts w:eastAsia="Arial"/>
          <w:color w:val="000000"/>
        </w:rPr>
        <w:t xml:space="preserve"> We are not claiming that any feature causes a breakout to succeed. We are asking whether patterns observable </w:t>
      </w:r>
      <w:proofErr w:type="gramStart"/>
      <w:r>
        <w:rPr>
          <w:rFonts w:eastAsia="Arial"/>
          <w:color w:val="000000"/>
        </w:rPr>
        <w:t>at the moment</w:t>
      </w:r>
      <w:proofErr w:type="gramEnd"/>
      <w:r>
        <w:rPr>
          <w:rFonts w:eastAsia="Arial"/>
          <w:color w:val="000000"/>
        </w:rPr>
        <w:t xml:space="preserve"> of breakout are associated with future outcomes in a way that enables classification. No causal inference is made.</w:t>
      </w:r>
    </w:p>
    <w:p w14:paraId="0050981B" w14:textId="77777777" w:rsidR="00AA27CE" w:rsidRDefault="00000000" w:rsidP="00763460">
      <w:pPr>
        <w:spacing w:before="80" w:after="60" w:line="276" w:lineRule="auto"/>
      </w:pPr>
      <w:r>
        <w:rPr>
          <w:rFonts w:eastAsia="Arial"/>
          <w:b/>
          <w:bCs/>
          <w:color w:val="000000"/>
        </w:rPr>
        <w:t>Stakeholder:</w:t>
      </w:r>
      <w:r>
        <w:rPr>
          <w:rFonts w:eastAsia="Arial"/>
          <w:color w:val="000000"/>
        </w:rPr>
        <w:t xml:space="preserve"> This analysis would help a retail trader or quantitative analyst decide whether to enter a position when a breakout signal </w:t>
      </w:r>
      <w:proofErr w:type="gramStart"/>
      <w:r>
        <w:rPr>
          <w:rFonts w:eastAsia="Arial"/>
          <w:color w:val="000000"/>
        </w:rPr>
        <w:t>fires, or</w:t>
      </w:r>
      <w:proofErr w:type="gramEnd"/>
      <w:r>
        <w:rPr>
          <w:rFonts w:eastAsia="Arial"/>
          <w:color w:val="000000"/>
        </w:rPr>
        <w:t xml:space="preserve"> wait for additional confirmation before committing capital.</w:t>
      </w:r>
    </w:p>
    <w:p w14:paraId="2EE7EDB2" w14:textId="77777777" w:rsidR="00AA27CE" w:rsidRDefault="00000000" w:rsidP="00763460">
      <w:pPr>
        <w:spacing w:before="80" w:after="60" w:line="276" w:lineRule="auto"/>
      </w:pPr>
      <w:proofErr w:type="gramStart"/>
      <w:r>
        <w:rPr>
          <w:rFonts w:eastAsia="Arial"/>
          <w:b/>
          <w:bCs/>
          <w:color w:val="000000"/>
        </w:rPr>
        <w:t>Decision it</w:t>
      </w:r>
      <w:proofErr w:type="gramEnd"/>
      <w:r>
        <w:rPr>
          <w:rFonts w:eastAsia="Arial"/>
          <w:b/>
          <w:bCs/>
          <w:color w:val="000000"/>
        </w:rPr>
        <w:t xml:space="preserve"> enables:</w:t>
      </w:r>
      <w:r>
        <w:rPr>
          <w:rFonts w:eastAsia="Arial"/>
          <w:color w:val="000000"/>
        </w:rPr>
        <w:t xml:space="preserve"> Entry or no-entry </w:t>
      </w:r>
      <w:proofErr w:type="gramStart"/>
      <w:r>
        <w:rPr>
          <w:rFonts w:eastAsia="Arial"/>
          <w:color w:val="000000"/>
        </w:rPr>
        <w:t>at the moment</w:t>
      </w:r>
      <w:proofErr w:type="gramEnd"/>
      <w:r>
        <w:rPr>
          <w:rFonts w:eastAsia="Arial"/>
          <w:color w:val="000000"/>
        </w:rPr>
        <w:t xml:space="preserve"> a breakout signal fires, based on predicted probability of 5-day success.</w:t>
      </w:r>
    </w:p>
    <w:p w14:paraId="12968DC0" w14:textId="77777777" w:rsidR="00AA27CE" w:rsidRDefault="00AA27CE" w:rsidP="00763460">
      <w:pPr>
        <w:pBdr>
          <w:bottom w:val="single" w:sz="6" w:space="1" w:color="BDD7EE"/>
        </w:pBdr>
        <w:spacing w:before="160" w:after="160" w:line="276" w:lineRule="auto"/>
      </w:pPr>
    </w:p>
    <w:p w14:paraId="34C8B693" w14:textId="77777777" w:rsidR="00AA27CE" w:rsidRDefault="00000000" w:rsidP="00763460">
      <w:pPr>
        <w:pStyle w:val="1"/>
        <w:spacing w:line="276" w:lineRule="auto"/>
      </w:pPr>
      <w:r>
        <w:t>1. Data Description</w:t>
      </w:r>
    </w:p>
    <w:p w14:paraId="1310E53F" w14:textId="77777777" w:rsidR="00AA27CE" w:rsidRDefault="00000000" w:rsidP="00763460">
      <w:pPr>
        <w:spacing w:before="80" w:after="60" w:line="276" w:lineRule="auto"/>
      </w:pPr>
      <w:r>
        <w:rPr>
          <w:rFonts w:eastAsia="Arial"/>
          <w:b/>
          <w:bCs/>
          <w:color w:val="000000"/>
        </w:rPr>
        <w:t>Source:</w:t>
      </w:r>
      <w:r>
        <w:rPr>
          <w:rFonts w:eastAsia="Arial"/>
          <w:color w:val="000000"/>
        </w:rPr>
        <w:t xml:space="preserve"> Yahoo Finance via </w:t>
      </w:r>
      <w:proofErr w:type="spellStart"/>
      <w:r>
        <w:rPr>
          <w:rFonts w:eastAsia="Arial"/>
          <w:color w:val="000000"/>
        </w:rPr>
        <w:t>yfinance</w:t>
      </w:r>
      <w:proofErr w:type="spellEnd"/>
      <w:r>
        <w:rPr>
          <w:rFonts w:eastAsia="Arial"/>
          <w:color w:val="000000"/>
        </w:rPr>
        <w:t xml:space="preserve"> (https://finance.yahoo.com)</w:t>
      </w:r>
    </w:p>
    <w:p w14:paraId="0A374C13" w14:textId="77777777" w:rsidR="00AA27CE" w:rsidRDefault="00000000" w:rsidP="00763460">
      <w:pPr>
        <w:spacing w:before="80" w:after="60" w:line="276" w:lineRule="auto"/>
      </w:pPr>
      <w:r>
        <w:rPr>
          <w:rFonts w:eastAsia="Arial"/>
          <w:b/>
          <w:bCs/>
          <w:color w:val="000000"/>
        </w:rPr>
        <w:t>Dataset:</w:t>
      </w:r>
      <w:r>
        <w:rPr>
          <w:rFonts w:eastAsia="Arial"/>
          <w:color w:val="000000"/>
        </w:rPr>
        <w:t xml:space="preserve"> Past 5 years of closing price of AAPL, MSFT, NVDA, XLF, XLV, AMZN, GOOGL, META, JPM, UNH</w:t>
      </w:r>
    </w:p>
    <w:p w14:paraId="066E327F" w14:textId="77777777" w:rsidR="00AA27CE" w:rsidRDefault="00000000" w:rsidP="00763460">
      <w:pPr>
        <w:spacing w:before="200" w:after="80" w:line="276" w:lineRule="auto"/>
      </w:pPr>
      <w:r>
        <w:rPr>
          <w:rFonts w:eastAsia="Arial"/>
          <w:b/>
          <w:bCs/>
          <w:color w:val="595959"/>
          <w:sz w:val="24"/>
          <w:szCs w:val="24"/>
        </w:rPr>
        <w:t>Size</w:t>
      </w:r>
    </w:p>
    <w:p w14:paraId="4C93F173" w14:textId="77777777" w:rsidR="00AA27CE" w:rsidRDefault="00000000" w:rsidP="00763460">
      <w:pPr>
        <w:pStyle w:val="a4"/>
        <w:numPr>
          <w:ilvl w:val="0"/>
          <w:numId w:val="2"/>
        </w:numPr>
        <w:spacing w:before="40" w:after="40" w:line="276" w:lineRule="auto"/>
      </w:pPr>
      <w:r>
        <w:rPr>
          <w:rFonts w:eastAsia="Arial"/>
          <w:color w:val="000000"/>
        </w:rPr>
        <w:t>N = 6280 raw daily rows (before event filtering)</w:t>
      </w:r>
    </w:p>
    <w:p w14:paraId="62A2B546" w14:textId="77777777" w:rsidR="00AA27CE" w:rsidRDefault="00000000" w:rsidP="00763460">
      <w:pPr>
        <w:pStyle w:val="a4"/>
        <w:numPr>
          <w:ilvl w:val="0"/>
          <w:numId w:val="2"/>
        </w:numPr>
        <w:spacing w:before="40" w:after="40" w:line="276" w:lineRule="auto"/>
      </w:pPr>
      <w:r>
        <w:rPr>
          <w:rFonts w:eastAsia="Arial"/>
          <w:color w:val="000000"/>
        </w:rPr>
        <w:t xml:space="preserve">Final event table: 683 observations after breakout detection </w:t>
      </w:r>
      <w:proofErr w:type="gramStart"/>
      <w:r>
        <w:rPr>
          <w:rFonts w:eastAsia="Arial"/>
          <w:color w:val="000000"/>
        </w:rPr>
        <w:t>and .</w:t>
      </w:r>
      <w:proofErr w:type="spellStart"/>
      <w:r>
        <w:rPr>
          <w:rFonts w:eastAsia="Arial"/>
          <w:color w:val="000000"/>
        </w:rPr>
        <w:t>dropna</w:t>
      </w:r>
      <w:proofErr w:type="spellEnd"/>
      <w:proofErr w:type="gramEnd"/>
      <w:r>
        <w:rPr>
          <w:rFonts w:eastAsia="Arial"/>
          <w:color w:val="000000"/>
        </w:rPr>
        <w:t>()</w:t>
      </w:r>
    </w:p>
    <w:p w14:paraId="171118DF" w14:textId="77777777" w:rsidR="00AA27CE" w:rsidRDefault="00000000" w:rsidP="00763460">
      <w:pPr>
        <w:spacing w:before="200" w:after="80" w:line="276" w:lineRule="auto"/>
      </w:pPr>
      <w:r>
        <w:rPr>
          <w:rFonts w:eastAsia="Arial"/>
          <w:b/>
          <w:bCs/>
          <w:color w:val="595959"/>
          <w:sz w:val="24"/>
          <w:szCs w:val="24"/>
        </w:rPr>
        <w:t>Key Features</w:t>
      </w:r>
    </w:p>
    <w:p w14:paraId="05F3DFB5" w14:textId="77777777" w:rsidR="00AA27CE" w:rsidRDefault="00000000" w:rsidP="00763460">
      <w:pPr>
        <w:pStyle w:val="a4"/>
        <w:numPr>
          <w:ilvl w:val="0"/>
          <w:numId w:val="2"/>
        </w:numPr>
        <w:spacing w:before="40" w:after="40" w:line="276" w:lineRule="auto"/>
      </w:pPr>
      <w:proofErr w:type="spellStart"/>
      <w:r>
        <w:rPr>
          <w:rFonts w:eastAsia="Arial"/>
          <w:color w:val="000000"/>
        </w:rPr>
        <w:t>breakout_strength</w:t>
      </w:r>
      <w:proofErr w:type="spellEnd"/>
      <w:r>
        <w:rPr>
          <w:rFonts w:eastAsia="Arial"/>
          <w:color w:val="000000"/>
        </w:rPr>
        <w:t xml:space="preserve">, </w:t>
      </w:r>
      <w:proofErr w:type="spellStart"/>
      <w:r>
        <w:rPr>
          <w:rFonts w:eastAsia="Arial"/>
          <w:color w:val="000000"/>
        </w:rPr>
        <w:t>volume_ratio</w:t>
      </w:r>
      <w:proofErr w:type="spellEnd"/>
      <w:r>
        <w:rPr>
          <w:rFonts w:eastAsia="Arial"/>
          <w:color w:val="000000"/>
        </w:rPr>
        <w:t xml:space="preserve">, ret_prior_5d, ret_prior_20d, volatility_20d, </w:t>
      </w:r>
      <w:proofErr w:type="spellStart"/>
      <w:r>
        <w:rPr>
          <w:rFonts w:eastAsia="Arial"/>
          <w:color w:val="000000"/>
        </w:rPr>
        <w:t>atr_ratio</w:t>
      </w:r>
      <w:proofErr w:type="spellEnd"/>
      <w:r>
        <w:rPr>
          <w:rFonts w:eastAsia="Arial"/>
          <w:color w:val="000000"/>
        </w:rPr>
        <w:t>, ticker</w:t>
      </w:r>
    </w:p>
    <w:p w14:paraId="77D9DB2C" w14:textId="77777777" w:rsidR="00AA27CE" w:rsidRDefault="00000000" w:rsidP="00763460">
      <w:pPr>
        <w:spacing w:before="200" w:after="80" w:line="276" w:lineRule="auto"/>
      </w:pPr>
      <w:r>
        <w:rPr>
          <w:rFonts w:eastAsia="Arial"/>
          <w:b/>
          <w:bCs/>
          <w:color w:val="595959"/>
          <w:sz w:val="24"/>
          <w:szCs w:val="24"/>
        </w:rPr>
        <w:t>Target Variable</w:t>
      </w:r>
    </w:p>
    <w:p w14:paraId="7BBA1E91" w14:textId="77777777" w:rsidR="00AA27CE" w:rsidRDefault="00000000" w:rsidP="00763460">
      <w:pPr>
        <w:pStyle w:val="a4"/>
        <w:numPr>
          <w:ilvl w:val="0"/>
          <w:numId w:val="2"/>
        </w:numPr>
        <w:spacing w:before="40" w:after="40" w:line="276" w:lineRule="auto"/>
      </w:pPr>
      <w:r>
        <w:rPr>
          <w:rFonts w:eastAsia="Arial"/>
          <w:color w:val="000000"/>
        </w:rPr>
        <w:t>success = 1 if ret_5d &gt; 0, success = 0 otherwise</w:t>
      </w:r>
    </w:p>
    <w:p w14:paraId="2E339CFC" w14:textId="77777777" w:rsidR="00AA27CE" w:rsidRDefault="00000000" w:rsidP="00763460">
      <w:pPr>
        <w:pStyle w:val="a4"/>
        <w:numPr>
          <w:ilvl w:val="0"/>
          <w:numId w:val="2"/>
        </w:numPr>
        <w:spacing w:before="40" w:after="40" w:line="276" w:lineRule="auto"/>
      </w:pPr>
      <w:r>
        <w:rPr>
          <w:rFonts w:eastAsia="Arial"/>
          <w:color w:val="000000"/>
        </w:rPr>
        <w:t>Access date: April 16, 2026</w:t>
      </w:r>
    </w:p>
    <w:p w14:paraId="0D1A3037" w14:textId="77777777" w:rsidR="00AA27CE" w:rsidRDefault="00000000" w:rsidP="00763460">
      <w:pPr>
        <w:spacing w:before="200" w:after="80" w:line="276" w:lineRule="auto"/>
      </w:pPr>
      <w:r>
        <w:rPr>
          <w:rFonts w:eastAsia="Arial"/>
          <w:b/>
          <w:bCs/>
          <w:color w:val="595959"/>
          <w:sz w:val="24"/>
          <w:szCs w:val="24"/>
        </w:rPr>
        <w:lastRenderedPageBreak/>
        <w:t>Quality Assessment</w:t>
      </w:r>
    </w:p>
    <w:p w14:paraId="40B85817" w14:textId="77777777" w:rsidR="00AA27CE" w:rsidRDefault="00000000" w:rsidP="00763460">
      <w:pPr>
        <w:spacing w:before="80" w:after="60" w:line="276" w:lineRule="auto"/>
      </w:pPr>
      <w:r>
        <w:rPr>
          <w:rFonts w:eastAsia="Arial"/>
          <w:b/>
          <w:bCs/>
          <w:color w:val="000000"/>
        </w:rPr>
        <w:t>Missing data strategy:</w:t>
      </w:r>
      <w:r>
        <w:rPr>
          <w:rFonts w:eastAsia="Arial"/>
          <w:color w:val="000000"/>
        </w:rPr>
        <w:t xml:space="preserve"> The missingness pattern is MCAR (Missing Completely </w:t>
      </w:r>
      <w:proofErr w:type="gramStart"/>
      <w:r>
        <w:rPr>
          <w:rFonts w:eastAsia="Arial"/>
          <w:color w:val="000000"/>
        </w:rPr>
        <w:t>At</w:t>
      </w:r>
      <w:proofErr w:type="gramEnd"/>
      <w:r>
        <w:rPr>
          <w:rFonts w:eastAsia="Arial"/>
          <w:color w:val="000000"/>
        </w:rPr>
        <w:t xml:space="preserve"> Random). Missing values arise for two structural reasons: (1) rolling windows at the start of each ticker's series require 20 prior days before they can compute; (2) forward return columns near the end of the series have no future data available yet. Both causes are purely mechanical and independent of whether a breakout succeeds or fails. Strategy: drop </w:t>
      </w:r>
      <w:proofErr w:type="gramStart"/>
      <w:r>
        <w:rPr>
          <w:rFonts w:eastAsia="Arial"/>
          <w:color w:val="000000"/>
        </w:rPr>
        <w:t>via .</w:t>
      </w:r>
      <w:proofErr w:type="spellStart"/>
      <w:r>
        <w:rPr>
          <w:rFonts w:eastAsia="Arial"/>
          <w:color w:val="000000"/>
        </w:rPr>
        <w:t>dropna</w:t>
      </w:r>
      <w:proofErr w:type="spellEnd"/>
      <w:proofErr w:type="gramEnd"/>
      <w:r>
        <w:rPr>
          <w:rFonts w:eastAsia="Arial"/>
          <w:color w:val="000000"/>
        </w:rPr>
        <w:t>() when building the event table.</w:t>
      </w:r>
    </w:p>
    <w:p w14:paraId="7B184757" w14:textId="77777777" w:rsidR="00AA27CE" w:rsidRDefault="00000000" w:rsidP="00763460">
      <w:pPr>
        <w:spacing w:before="80" w:after="60" w:line="276" w:lineRule="auto"/>
      </w:pPr>
      <w:r>
        <w:rPr>
          <w:rFonts w:eastAsia="Arial"/>
          <w:b/>
          <w:bCs/>
          <w:color w:val="000000"/>
        </w:rPr>
        <w:t>Outlier strategy:</w:t>
      </w:r>
      <w:r>
        <w:rPr>
          <w:rFonts w:eastAsia="Arial"/>
          <w:color w:val="000000"/>
        </w:rPr>
        <w:t xml:space="preserve"> Outliers are retained without trimming or </w:t>
      </w:r>
      <w:proofErr w:type="spellStart"/>
      <w:r>
        <w:rPr>
          <w:rFonts w:eastAsia="Arial"/>
          <w:color w:val="000000"/>
        </w:rPr>
        <w:t>winsorizing</w:t>
      </w:r>
      <w:proofErr w:type="spellEnd"/>
      <w:r>
        <w:rPr>
          <w:rFonts w:eastAsia="Arial"/>
          <w:color w:val="000000"/>
        </w:rPr>
        <w:t xml:space="preserve">. In financial breakout analysis, extreme values in features like </w:t>
      </w:r>
      <w:proofErr w:type="spellStart"/>
      <w:r>
        <w:rPr>
          <w:rFonts w:eastAsia="Arial"/>
          <w:color w:val="000000"/>
        </w:rPr>
        <w:t>volume_ratio</w:t>
      </w:r>
      <w:proofErr w:type="spellEnd"/>
      <w:r>
        <w:rPr>
          <w:rFonts w:eastAsia="Arial"/>
          <w:color w:val="000000"/>
        </w:rPr>
        <w:t xml:space="preserve"> (a 5x volume surge) are not errors — they are genuine market events and potentially the most informative observations for predicting breakout success. </w:t>
      </w:r>
      <w:proofErr w:type="spellStart"/>
      <w:r>
        <w:rPr>
          <w:rFonts w:eastAsia="Arial"/>
          <w:color w:val="000000"/>
        </w:rPr>
        <w:t>StandardScaler</w:t>
      </w:r>
      <w:proofErr w:type="spellEnd"/>
      <w:r>
        <w:rPr>
          <w:rFonts w:eastAsia="Arial"/>
          <w:color w:val="000000"/>
        </w:rPr>
        <w:t xml:space="preserve"> applied before modeling will normalize the scale without eliminating these observations.</w:t>
      </w:r>
    </w:p>
    <w:p w14:paraId="6D75BE67" w14:textId="77777777" w:rsidR="00AA27CE" w:rsidRDefault="00000000" w:rsidP="00763460">
      <w:pPr>
        <w:spacing w:before="200" w:after="80" w:line="276" w:lineRule="auto"/>
      </w:pPr>
      <w:r>
        <w:rPr>
          <w:rFonts w:eastAsia="Arial"/>
          <w:b/>
          <w:bCs/>
          <w:color w:val="595959"/>
          <w:sz w:val="24"/>
          <w:szCs w:val="24"/>
        </w:rPr>
        <w:t>EDA Findings</w:t>
      </w:r>
    </w:p>
    <w:p w14:paraId="5916618A" w14:textId="77777777" w:rsidR="00AA27CE" w:rsidRDefault="00000000" w:rsidP="00763460">
      <w:pPr>
        <w:pStyle w:val="a4"/>
        <w:numPr>
          <w:ilvl w:val="0"/>
          <w:numId w:val="2"/>
        </w:numPr>
        <w:spacing w:before="40" w:after="40" w:line="276" w:lineRule="auto"/>
      </w:pPr>
      <w:r>
        <w:rPr>
          <w:rFonts w:eastAsia="Arial"/>
          <w:color w:val="000000"/>
        </w:rPr>
        <w:t xml:space="preserve">The target variable success is binary. The base rate shows the class split. If the imbalance is severe (less than 30% in the minority class), we monitor precision and recall separately rather than relying on </w:t>
      </w:r>
      <w:proofErr w:type="gramStart"/>
      <w:r>
        <w:rPr>
          <w:rFonts w:eastAsia="Arial"/>
          <w:color w:val="000000"/>
        </w:rPr>
        <w:t>accuracy, and</w:t>
      </w:r>
      <w:proofErr w:type="gramEnd"/>
      <w:r>
        <w:rPr>
          <w:rFonts w:eastAsia="Arial"/>
          <w:color w:val="000000"/>
        </w:rPr>
        <w:t xml:space="preserve"> consider adjusting the classification threshold.</w:t>
      </w:r>
    </w:p>
    <w:p w14:paraId="4AA8C92B" w14:textId="77777777" w:rsidR="00AA27CE" w:rsidRDefault="00000000" w:rsidP="00763460">
      <w:pPr>
        <w:pStyle w:val="a4"/>
        <w:numPr>
          <w:ilvl w:val="0"/>
          <w:numId w:val="2"/>
        </w:numPr>
        <w:spacing w:before="40" w:after="40" w:line="276" w:lineRule="auto"/>
      </w:pPr>
      <w:r>
        <w:rPr>
          <w:rFonts w:eastAsia="Arial"/>
          <w:color w:val="000000"/>
        </w:rPr>
        <w:t xml:space="preserve">The target correlation table shows which features are most associated with breakout success. volatility_20d and </w:t>
      </w:r>
      <w:proofErr w:type="spellStart"/>
      <w:r>
        <w:rPr>
          <w:rFonts w:eastAsia="Arial"/>
          <w:color w:val="000000"/>
        </w:rPr>
        <w:t>atr_ratio</w:t>
      </w:r>
      <w:proofErr w:type="spellEnd"/>
      <w:r>
        <w:rPr>
          <w:rFonts w:eastAsia="Arial"/>
          <w:color w:val="000000"/>
        </w:rPr>
        <w:t xml:space="preserve"> are likely to be correlated with each other since both measure price noise — this is expected and will be handled by Lasso regularization in the final model.</w:t>
      </w:r>
    </w:p>
    <w:p w14:paraId="483A4EE3" w14:textId="77777777" w:rsidR="00AA27CE" w:rsidRDefault="00000000" w:rsidP="00763460">
      <w:pPr>
        <w:pStyle w:val="a4"/>
        <w:numPr>
          <w:ilvl w:val="0"/>
          <w:numId w:val="2"/>
        </w:numPr>
        <w:spacing w:before="40" w:after="40" w:line="276" w:lineRule="auto"/>
      </w:pPr>
      <w:r>
        <w:rPr>
          <w:rFonts w:eastAsia="Arial"/>
          <w:color w:val="000000"/>
        </w:rPr>
        <w:t xml:space="preserve">The main data quality issue is small N. We handle it by using logistic regression (low variance model) and reporting cross-validated metrics rather than a single train/test split. We </w:t>
      </w:r>
      <w:proofErr w:type="gramStart"/>
      <w:r>
        <w:rPr>
          <w:rFonts w:eastAsia="Arial"/>
          <w:color w:val="000000"/>
        </w:rPr>
        <w:t>increase</w:t>
      </w:r>
      <w:proofErr w:type="gramEnd"/>
      <w:r>
        <w:rPr>
          <w:rFonts w:eastAsia="Arial"/>
          <w:color w:val="000000"/>
        </w:rPr>
        <w:t xml:space="preserve"> the number of </w:t>
      </w:r>
      <w:proofErr w:type="gramStart"/>
      <w:r>
        <w:rPr>
          <w:rFonts w:eastAsia="Arial"/>
          <w:color w:val="000000"/>
        </w:rPr>
        <w:t>tickers</w:t>
      </w:r>
      <w:proofErr w:type="gramEnd"/>
      <w:r>
        <w:rPr>
          <w:rFonts w:eastAsia="Arial"/>
          <w:color w:val="000000"/>
        </w:rPr>
        <w:t xml:space="preserve"> by 5, including more firms, more data, and more events.</w:t>
      </w:r>
    </w:p>
    <w:p w14:paraId="7FF13340" w14:textId="77777777" w:rsidR="00AA27CE" w:rsidRDefault="00000000" w:rsidP="00763460">
      <w:pPr>
        <w:spacing w:before="200" w:after="80" w:line="276" w:lineRule="auto"/>
      </w:pPr>
      <w:r>
        <w:rPr>
          <w:rFonts w:eastAsia="Arial"/>
          <w:b/>
          <w:bCs/>
          <w:color w:val="595959"/>
          <w:sz w:val="24"/>
          <w:szCs w:val="24"/>
        </w:rPr>
        <w:t>Data Quality Summary</w:t>
      </w:r>
    </w:p>
    <w:p w14:paraId="634827D1" w14:textId="77777777" w:rsidR="00AA27CE" w:rsidRDefault="00000000" w:rsidP="00763460">
      <w:pPr>
        <w:spacing w:before="60" w:after="60" w:line="276" w:lineRule="auto"/>
      </w:pPr>
      <w:r>
        <w:rPr>
          <w:rFonts w:eastAsia="Arial"/>
          <w:color w:val="000000"/>
        </w:rPr>
        <w:t>My dataset has N = 683 observations and M = 7 features.</w:t>
      </w:r>
    </w:p>
    <w:p w14:paraId="622C69A5" w14:textId="77777777" w:rsidR="00AA27CE" w:rsidRDefault="00000000" w:rsidP="00763460">
      <w:pPr>
        <w:spacing w:before="60" w:after="60" w:line="276" w:lineRule="auto"/>
      </w:pPr>
      <w:r>
        <w:rPr>
          <w:rFonts w:eastAsia="Arial"/>
          <w:color w:val="000000"/>
        </w:rPr>
        <w:t xml:space="preserve">Missing data: 0% of cells are missing. The missingness pattern appears to be MCAR because all </w:t>
      </w:r>
      <w:proofErr w:type="spellStart"/>
      <w:r>
        <w:rPr>
          <w:rFonts w:eastAsia="Arial"/>
          <w:color w:val="000000"/>
        </w:rPr>
        <w:t>NaNs</w:t>
      </w:r>
      <w:proofErr w:type="spellEnd"/>
      <w:r>
        <w:rPr>
          <w:rFonts w:eastAsia="Arial"/>
          <w:color w:val="000000"/>
        </w:rPr>
        <w:t xml:space="preserve"> arise from rolling window boundaries at the start and end of each ticker's time series, and they are unrelated to the outcome.</w:t>
      </w:r>
    </w:p>
    <w:p w14:paraId="5CDDCE49" w14:textId="77777777" w:rsidR="00AA27CE" w:rsidRDefault="00000000" w:rsidP="00763460">
      <w:pPr>
        <w:spacing w:before="60" w:after="60" w:line="276" w:lineRule="auto"/>
      </w:pPr>
      <w:r>
        <w:rPr>
          <w:rFonts w:eastAsia="Arial"/>
          <w:color w:val="000000"/>
        </w:rPr>
        <w:t>Outliers: I identified around 8% of outliers in each of the features using IQR. I will handle them by retaining them in the logistic regression model, since they represent genuine market patterns, not noise.</w:t>
      </w:r>
    </w:p>
    <w:p w14:paraId="443F9D36" w14:textId="77777777" w:rsidR="00AA27CE" w:rsidRDefault="00000000" w:rsidP="00763460">
      <w:pPr>
        <w:spacing w:before="60" w:after="60" w:line="276" w:lineRule="auto"/>
      </w:pPr>
      <w:r>
        <w:rPr>
          <w:rFonts w:eastAsia="Arial"/>
          <w:color w:val="000000"/>
        </w:rPr>
        <w:t>Target variable: Binary classification. Class distribution is approximately balanced, with mild imbalance expected given that roughly 50-65% of breakouts historically succeed in trending markets.</w:t>
      </w:r>
    </w:p>
    <w:p w14:paraId="577F0086" w14:textId="77777777" w:rsidR="00AA27CE" w:rsidRDefault="00000000" w:rsidP="00763460">
      <w:pPr>
        <w:spacing w:before="60" w:after="60" w:line="276" w:lineRule="auto"/>
      </w:pPr>
      <w:r>
        <w:rPr>
          <w:rFonts w:eastAsia="Arial"/>
          <w:color w:val="000000"/>
        </w:rPr>
        <w:t xml:space="preserve">Key </w:t>
      </w:r>
      <w:proofErr w:type="gramStart"/>
      <w:r>
        <w:rPr>
          <w:rFonts w:eastAsia="Arial"/>
          <w:color w:val="000000"/>
        </w:rPr>
        <w:t>finding</w:t>
      </w:r>
      <w:proofErr w:type="gramEnd"/>
      <w:r>
        <w:rPr>
          <w:rFonts w:eastAsia="Arial"/>
          <w:color w:val="000000"/>
        </w:rPr>
        <w:t xml:space="preserve"> from EDA: Volume ratio and breakout strength show the clearest distributional separation between successful and failed breakouts, suggesting these will be the most predictive features in the model.</w:t>
      </w:r>
    </w:p>
    <w:p w14:paraId="3E4401B3" w14:textId="77777777" w:rsidR="00AA27CE" w:rsidRDefault="00AA27CE" w:rsidP="00763460">
      <w:pPr>
        <w:pBdr>
          <w:bottom w:val="single" w:sz="6" w:space="1" w:color="BDD7EE"/>
        </w:pBdr>
        <w:spacing w:before="160" w:after="160" w:line="276" w:lineRule="auto"/>
      </w:pPr>
    </w:p>
    <w:p w14:paraId="520214E1" w14:textId="77777777" w:rsidR="00AA27CE" w:rsidRDefault="00000000" w:rsidP="00763460">
      <w:pPr>
        <w:pStyle w:val="1"/>
        <w:spacing w:line="276" w:lineRule="auto"/>
      </w:pPr>
      <w:r>
        <w:lastRenderedPageBreak/>
        <w:t>2. Methodology</w:t>
      </w:r>
    </w:p>
    <w:p w14:paraId="34E7E84F" w14:textId="77777777" w:rsidR="00AA27CE" w:rsidRDefault="00000000" w:rsidP="00763460">
      <w:pPr>
        <w:spacing w:before="200" w:after="80" w:line="276" w:lineRule="auto"/>
      </w:pPr>
      <w:r>
        <w:rPr>
          <w:rFonts w:eastAsia="Arial"/>
          <w:b/>
          <w:bCs/>
          <w:color w:val="595959"/>
          <w:sz w:val="24"/>
          <w:szCs w:val="24"/>
        </w:rPr>
        <w:t>Models Compared</w:t>
      </w:r>
    </w:p>
    <w:p w14:paraId="3FC8001B" w14:textId="77777777" w:rsidR="00AA27CE" w:rsidRDefault="00000000" w:rsidP="00763460">
      <w:pPr>
        <w:pStyle w:val="a4"/>
        <w:numPr>
          <w:ilvl w:val="0"/>
          <w:numId w:val="2"/>
        </w:numPr>
        <w:spacing w:before="40" w:after="40" w:line="276" w:lineRule="auto"/>
      </w:pPr>
      <w:r>
        <w:rPr>
          <w:rFonts w:eastAsia="Arial"/>
          <w:color w:val="000000"/>
        </w:rPr>
        <w:t>Model 1: Logistic Regression (</w:t>
      </w:r>
      <w:proofErr w:type="gramStart"/>
      <w:r>
        <w:rPr>
          <w:rFonts w:eastAsia="Arial"/>
          <w:color w:val="000000"/>
        </w:rPr>
        <w:t>baseline) —</w:t>
      </w:r>
      <w:proofErr w:type="gramEnd"/>
      <w:r>
        <w:rPr>
          <w:rFonts w:eastAsia="Arial"/>
          <w:color w:val="000000"/>
        </w:rPr>
        <w:t xml:space="preserve"> chosen because: binary outcome, small N, interpretable coefficients</w:t>
      </w:r>
    </w:p>
    <w:p w14:paraId="76B8EABD" w14:textId="77777777" w:rsidR="00AA27CE" w:rsidRDefault="00000000" w:rsidP="00763460">
      <w:pPr>
        <w:pStyle w:val="a4"/>
        <w:numPr>
          <w:ilvl w:val="0"/>
          <w:numId w:val="2"/>
        </w:numPr>
        <w:spacing w:before="40" w:after="40" w:line="276" w:lineRule="auto"/>
      </w:pPr>
      <w:r>
        <w:rPr>
          <w:rFonts w:eastAsia="Arial"/>
          <w:color w:val="000000"/>
        </w:rPr>
        <w:t>Model 2: Random Forest Classifier — chosen because: captures non-linear interactions between features, handles correlated predictors well, and provides feature importance scores for interpretation</w:t>
      </w:r>
    </w:p>
    <w:p w14:paraId="2F125A2F" w14:textId="77777777" w:rsidR="00AA27CE" w:rsidRDefault="00000000" w:rsidP="00763460">
      <w:pPr>
        <w:spacing w:before="200" w:after="80" w:line="276" w:lineRule="auto"/>
      </w:pPr>
      <w:r>
        <w:rPr>
          <w:rFonts w:eastAsia="Arial"/>
          <w:b/>
          <w:bCs/>
          <w:color w:val="595959"/>
          <w:sz w:val="24"/>
          <w:szCs w:val="24"/>
        </w:rPr>
        <w:t>Train/Test Split</w:t>
      </w:r>
    </w:p>
    <w:p w14:paraId="6E1A8AEC" w14:textId="77777777" w:rsidR="00AA27CE" w:rsidRDefault="00000000" w:rsidP="00763460">
      <w:pPr>
        <w:pStyle w:val="a4"/>
        <w:numPr>
          <w:ilvl w:val="0"/>
          <w:numId w:val="2"/>
        </w:numPr>
        <w:spacing w:before="40" w:after="40" w:line="276" w:lineRule="auto"/>
      </w:pPr>
      <w:r>
        <w:rPr>
          <w:rFonts w:eastAsia="Arial"/>
          <w:color w:val="000000"/>
        </w:rPr>
        <w:t xml:space="preserve">Temporal split (not </w:t>
      </w:r>
      <w:proofErr w:type="gramStart"/>
      <w:r>
        <w:rPr>
          <w:rFonts w:eastAsia="Arial"/>
          <w:color w:val="000000"/>
        </w:rPr>
        <w:t>random) —</w:t>
      </w:r>
      <w:proofErr w:type="gramEnd"/>
      <w:r>
        <w:rPr>
          <w:rFonts w:eastAsia="Arial"/>
          <w:color w:val="000000"/>
        </w:rPr>
        <w:t xml:space="preserve"> earlier events train, later events test</w:t>
      </w:r>
    </w:p>
    <w:p w14:paraId="0B507560" w14:textId="77777777" w:rsidR="00AA27CE" w:rsidRDefault="00000000" w:rsidP="00763460">
      <w:pPr>
        <w:pStyle w:val="a4"/>
        <w:numPr>
          <w:ilvl w:val="0"/>
          <w:numId w:val="2"/>
        </w:numPr>
        <w:spacing w:before="40" w:after="40" w:line="276" w:lineRule="auto"/>
      </w:pPr>
      <w:r>
        <w:rPr>
          <w:rFonts w:eastAsia="Arial"/>
          <w:color w:val="000000"/>
        </w:rPr>
        <w:t>70% training / 30% test split by date</w:t>
      </w:r>
    </w:p>
    <w:p w14:paraId="28B39E3F" w14:textId="77777777" w:rsidR="00AA27CE" w:rsidRDefault="00000000" w:rsidP="00763460">
      <w:pPr>
        <w:pStyle w:val="a4"/>
        <w:numPr>
          <w:ilvl w:val="0"/>
          <w:numId w:val="2"/>
        </w:numPr>
        <w:spacing w:before="40" w:after="40" w:line="276" w:lineRule="auto"/>
      </w:pPr>
      <w:r>
        <w:rPr>
          <w:rFonts w:eastAsia="Arial"/>
          <w:color w:val="000000"/>
        </w:rPr>
        <w:t xml:space="preserve">Standardize using </w:t>
      </w:r>
      <w:proofErr w:type="spellStart"/>
      <w:r>
        <w:rPr>
          <w:rFonts w:eastAsia="Arial"/>
          <w:color w:val="000000"/>
        </w:rPr>
        <w:t>StandardScaler</w:t>
      </w:r>
      <w:proofErr w:type="spellEnd"/>
      <w:r>
        <w:rPr>
          <w:rFonts w:eastAsia="Arial"/>
          <w:color w:val="000000"/>
        </w:rPr>
        <w:t xml:space="preserve"> fit on training data only</w:t>
      </w:r>
    </w:p>
    <w:p w14:paraId="0DCA9D79" w14:textId="77777777" w:rsidR="00AA27CE" w:rsidRDefault="00000000" w:rsidP="00763460">
      <w:pPr>
        <w:spacing w:before="200" w:after="80" w:line="276" w:lineRule="auto"/>
      </w:pPr>
      <w:r>
        <w:rPr>
          <w:rFonts w:eastAsia="Arial"/>
          <w:b/>
          <w:bCs/>
          <w:color w:val="595959"/>
          <w:sz w:val="24"/>
          <w:szCs w:val="24"/>
        </w:rPr>
        <w:t>Cross-Validation</w:t>
      </w:r>
    </w:p>
    <w:p w14:paraId="3107E27B" w14:textId="77777777" w:rsidR="00AA27CE" w:rsidRDefault="00000000" w:rsidP="00763460">
      <w:pPr>
        <w:pStyle w:val="a4"/>
        <w:numPr>
          <w:ilvl w:val="0"/>
          <w:numId w:val="2"/>
        </w:numPr>
        <w:spacing w:before="40" w:after="40" w:line="276" w:lineRule="auto"/>
      </w:pPr>
      <w:r>
        <w:rPr>
          <w:rFonts w:eastAsia="Arial"/>
          <w:color w:val="000000"/>
        </w:rPr>
        <w:t>5-fold cross-validation on training set</w:t>
      </w:r>
    </w:p>
    <w:p w14:paraId="16885304" w14:textId="77777777" w:rsidR="00AA27CE" w:rsidRDefault="00000000" w:rsidP="00763460">
      <w:pPr>
        <w:pStyle w:val="a4"/>
        <w:numPr>
          <w:ilvl w:val="0"/>
          <w:numId w:val="2"/>
        </w:numPr>
        <w:spacing w:before="40" w:after="40" w:line="276" w:lineRule="auto"/>
      </w:pPr>
      <w:r>
        <w:rPr>
          <w:rFonts w:eastAsia="Arial"/>
          <w:color w:val="000000"/>
        </w:rPr>
        <w:t>Scoring metric: F1</w:t>
      </w:r>
    </w:p>
    <w:p w14:paraId="06E57B20" w14:textId="77777777" w:rsidR="00AA27CE" w:rsidRDefault="00000000" w:rsidP="00763460">
      <w:pPr>
        <w:spacing w:before="200" w:after="80" w:line="276" w:lineRule="auto"/>
      </w:pPr>
      <w:r>
        <w:rPr>
          <w:rFonts w:eastAsia="Arial"/>
          <w:b/>
          <w:bCs/>
          <w:color w:val="595959"/>
          <w:sz w:val="24"/>
          <w:szCs w:val="24"/>
        </w:rPr>
        <w:t>Hyperparameter Choices</w:t>
      </w:r>
    </w:p>
    <w:p w14:paraId="2CB136B8" w14:textId="77777777" w:rsidR="00AA27CE" w:rsidRDefault="00000000" w:rsidP="00763460">
      <w:pPr>
        <w:pStyle w:val="a4"/>
        <w:numPr>
          <w:ilvl w:val="0"/>
          <w:numId w:val="2"/>
        </w:numPr>
        <w:spacing w:before="40" w:after="40" w:line="276" w:lineRule="auto"/>
      </w:pPr>
      <w:r>
        <w:rPr>
          <w:rFonts w:eastAsia="Arial"/>
          <w:color w:val="000000"/>
        </w:rPr>
        <w:t xml:space="preserve">Logistic Regression: </w:t>
      </w:r>
      <w:proofErr w:type="spellStart"/>
      <w:r>
        <w:rPr>
          <w:rFonts w:eastAsia="Arial"/>
          <w:color w:val="000000"/>
        </w:rPr>
        <w:t>max_iter</w:t>
      </w:r>
      <w:proofErr w:type="spellEnd"/>
      <w:r>
        <w:rPr>
          <w:rFonts w:eastAsia="Arial"/>
          <w:color w:val="000000"/>
        </w:rPr>
        <w:t xml:space="preserve">=1000, </w:t>
      </w:r>
      <w:proofErr w:type="spellStart"/>
      <w:r>
        <w:rPr>
          <w:rFonts w:eastAsia="Arial"/>
          <w:color w:val="000000"/>
        </w:rPr>
        <w:t>class_weight</w:t>
      </w:r>
      <w:proofErr w:type="spellEnd"/>
      <w:r>
        <w:rPr>
          <w:rFonts w:eastAsia="Arial"/>
          <w:color w:val="000000"/>
        </w:rPr>
        <w:t xml:space="preserve">='balanced', </w:t>
      </w:r>
      <w:proofErr w:type="spellStart"/>
      <w:r>
        <w:rPr>
          <w:rFonts w:eastAsia="Arial"/>
          <w:color w:val="000000"/>
        </w:rPr>
        <w:t>random_state</w:t>
      </w:r>
      <w:proofErr w:type="spellEnd"/>
      <w:r>
        <w:rPr>
          <w:rFonts w:eastAsia="Arial"/>
          <w:color w:val="000000"/>
        </w:rPr>
        <w:t>=42</w:t>
      </w:r>
    </w:p>
    <w:p w14:paraId="258CFE3F" w14:textId="77777777" w:rsidR="00AA27CE" w:rsidRDefault="00000000" w:rsidP="00763460">
      <w:pPr>
        <w:pStyle w:val="a4"/>
        <w:numPr>
          <w:ilvl w:val="0"/>
          <w:numId w:val="2"/>
        </w:numPr>
        <w:spacing w:before="40" w:after="40" w:line="276" w:lineRule="auto"/>
      </w:pPr>
      <w:r>
        <w:rPr>
          <w:rFonts w:eastAsia="Arial"/>
          <w:color w:val="000000"/>
        </w:rPr>
        <w:t xml:space="preserve">Random Forest: </w:t>
      </w:r>
      <w:proofErr w:type="spellStart"/>
      <w:r>
        <w:rPr>
          <w:rFonts w:eastAsia="Arial"/>
          <w:color w:val="000000"/>
        </w:rPr>
        <w:t>n_estimators</w:t>
      </w:r>
      <w:proofErr w:type="spellEnd"/>
      <w:r>
        <w:rPr>
          <w:rFonts w:eastAsia="Arial"/>
          <w:color w:val="000000"/>
        </w:rPr>
        <w:t xml:space="preserve">=200, </w:t>
      </w:r>
      <w:proofErr w:type="spellStart"/>
      <w:r>
        <w:rPr>
          <w:rFonts w:eastAsia="Arial"/>
          <w:color w:val="000000"/>
        </w:rPr>
        <w:t>class_weight</w:t>
      </w:r>
      <w:proofErr w:type="spellEnd"/>
      <w:r>
        <w:rPr>
          <w:rFonts w:eastAsia="Arial"/>
          <w:color w:val="000000"/>
        </w:rPr>
        <w:t xml:space="preserve">='balanced', </w:t>
      </w:r>
      <w:proofErr w:type="spellStart"/>
      <w:r>
        <w:rPr>
          <w:rFonts w:eastAsia="Arial"/>
          <w:color w:val="000000"/>
        </w:rPr>
        <w:t>random_state</w:t>
      </w:r>
      <w:proofErr w:type="spellEnd"/>
      <w:r>
        <w:rPr>
          <w:rFonts w:eastAsia="Arial"/>
          <w:color w:val="000000"/>
        </w:rPr>
        <w:t>=42</w:t>
      </w:r>
    </w:p>
    <w:p w14:paraId="2D0282B7" w14:textId="77777777" w:rsidR="00AA27CE" w:rsidRDefault="00000000" w:rsidP="00763460">
      <w:pPr>
        <w:pStyle w:val="a4"/>
        <w:numPr>
          <w:ilvl w:val="0"/>
          <w:numId w:val="2"/>
        </w:numPr>
        <w:spacing w:before="40" w:after="40" w:line="276" w:lineRule="auto"/>
      </w:pPr>
      <w:proofErr w:type="spellStart"/>
      <w:r>
        <w:rPr>
          <w:rFonts w:eastAsia="Arial"/>
          <w:color w:val="000000"/>
        </w:rPr>
        <w:t>class_weight</w:t>
      </w:r>
      <w:proofErr w:type="spellEnd"/>
      <w:r>
        <w:rPr>
          <w:rFonts w:eastAsia="Arial"/>
          <w:color w:val="000000"/>
        </w:rPr>
        <w:t>='balanced' applied to both models to address class imbalance</w:t>
      </w:r>
    </w:p>
    <w:p w14:paraId="545D796D" w14:textId="77777777" w:rsidR="00AA27CE" w:rsidRDefault="00AA27CE" w:rsidP="00763460">
      <w:pPr>
        <w:pBdr>
          <w:bottom w:val="single" w:sz="6" w:space="1" w:color="BDD7EE"/>
        </w:pBdr>
        <w:spacing w:before="160" w:after="160" w:line="276" w:lineRule="auto"/>
      </w:pPr>
    </w:p>
    <w:p w14:paraId="2108275C" w14:textId="77777777" w:rsidR="00AA27CE" w:rsidRDefault="00000000" w:rsidP="00763460">
      <w:pPr>
        <w:pStyle w:val="1"/>
        <w:spacing w:line="276" w:lineRule="auto"/>
      </w:pPr>
      <w:r>
        <w:t>3. Results</w:t>
      </w:r>
    </w:p>
    <w:p w14:paraId="50DAC951" w14:textId="77777777" w:rsidR="00AA27CE" w:rsidRDefault="00000000" w:rsidP="00763460">
      <w:pPr>
        <w:spacing w:before="200" w:after="80" w:line="276" w:lineRule="auto"/>
      </w:pPr>
      <w:r>
        <w:rPr>
          <w:rFonts w:eastAsia="Arial"/>
          <w:b/>
          <w:bCs/>
          <w:color w:val="595959"/>
          <w:sz w:val="24"/>
          <w:szCs w:val="24"/>
        </w:rPr>
        <w:t>Performance Metrics</w:t>
      </w:r>
    </w:p>
    <w:p w14:paraId="7469FA8B" w14:textId="77777777" w:rsidR="00AA27CE" w:rsidRDefault="00AA27CE" w:rsidP="00763460">
      <w:pPr>
        <w:spacing w:before="8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9"/>
        <w:gridCol w:w="1185"/>
        <w:gridCol w:w="1022"/>
        <w:gridCol w:w="1226"/>
        <w:gridCol w:w="1226"/>
        <w:gridCol w:w="1226"/>
        <w:gridCol w:w="1226"/>
      </w:tblGrid>
      <w:tr w:rsidR="00AA27CE" w14:paraId="49F7DC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0BDA9B3" w14:textId="77777777" w:rsidR="00AA27CE" w:rsidRDefault="00000000" w:rsidP="00763460">
            <w:pPr>
              <w:spacing w:line="276" w:lineRule="auto"/>
              <w:jc w:val="center"/>
            </w:pPr>
            <w:r>
              <w:rPr>
                <w:rFonts w:eastAsia="Arial"/>
                <w:b/>
                <w:bCs/>
                <w:color w:val="FFFFFF"/>
                <w:sz w:val="18"/>
                <w:szCs w:val="18"/>
              </w:rPr>
              <w:t>Model</w:t>
            </w:r>
          </w:p>
        </w:tc>
        <w:tc>
          <w:tcPr>
            <w:tcW w:w="1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723ED9A" w14:textId="77777777" w:rsidR="00AA27CE" w:rsidRDefault="00000000" w:rsidP="00763460">
            <w:pPr>
              <w:spacing w:line="276" w:lineRule="auto"/>
              <w:jc w:val="center"/>
            </w:pPr>
            <w:r>
              <w:rPr>
                <w:rFonts w:eastAsia="Arial"/>
                <w:b/>
                <w:bCs/>
                <w:color w:val="FFFFFF"/>
                <w:sz w:val="18"/>
                <w:szCs w:val="18"/>
              </w:rPr>
              <w:t>CV F1 (mean)</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85F01EA" w14:textId="77777777" w:rsidR="00AA27CE" w:rsidRDefault="00000000" w:rsidP="00763460">
            <w:pPr>
              <w:spacing w:line="276" w:lineRule="auto"/>
              <w:jc w:val="center"/>
            </w:pPr>
            <w:r>
              <w:rPr>
                <w:rFonts w:eastAsia="Arial"/>
                <w:b/>
                <w:bCs/>
                <w:color w:val="FFFFFF"/>
                <w:sz w:val="18"/>
                <w:szCs w:val="18"/>
              </w:rPr>
              <w:t>CV F1 (std)</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FD94719" w14:textId="77777777" w:rsidR="00AA27CE" w:rsidRDefault="00000000" w:rsidP="00763460">
            <w:pPr>
              <w:spacing w:line="276" w:lineRule="auto"/>
              <w:jc w:val="center"/>
            </w:pPr>
            <w:r>
              <w:rPr>
                <w:rFonts w:eastAsia="Arial"/>
                <w:b/>
                <w:bCs/>
                <w:color w:val="FFFFFF"/>
                <w:sz w:val="18"/>
                <w:szCs w:val="18"/>
              </w:rPr>
              <w:t>Test Accuracy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D8962CC" w14:textId="77777777" w:rsidR="00AA27CE" w:rsidRDefault="00000000" w:rsidP="00763460">
            <w:pPr>
              <w:spacing w:line="276" w:lineRule="auto"/>
              <w:jc w:val="center"/>
            </w:pPr>
            <w:r>
              <w:rPr>
                <w:rFonts w:eastAsia="Arial"/>
                <w:b/>
                <w:bCs/>
                <w:color w:val="FFFFFF"/>
                <w:sz w:val="18"/>
                <w:szCs w:val="18"/>
              </w:rPr>
              <w:t>Test Precision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AA0085A" w14:textId="77777777" w:rsidR="00AA27CE" w:rsidRDefault="00000000" w:rsidP="00763460">
            <w:pPr>
              <w:spacing w:line="276" w:lineRule="auto"/>
              <w:jc w:val="center"/>
            </w:pPr>
            <w:r>
              <w:rPr>
                <w:rFonts w:eastAsia="Arial"/>
                <w:b/>
                <w:bCs/>
                <w:color w:val="FFFFFF"/>
                <w:sz w:val="18"/>
                <w:szCs w:val="18"/>
              </w:rPr>
              <w:t>Test Recall</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86D08D0" w14:textId="77777777" w:rsidR="00AA27CE" w:rsidRDefault="00000000" w:rsidP="00763460">
            <w:pPr>
              <w:spacing w:line="276" w:lineRule="auto"/>
              <w:jc w:val="center"/>
            </w:pPr>
            <w:r>
              <w:rPr>
                <w:rFonts w:eastAsia="Arial"/>
                <w:b/>
                <w:bCs/>
                <w:color w:val="FFFFFF"/>
                <w:sz w:val="18"/>
                <w:szCs w:val="18"/>
              </w:rPr>
              <w:t>Test F1</w:t>
            </w:r>
          </w:p>
        </w:tc>
      </w:tr>
      <w:tr w:rsidR="00AA27CE" w14:paraId="000F81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00" w:type="dxa"/>
              <w:bottom w:w="80" w:type="dxa"/>
              <w:right w:w="100" w:type="dxa"/>
            </w:tcMar>
          </w:tcPr>
          <w:p w14:paraId="44C637D6" w14:textId="77777777" w:rsidR="00AA27CE" w:rsidRDefault="00000000" w:rsidP="00763460">
            <w:pPr>
              <w:spacing w:line="276" w:lineRule="auto"/>
            </w:pPr>
            <w:r>
              <w:rPr>
                <w:rFonts w:eastAsia="Arial"/>
                <w:color w:val="000000"/>
                <w:sz w:val="20"/>
                <w:szCs w:val="20"/>
              </w:rPr>
              <w:t>Logistic Regression</w:t>
            </w:r>
          </w:p>
        </w:tc>
        <w:tc>
          <w:tcPr>
            <w:tcW w:w="1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00" w:type="dxa"/>
              <w:bottom w:w="80" w:type="dxa"/>
              <w:right w:w="100" w:type="dxa"/>
            </w:tcMar>
          </w:tcPr>
          <w:p w14:paraId="0358DAE5" w14:textId="77777777" w:rsidR="00AA27CE" w:rsidRDefault="00000000" w:rsidP="00763460">
            <w:pPr>
              <w:spacing w:line="276" w:lineRule="auto"/>
              <w:jc w:val="center"/>
            </w:pPr>
            <w:r>
              <w:rPr>
                <w:rFonts w:eastAsia="Arial"/>
                <w:color w:val="000000"/>
                <w:sz w:val="20"/>
                <w:szCs w:val="20"/>
              </w:rPr>
              <w:t>0.5226</w:t>
            </w:r>
          </w:p>
        </w:tc>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00" w:type="dxa"/>
              <w:bottom w:w="80" w:type="dxa"/>
              <w:right w:w="100" w:type="dxa"/>
            </w:tcMar>
          </w:tcPr>
          <w:p w14:paraId="02D247FB" w14:textId="77777777" w:rsidR="00AA27CE" w:rsidRDefault="00000000" w:rsidP="00763460">
            <w:pPr>
              <w:spacing w:line="276" w:lineRule="auto"/>
              <w:jc w:val="center"/>
            </w:pPr>
            <w:r>
              <w:rPr>
                <w:rFonts w:eastAsia="Arial"/>
                <w:color w:val="000000"/>
                <w:sz w:val="20"/>
                <w:szCs w:val="20"/>
              </w:rPr>
              <w:t>0.1117</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00" w:type="dxa"/>
              <w:bottom w:w="80" w:type="dxa"/>
              <w:right w:w="100" w:type="dxa"/>
            </w:tcMar>
          </w:tcPr>
          <w:p w14:paraId="582011EB" w14:textId="77777777" w:rsidR="00AA27CE" w:rsidRDefault="00000000" w:rsidP="00763460">
            <w:pPr>
              <w:spacing w:line="276" w:lineRule="auto"/>
              <w:jc w:val="center"/>
            </w:pPr>
            <w:r>
              <w:rPr>
                <w:rFonts w:eastAsia="Arial"/>
                <w:color w:val="000000"/>
                <w:sz w:val="20"/>
                <w:szCs w:val="20"/>
              </w:rPr>
              <w:t>0.5024</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00" w:type="dxa"/>
              <w:bottom w:w="80" w:type="dxa"/>
              <w:right w:w="100" w:type="dxa"/>
            </w:tcMar>
          </w:tcPr>
          <w:p w14:paraId="615C44E1" w14:textId="77777777" w:rsidR="00AA27CE" w:rsidRDefault="00000000" w:rsidP="00763460">
            <w:pPr>
              <w:spacing w:line="276" w:lineRule="auto"/>
              <w:jc w:val="center"/>
            </w:pPr>
            <w:r>
              <w:rPr>
                <w:rFonts w:eastAsia="Arial"/>
                <w:color w:val="000000"/>
                <w:sz w:val="20"/>
                <w:szCs w:val="20"/>
              </w:rPr>
              <w:t>0.5700</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00" w:type="dxa"/>
              <w:bottom w:w="80" w:type="dxa"/>
              <w:right w:w="100" w:type="dxa"/>
            </w:tcMar>
          </w:tcPr>
          <w:p w14:paraId="2BCB5AC9" w14:textId="77777777" w:rsidR="00AA27CE" w:rsidRDefault="00000000" w:rsidP="00763460">
            <w:pPr>
              <w:spacing w:line="276" w:lineRule="auto"/>
              <w:jc w:val="center"/>
            </w:pPr>
            <w:r>
              <w:rPr>
                <w:rFonts w:eastAsia="Arial"/>
                <w:color w:val="000000"/>
                <w:sz w:val="20"/>
                <w:szCs w:val="20"/>
              </w:rPr>
              <w:t>0.4914</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00" w:type="dxa"/>
              <w:bottom w:w="80" w:type="dxa"/>
              <w:right w:w="100" w:type="dxa"/>
            </w:tcMar>
          </w:tcPr>
          <w:p w14:paraId="33668BD7" w14:textId="77777777" w:rsidR="00AA27CE" w:rsidRDefault="00000000" w:rsidP="00763460">
            <w:pPr>
              <w:spacing w:line="276" w:lineRule="auto"/>
              <w:jc w:val="center"/>
            </w:pPr>
            <w:r>
              <w:rPr>
                <w:rFonts w:eastAsia="Arial"/>
                <w:color w:val="000000"/>
                <w:sz w:val="20"/>
                <w:szCs w:val="20"/>
              </w:rPr>
              <w:t>0.5278</w:t>
            </w:r>
          </w:p>
        </w:tc>
      </w:tr>
      <w:tr w:rsidR="00AA27CE" w14:paraId="4131CC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D9E0DF" w14:textId="77777777" w:rsidR="00AA27CE" w:rsidRDefault="00000000" w:rsidP="00763460">
            <w:pPr>
              <w:spacing w:line="276" w:lineRule="auto"/>
            </w:pPr>
            <w:r>
              <w:rPr>
                <w:rFonts w:eastAsia="Arial"/>
                <w:color w:val="000000"/>
                <w:sz w:val="20"/>
                <w:szCs w:val="20"/>
              </w:rPr>
              <w:t>Random Forest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94BDF4" w14:textId="77777777" w:rsidR="00AA27CE" w:rsidRDefault="00000000" w:rsidP="00763460">
            <w:pPr>
              <w:spacing w:line="276" w:lineRule="auto"/>
              <w:jc w:val="center"/>
            </w:pPr>
            <w:r>
              <w:rPr>
                <w:rFonts w:eastAsia="Arial"/>
                <w:color w:val="000000"/>
                <w:sz w:val="20"/>
                <w:szCs w:val="20"/>
              </w:rPr>
              <w:t>0.6513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481355" w14:textId="77777777" w:rsidR="00AA27CE" w:rsidRDefault="00000000" w:rsidP="00763460">
            <w:pPr>
              <w:spacing w:line="276" w:lineRule="auto"/>
              <w:jc w:val="center"/>
            </w:pPr>
            <w:r>
              <w:rPr>
                <w:rFonts w:eastAsia="Arial"/>
                <w:color w:val="000000"/>
                <w:sz w:val="20"/>
                <w:szCs w:val="20"/>
              </w:rPr>
              <w:t>0.0290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1A679D" w14:textId="77777777" w:rsidR="00AA27CE" w:rsidRDefault="00000000" w:rsidP="00763460">
            <w:pPr>
              <w:spacing w:line="276" w:lineRule="auto"/>
              <w:jc w:val="center"/>
            </w:pPr>
            <w:r>
              <w:rPr>
                <w:rFonts w:eastAsia="Arial"/>
                <w:color w:val="000000"/>
                <w:sz w:val="20"/>
                <w:szCs w:val="20"/>
              </w:rPr>
              <w:t>0.5512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05D3AA" w14:textId="77777777" w:rsidR="00AA27CE" w:rsidRDefault="00000000" w:rsidP="00763460">
            <w:pPr>
              <w:spacing w:line="276" w:lineRule="auto"/>
              <w:jc w:val="center"/>
            </w:pPr>
            <w:r>
              <w:rPr>
                <w:rFonts w:eastAsia="Arial"/>
                <w:color w:val="000000"/>
                <w:sz w:val="20"/>
                <w:szCs w:val="20"/>
              </w:rPr>
              <w:t>0.5811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961498" w14:textId="77777777" w:rsidR="00AA27CE" w:rsidRDefault="00000000" w:rsidP="00763460">
            <w:pPr>
              <w:spacing w:line="276" w:lineRule="auto"/>
              <w:jc w:val="center"/>
            </w:pPr>
            <w:r>
              <w:rPr>
                <w:rFonts w:eastAsia="Arial"/>
                <w:color w:val="000000"/>
                <w:sz w:val="20"/>
                <w:szCs w:val="20"/>
              </w:rPr>
              <w:t>0.7414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A10461" w14:textId="77777777" w:rsidR="00AA27CE" w:rsidRDefault="00000000" w:rsidP="00763460">
            <w:pPr>
              <w:spacing w:line="276" w:lineRule="auto"/>
              <w:jc w:val="center"/>
            </w:pPr>
            <w:r>
              <w:rPr>
                <w:rFonts w:eastAsia="Arial"/>
                <w:color w:val="000000"/>
                <w:sz w:val="20"/>
                <w:szCs w:val="20"/>
              </w:rPr>
              <w:t>0.6515</w:t>
            </w:r>
          </w:p>
        </w:tc>
      </w:tr>
    </w:tbl>
    <w:p w14:paraId="2E6E5EF3" w14:textId="77777777" w:rsidR="00AA27CE" w:rsidRDefault="00AA27CE" w:rsidP="00763460">
      <w:pPr>
        <w:spacing w:before="80" w:after="80" w:line="276" w:lineRule="auto"/>
      </w:pPr>
    </w:p>
    <w:p w14:paraId="5B3D61A6" w14:textId="77777777" w:rsidR="00AA27CE" w:rsidRDefault="00000000" w:rsidP="00763460">
      <w:pPr>
        <w:spacing w:before="200" w:after="80" w:line="276" w:lineRule="auto"/>
      </w:pPr>
      <w:r>
        <w:rPr>
          <w:rFonts w:eastAsia="Arial"/>
          <w:b/>
          <w:bCs/>
          <w:color w:val="595959"/>
          <w:sz w:val="24"/>
          <w:szCs w:val="24"/>
        </w:rPr>
        <w:t>ROC-AUC</w:t>
      </w:r>
    </w:p>
    <w:p w14:paraId="5CD8012F" w14:textId="77777777" w:rsidR="00AA27CE" w:rsidRDefault="00000000" w:rsidP="00763460">
      <w:pPr>
        <w:pStyle w:val="a4"/>
        <w:numPr>
          <w:ilvl w:val="0"/>
          <w:numId w:val="2"/>
        </w:numPr>
        <w:spacing w:before="40" w:after="40" w:line="276" w:lineRule="auto"/>
      </w:pPr>
      <w:r>
        <w:rPr>
          <w:rFonts w:eastAsia="Arial"/>
          <w:color w:val="000000"/>
        </w:rPr>
        <w:t>Logistic Regression: AUC = 0.503</w:t>
      </w:r>
    </w:p>
    <w:p w14:paraId="65B246C8" w14:textId="77777777" w:rsidR="00AA27CE" w:rsidRDefault="00000000" w:rsidP="00763460">
      <w:pPr>
        <w:pStyle w:val="a4"/>
        <w:numPr>
          <w:ilvl w:val="0"/>
          <w:numId w:val="2"/>
        </w:numPr>
        <w:spacing w:before="40" w:after="40" w:line="276" w:lineRule="auto"/>
      </w:pPr>
      <w:r>
        <w:rPr>
          <w:rFonts w:eastAsia="Arial"/>
          <w:color w:val="000000"/>
        </w:rPr>
        <w:t>Random Forest: AUC = 0.492</w:t>
      </w:r>
    </w:p>
    <w:p w14:paraId="03525747" w14:textId="77777777" w:rsidR="00AA27CE" w:rsidRDefault="00000000" w:rsidP="00763460">
      <w:pPr>
        <w:pStyle w:val="a4"/>
        <w:numPr>
          <w:ilvl w:val="0"/>
          <w:numId w:val="2"/>
        </w:numPr>
        <w:spacing w:before="40" w:after="40" w:line="276" w:lineRule="auto"/>
      </w:pPr>
      <w:r>
        <w:rPr>
          <w:rFonts w:eastAsia="Arial"/>
          <w:color w:val="000000"/>
        </w:rPr>
        <w:t>Both models perform at or below the level of random guessing on the ROC curve</w:t>
      </w:r>
    </w:p>
    <w:p w14:paraId="08EAF27F" w14:textId="77777777" w:rsidR="00AA27CE" w:rsidRDefault="00000000" w:rsidP="00763460">
      <w:pPr>
        <w:spacing w:before="200" w:after="80" w:line="276" w:lineRule="auto"/>
      </w:pPr>
      <w:r>
        <w:rPr>
          <w:rFonts w:eastAsia="Arial"/>
          <w:b/>
          <w:bCs/>
          <w:color w:val="595959"/>
          <w:sz w:val="24"/>
          <w:szCs w:val="24"/>
        </w:rPr>
        <w:t>Feature Importance (with caveats)</w:t>
      </w:r>
    </w:p>
    <w:p w14:paraId="3865B25A" w14:textId="77777777" w:rsidR="00AA27CE" w:rsidRDefault="00000000" w:rsidP="00763460">
      <w:pPr>
        <w:spacing w:before="60" w:after="60" w:line="276" w:lineRule="auto"/>
      </w:pPr>
      <w:r>
        <w:rPr>
          <w:rFonts w:eastAsia="Arial"/>
          <w:color w:val="000000"/>
        </w:rPr>
        <w:lastRenderedPageBreak/>
        <w:t>Feature importance is reported from the Random Forest model using Gini impurity. These scores reflect predictive importance only — they do not imply causal effects. Volume ratio and breakout strength showed the highest importance scores, consistent with EDA findings. Ticker dummy variables also contributed, reflecting structural differences in breakout behavior across instruments.</w:t>
      </w:r>
    </w:p>
    <w:p w14:paraId="30780AB7" w14:textId="77777777" w:rsidR="00AA27CE" w:rsidRDefault="00000000" w:rsidP="00763460">
      <w:pPr>
        <w:spacing w:before="200" w:after="80" w:line="276" w:lineRule="auto"/>
      </w:pPr>
      <w:r>
        <w:rPr>
          <w:rFonts w:eastAsia="Arial"/>
          <w:b/>
          <w:bCs/>
          <w:color w:val="595959"/>
          <w:sz w:val="24"/>
          <w:szCs w:val="24"/>
        </w:rPr>
        <w:t>Key Finding</w:t>
      </w:r>
    </w:p>
    <w:p w14:paraId="083FEBD8" w14:textId="77777777" w:rsidR="00AA27CE" w:rsidRDefault="00000000" w:rsidP="00763460">
      <w:pPr>
        <w:spacing w:before="60" w:after="60" w:line="276" w:lineRule="auto"/>
      </w:pPr>
      <w:r>
        <w:rPr>
          <w:rFonts w:eastAsia="Arial"/>
          <w:color w:val="000000"/>
        </w:rPr>
        <w:t>Despite moderate F1 scores achieved through class-</w:t>
      </w:r>
      <w:proofErr w:type="gramStart"/>
      <w:r>
        <w:rPr>
          <w:rFonts w:eastAsia="Arial"/>
          <w:color w:val="000000"/>
        </w:rPr>
        <w:t>weighted</w:t>
      </w:r>
      <w:proofErr w:type="gramEnd"/>
      <w:r>
        <w:rPr>
          <w:rFonts w:eastAsia="Arial"/>
          <w:color w:val="000000"/>
        </w:rPr>
        <w:t xml:space="preserve"> prediction, ROC-AUC approximately 0.50 for both models indicates that the predicted probability rankings carry no real discriminative signal.</w:t>
      </w:r>
    </w:p>
    <w:p w14:paraId="17477D63" w14:textId="77777777" w:rsidR="00AA27CE" w:rsidRDefault="00AA27CE" w:rsidP="00763460">
      <w:pPr>
        <w:pBdr>
          <w:bottom w:val="single" w:sz="6" w:space="1" w:color="BDD7EE"/>
        </w:pBdr>
        <w:spacing w:before="160" w:after="160" w:line="276" w:lineRule="auto"/>
      </w:pPr>
    </w:p>
    <w:p w14:paraId="2CA1F01F" w14:textId="77777777" w:rsidR="00AA27CE" w:rsidRDefault="00000000" w:rsidP="00763460">
      <w:pPr>
        <w:pStyle w:val="1"/>
        <w:spacing w:line="276" w:lineRule="auto"/>
      </w:pPr>
      <w:r>
        <w:t>4. Recommendation</w:t>
      </w:r>
    </w:p>
    <w:p w14:paraId="5B858EBB" w14:textId="77777777" w:rsidR="00AA27CE" w:rsidRDefault="00000000" w:rsidP="00763460">
      <w:pPr>
        <w:spacing w:before="80" w:after="60" w:line="276" w:lineRule="auto"/>
      </w:pPr>
      <w:r>
        <w:rPr>
          <w:rFonts w:eastAsia="Arial"/>
          <w:b/>
          <w:bCs/>
          <w:color w:val="000000"/>
        </w:rPr>
        <w:t>Situation:</w:t>
      </w:r>
      <w:r>
        <w:rPr>
          <w:rFonts w:eastAsia="Arial"/>
          <w:color w:val="000000"/>
        </w:rPr>
        <w:t xml:space="preserve"> A retail trader or quantitative analyst monitors ten large-cap US stocks and sector ETFs — AAPL, MSFT, NVDA, XLF, XLV, AMZN, GOOGL, META, JPM, UNH — for breakout signals. When a breakout fires (daily close above the 20-day rolling high), they must decide immediately whether to enter a position or wait for additional confirmation before committing capital.</w:t>
      </w:r>
    </w:p>
    <w:p w14:paraId="2DC181FD" w14:textId="77777777" w:rsidR="00AA27CE" w:rsidRDefault="00000000" w:rsidP="00763460">
      <w:pPr>
        <w:spacing w:before="80" w:after="60" w:line="276" w:lineRule="auto"/>
      </w:pPr>
      <w:r>
        <w:rPr>
          <w:rFonts w:eastAsia="Arial"/>
          <w:b/>
          <w:bCs/>
          <w:color w:val="000000"/>
        </w:rPr>
        <w:t>Complication:</w:t>
      </w:r>
      <w:r>
        <w:rPr>
          <w:rFonts w:eastAsia="Arial"/>
          <w:color w:val="000000"/>
        </w:rPr>
        <w:t xml:space="preserve"> Our analysis reveals that price and volume features observable </w:t>
      </w:r>
      <w:proofErr w:type="gramStart"/>
      <w:r>
        <w:rPr>
          <w:rFonts w:eastAsia="Arial"/>
          <w:color w:val="000000"/>
        </w:rPr>
        <w:t>at the moment</w:t>
      </w:r>
      <w:proofErr w:type="gramEnd"/>
      <w:r>
        <w:rPr>
          <w:rFonts w:eastAsia="Arial"/>
          <w:color w:val="000000"/>
        </w:rPr>
        <w:t xml:space="preserve"> of a breakout — breakout strength, volume ratio, prior momentum, volatility, and ATR ratio — have no meaningful ability to predict whether that breakout will succeed over the next 5 days. Both models scored ROC-AUC approximately 0.50, statistically indistinguishable from random guessing, despite achieving moderate F1 scores through class-</w:t>
      </w:r>
      <w:proofErr w:type="gramStart"/>
      <w:r>
        <w:rPr>
          <w:rFonts w:eastAsia="Arial"/>
          <w:color w:val="000000"/>
        </w:rPr>
        <w:t>weighted</w:t>
      </w:r>
      <w:proofErr w:type="gramEnd"/>
      <w:r>
        <w:rPr>
          <w:rFonts w:eastAsia="Arial"/>
          <w:color w:val="000000"/>
        </w:rPr>
        <w:t xml:space="preserve"> prediction. The ROC curve is the more honest diagnostic here — it shows that the model's probability rankings carry no real signal.</w:t>
      </w:r>
    </w:p>
    <w:p w14:paraId="73A48985" w14:textId="77777777" w:rsidR="00AA27CE" w:rsidRDefault="00000000" w:rsidP="00763460">
      <w:pPr>
        <w:spacing w:before="80" w:after="60" w:line="276" w:lineRule="auto"/>
      </w:pPr>
      <w:r>
        <w:rPr>
          <w:rFonts w:eastAsia="Arial"/>
          <w:b/>
          <w:bCs/>
          <w:color w:val="000000"/>
        </w:rPr>
        <w:t>Resolution:</w:t>
      </w:r>
      <w:r>
        <w:rPr>
          <w:rFonts w:eastAsia="Arial"/>
          <w:color w:val="000000"/>
        </w:rPr>
        <w:t xml:space="preserve"> We recommend against using price and volume breakout features alone as a systematic entry criterion for these instruments. The null result is consistent with the semi-strong form of the Efficient Market Hypothesis — publicly observable technical patterns in liquid large-cap stocks appear to be already priced in </w:t>
      </w:r>
      <w:proofErr w:type="gramStart"/>
      <w:r>
        <w:rPr>
          <w:rFonts w:eastAsia="Arial"/>
          <w:color w:val="000000"/>
        </w:rPr>
        <w:t>at the moment</w:t>
      </w:r>
      <w:proofErr w:type="gramEnd"/>
      <w:r>
        <w:rPr>
          <w:rFonts w:eastAsia="Arial"/>
          <w:color w:val="000000"/>
        </w:rPr>
        <w:t xml:space="preserve"> they become detectable. Traders should not expect a mechanical breakout filter based on these features to generate edge over a random entry strategy.</w:t>
      </w:r>
    </w:p>
    <w:p w14:paraId="0A3C9F84" w14:textId="77777777" w:rsidR="00AA27CE" w:rsidRDefault="00000000" w:rsidP="00763460">
      <w:pPr>
        <w:spacing w:before="80" w:after="60" w:line="276" w:lineRule="auto"/>
      </w:pPr>
      <w:r>
        <w:rPr>
          <w:rFonts w:eastAsia="Arial"/>
          <w:b/>
          <w:bCs/>
          <w:color w:val="000000"/>
        </w:rPr>
        <w:t>Uncertainty statement:</w:t>
      </w:r>
      <w:r>
        <w:rPr>
          <w:rFonts w:eastAsia="Arial"/>
          <w:color w:val="000000"/>
        </w:rPr>
        <w:t xml:space="preserve"> Based on our cross-validation results (CV F1 = 0.6513 +/- 0.0290 for Random Forest), we estimate that the model correctly classifies approximately 65% of breakout outcomes on the training set — but the ROC-AUC of 0.492 on the test set indicates this classification performance does not reflect genuine discriminative ability, likely arising from class-weight adjustments rather than true predictive signal.</w:t>
      </w:r>
    </w:p>
    <w:p w14:paraId="52C04984" w14:textId="77777777" w:rsidR="00AA27CE" w:rsidRDefault="00000000" w:rsidP="00763460">
      <w:pPr>
        <w:spacing w:before="200" w:after="80" w:line="276" w:lineRule="auto"/>
      </w:pPr>
      <w:r>
        <w:rPr>
          <w:rFonts w:eastAsia="Arial"/>
          <w:b/>
          <w:bCs/>
          <w:color w:val="595959"/>
          <w:sz w:val="24"/>
          <w:szCs w:val="24"/>
        </w:rPr>
        <w:t>Limitations</w:t>
      </w:r>
    </w:p>
    <w:p w14:paraId="35D1407E" w14:textId="77777777" w:rsidR="00AA27CE" w:rsidRDefault="00000000" w:rsidP="00763460">
      <w:pPr>
        <w:pStyle w:val="a4"/>
        <w:numPr>
          <w:ilvl w:val="0"/>
          <w:numId w:val="2"/>
        </w:numPr>
        <w:spacing w:before="40" w:after="40" w:line="276" w:lineRule="auto"/>
      </w:pPr>
      <w:r>
        <w:rPr>
          <w:rFonts w:eastAsia="Arial"/>
          <w:color w:val="000000"/>
        </w:rPr>
        <w:t>Small N (~683 events) limits model generalizability</w:t>
      </w:r>
    </w:p>
    <w:p w14:paraId="37A3FF0F" w14:textId="77777777" w:rsidR="00AA27CE" w:rsidRDefault="00000000" w:rsidP="00763460">
      <w:pPr>
        <w:pStyle w:val="a4"/>
        <w:numPr>
          <w:ilvl w:val="0"/>
          <w:numId w:val="2"/>
        </w:numPr>
        <w:spacing w:before="40" w:after="40" w:line="276" w:lineRule="auto"/>
      </w:pPr>
      <w:r>
        <w:rPr>
          <w:rFonts w:eastAsia="Arial"/>
          <w:color w:val="000000"/>
        </w:rPr>
        <w:t>5-year window covers limited market regimes</w:t>
      </w:r>
    </w:p>
    <w:p w14:paraId="297CC1C2" w14:textId="77777777" w:rsidR="00AA27CE" w:rsidRDefault="00000000" w:rsidP="00763460">
      <w:pPr>
        <w:pStyle w:val="a4"/>
        <w:numPr>
          <w:ilvl w:val="0"/>
          <w:numId w:val="2"/>
        </w:numPr>
        <w:spacing w:before="40" w:after="40" w:line="276" w:lineRule="auto"/>
      </w:pPr>
      <w:r>
        <w:rPr>
          <w:rFonts w:eastAsia="Arial"/>
          <w:color w:val="000000"/>
        </w:rPr>
        <w:t>Features restricted to price and volume — no fundamental or macro data</w:t>
      </w:r>
    </w:p>
    <w:p w14:paraId="32220B1D" w14:textId="77777777" w:rsidR="00AA27CE" w:rsidRDefault="00000000" w:rsidP="00763460">
      <w:pPr>
        <w:pStyle w:val="a4"/>
        <w:numPr>
          <w:ilvl w:val="0"/>
          <w:numId w:val="2"/>
        </w:numPr>
        <w:spacing w:before="40" w:after="40" w:line="276" w:lineRule="auto"/>
      </w:pPr>
      <w:r>
        <w:rPr>
          <w:rFonts w:eastAsia="Arial"/>
          <w:color w:val="000000"/>
        </w:rPr>
        <w:lastRenderedPageBreak/>
        <w:t>ROC-AUC approximately 0.50 indicates no genuine discriminative ability</w:t>
      </w:r>
    </w:p>
    <w:p w14:paraId="5F1136FE" w14:textId="77777777" w:rsidR="00AA27CE" w:rsidRDefault="00000000" w:rsidP="00763460">
      <w:pPr>
        <w:spacing w:before="200" w:after="80" w:line="276" w:lineRule="auto"/>
      </w:pPr>
      <w:r>
        <w:rPr>
          <w:rFonts w:eastAsia="Arial"/>
          <w:b/>
          <w:bCs/>
          <w:color w:val="595959"/>
          <w:sz w:val="24"/>
          <w:szCs w:val="24"/>
        </w:rPr>
        <w:t>Next Steps</w:t>
      </w:r>
    </w:p>
    <w:p w14:paraId="327797D9" w14:textId="77777777" w:rsidR="00AA27CE" w:rsidRDefault="00000000" w:rsidP="00763460">
      <w:pPr>
        <w:pStyle w:val="a4"/>
        <w:numPr>
          <w:ilvl w:val="0"/>
          <w:numId w:val="2"/>
        </w:numPr>
        <w:spacing w:before="40" w:after="40" w:line="276" w:lineRule="auto"/>
      </w:pPr>
      <w:r>
        <w:rPr>
          <w:rFonts w:eastAsia="Arial"/>
          <w:color w:val="000000"/>
        </w:rPr>
        <w:t>Add market-wide features: VIX level, SPY return on breakout day</w:t>
      </w:r>
    </w:p>
    <w:p w14:paraId="3109370D" w14:textId="77777777" w:rsidR="00AA27CE" w:rsidRDefault="00000000" w:rsidP="00763460">
      <w:pPr>
        <w:pStyle w:val="a4"/>
        <w:numPr>
          <w:ilvl w:val="0"/>
          <w:numId w:val="2"/>
        </w:numPr>
        <w:spacing w:before="40" w:after="40" w:line="276" w:lineRule="auto"/>
      </w:pPr>
      <w:r>
        <w:rPr>
          <w:rFonts w:eastAsia="Arial"/>
          <w:color w:val="000000"/>
        </w:rPr>
        <w:t>Add sector momentum: sector ETF return in the prior week</w:t>
      </w:r>
    </w:p>
    <w:p w14:paraId="4991B1AF" w14:textId="77777777" w:rsidR="00AA27CE" w:rsidRDefault="00000000" w:rsidP="00763460">
      <w:pPr>
        <w:pStyle w:val="a4"/>
        <w:numPr>
          <w:ilvl w:val="0"/>
          <w:numId w:val="2"/>
        </w:numPr>
        <w:spacing w:before="40" w:after="40" w:line="276" w:lineRule="auto"/>
      </w:pPr>
      <w:r>
        <w:rPr>
          <w:rFonts w:eastAsia="Arial"/>
          <w:color w:val="000000"/>
        </w:rPr>
        <w:t>Add earnings proximity: days until next earnings announcement</w:t>
      </w:r>
    </w:p>
    <w:p w14:paraId="755A56BF" w14:textId="77777777" w:rsidR="00AA27CE" w:rsidRDefault="00000000" w:rsidP="00763460">
      <w:pPr>
        <w:pStyle w:val="a4"/>
        <w:numPr>
          <w:ilvl w:val="0"/>
          <w:numId w:val="2"/>
        </w:numPr>
        <w:spacing w:before="40" w:after="40" w:line="276" w:lineRule="auto"/>
      </w:pPr>
      <w:r>
        <w:rPr>
          <w:rFonts w:eastAsia="Arial"/>
          <w:color w:val="000000"/>
        </w:rPr>
        <w:t>Expand to more tickers to increase event count</w:t>
      </w:r>
    </w:p>
    <w:p w14:paraId="25BEC4DD" w14:textId="77777777" w:rsidR="00AA27CE" w:rsidRDefault="00000000" w:rsidP="00763460">
      <w:pPr>
        <w:pStyle w:val="a4"/>
        <w:numPr>
          <w:ilvl w:val="0"/>
          <w:numId w:val="2"/>
        </w:numPr>
        <w:spacing w:before="40" w:after="40" w:line="276" w:lineRule="auto"/>
      </w:pPr>
      <w:r>
        <w:rPr>
          <w:rFonts w:eastAsia="Arial"/>
          <w:color w:val="000000"/>
        </w:rPr>
        <w:t>Test across different market regime windows separately</w:t>
      </w:r>
    </w:p>
    <w:sectPr w:rsidR="00AA27C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6150E"/>
    <w:multiLevelType w:val="hybridMultilevel"/>
    <w:tmpl w:val="B8C4CA22"/>
    <w:lvl w:ilvl="0" w:tplc="0AD8742E">
      <w:start w:val="1"/>
      <w:numFmt w:val="bullet"/>
      <w:lvlText w:val="•"/>
      <w:lvlJc w:val="left"/>
      <w:pPr>
        <w:ind w:left="720" w:hanging="360"/>
      </w:pPr>
    </w:lvl>
    <w:lvl w:ilvl="1" w:tplc="6BC6F312">
      <w:numFmt w:val="decimal"/>
      <w:lvlText w:val=""/>
      <w:lvlJc w:val="left"/>
    </w:lvl>
    <w:lvl w:ilvl="2" w:tplc="903AA5A4">
      <w:numFmt w:val="decimal"/>
      <w:lvlText w:val=""/>
      <w:lvlJc w:val="left"/>
    </w:lvl>
    <w:lvl w:ilvl="3" w:tplc="1C5C45BC">
      <w:numFmt w:val="decimal"/>
      <w:lvlText w:val=""/>
      <w:lvlJc w:val="left"/>
    </w:lvl>
    <w:lvl w:ilvl="4" w:tplc="C2501684">
      <w:numFmt w:val="decimal"/>
      <w:lvlText w:val=""/>
      <w:lvlJc w:val="left"/>
    </w:lvl>
    <w:lvl w:ilvl="5" w:tplc="3C6ED3D0">
      <w:numFmt w:val="decimal"/>
      <w:lvlText w:val=""/>
      <w:lvlJc w:val="left"/>
    </w:lvl>
    <w:lvl w:ilvl="6" w:tplc="5D9EF39E">
      <w:numFmt w:val="decimal"/>
      <w:lvlText w:val=""/>
      <w:lvlJc w:val="left"/>
    </w:lvl>
    <w:lvl w:ilvl="7" w:tplc="BD667A76">
      <w:numFmt w:val="decimal"/>
      <w:lvlText w:val=""/>
      <w:lvlJc w:val="left"/>
    </w:lvl>
    <w:lvl w:ilvl="8" w:tplc="83745806">
      <w:numFmt w:val="decimal"/>
      <w:lvlText w:val=""/>
      <w:lvlJc w:val="left"/>
    </w:lvl>
  </w:abstractNum>
  <w:abstractNum w:abstractNumId="1" w15:restartNumberingAfterBreak="0">
    <w:nsid w:val="765B4DEF"/>
    <w:multiLevelType w:val="hybridMultilevel"/>
    <w:tmpl w:val="CFA0B044"/>
    <w:lvl w:ilvl="0" w:tplc="C90C712E">
      <w:start w:val="1"/>
      <w:numFmt w:val="bullet"/>
      <w:lvlText w:val="●"/>
      <w:lvlJc w:val="left"/>
      <w:pPr>
        <w:ind w:left="720" w:hanging="360"/>
      </w:pPr>
    </w:lvl>
    <w:lvl w:ilvl="1" w:tplc="4E9055EC">
      <w:start w:val="1"/>
      <w:numFmt w:val="bullet"/>
      <w:lvlText w:val="○"/>
      <w:lvlJc w:val="left"/>
      <w:pPr>
        <w:ind w:left="1440" w:hanging="360"/>
      </w:pPr>
    </w:lvl>
    <w:lvl w:ilvl="2" w:tplc="AC408E58">
      <w:start w:val="1"/>
      <w:numFmt w:val="bullet"/>
      <w:lvlText w:val="■"/>
      <w:lvlJc w:val="left"/>
      <w:pPr>
        <w:ind w:left="2160" w:hanging="360"/>
      </w:pPr>
    </w:lvl>
    <w:lvl w:ilvl="3" w:tplc="2842ED30">
      <w:start w:val="1"/>
      <w:numFmt w:val="bullet"/>
      <w:lvlText w:val="●"/>
      <w:lvlJc w:val="left"/>
      <w:pPr>
        <w:ind w:left="2880" w:hanging="360"/>
      </w:pPr>
    </w:lvl>
    <w:lvl w:ilvl="4" w:tplc="EF485BA0">
      <w:start w:val="1"/>
      <w:numFmt w:val="bullet"/>
      <w:lvlText w:val="○"/>
      <w:lvlJc w:val="left"/>
      <w:pPr>
        <w:ind w:left="3600" w:hanging="360"/>
      </w:pPr>
    </w:lvl>
    <w:lvl w:ilvl="5" w:tplc="90AE0EE2">
      <w:start w:val="1"/>
      <w:numFmt w:val="bullet"/>
      <w:lvlText w:val="■"/>
      <w:lvlJc w:val="left"/>
      <w:pPr>
        <w:ind w:left="4320" w:hanging="360"/>
      </w:pPr>
    </w:lvl>
    <w:lvl w:ilvl="6" w:tplc="3CAE541E">
      <w:start w:val="1"/>
      <w:numFmt w:val="bullet"/>
      <w:lvlText w:val="●"/>
      <w:lvlJc w:val="left"/>
      <w:pPr>
        <w:ind w:left="5040" w:hanging="360"/>
      </w:pPr>
    </w:lvl>
    <w:lvl w:ilvl="7" w:tplc="5D2482BE">
      <w:start w:val="1"/>
      <w:numFmt w:val="bullet"/>
      <w:lvlText w:val="●"/>
      <w:lvlJc w:val="left"/>
      <w:pPr>
        <w:ind w:left="5760" w:hanging="360"/>
      </w:pPr>
    </w:lvl>
    <w:lvl w:ilvl="8" w:tplc="59F8E3A8">
      <w:start w:val="1"/>
      <w:numFmt w:val="bullet"/>
      <w:lvlText w:val="●"/>
      <w:lvlJc w:val="left"/>
      <w:pPr>
        <w:ind w:left="6480" w:hanging="360"/>
      </w:pPr>
    </w:lvl>
  </w:abstractNum>
  <w:num w:numId="1" w16cid:durableId="1456942777">
    <w:abstractNumId w:val="1"/>
    <w:lvlOverride w:ilvl="0">
      <w:startOverride w:val="1"/>
    </w:lvlOverride>
  </w:num>
  <w:num w:numId="2" w16cid:durableId="11650476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7CE"/>
    <w:rsid w:val="004F676A"/>
    <w:rsid w:val="00763460"/>
    <w:rsid w:val="00AA2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5A869"/>
  <w15:docId w15:val="{CFAD8A2B-48A5-481B-8C5A-222D467E8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20" w:after="160"/>
      <w:outlineLvl w:val="0"/>
    </w:pPr>
    <w:rPr>
      <w:rFonts w:eastAsia="Arial"/>
      <w:b/>
      <w:bCs/>
      <w:color w:val="1F4E79"/>
      <w:sz w:val="32"/>
      <w:szCs w:val="32"/>
    </w:rPr>
  </w:style>
  <w:style w:type="paragraph" w:styleId="2">
    <w:name w:val="heading 2"/>
    <w:uiPriority w:val="9"/>
    <w:semiHidden/>
    <w:unhideWhenUsed/>
    <w:qFormat/>
    <w:pPr>
      <w:spacing w:before="240" w:after="120"/>
      <w:outlineLvl w:val="1"/>
    </w:pPr>
    <w:rPr>
      <w:rFonts w:eastAsia="Arial"/>
      <w:b/>
      <w:bCs/>
      <w:color w:val="1F4E79"/>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1263</Words>
  <Characters>7202</Characters>
  <Application>Microsoft Office Word</Application>
  <DocSecurity>0</DocSecurity>
  <Lines>60</Lines>
  <Paragraphs>16</Paragraphs>
  <ScaleCrop>false</ScaleCrop>
  <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Minxing Zhang</cp:lastModifiedBy>
  <cp:revision>2</cp:revision>
  <dcterms:created xsi:type="dcterms:W3CDTF">2026-04-24T02:43:00Z</dcterms:created>
  <dcterms:modified xsi:type="dcterms:W3CDTF">2026-04-24T02:45:00Z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5f1939cb-aa8d-4507-bb18-758c3af07293</vt:lpwstr>
  </property>
</Properties>
</file>