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BE9F93">
      <w:pPr>
        <w:keepNext w:val="0"/>
        <w:keepLines w:val="0"/>
        <w:widowControl/>
        <w:suppressLineNumbers w:val="0"/>
        <w:jc w:val="left"/>
      </w:pPr>
      <w:r>
        <w:rPr>
          <w:rFonts w:ascii="楷体" w:hAnsi="楷体" w:eastAsia="楷体" w:cs="楷体"/>
          <w:b/>
          <w:bCs/>
          <w:color w:val="000000"/>
          <w:kern w:val="0"/>
          <w:sz w:val="20"/>
          <w:szCs w:val="20"/>
          <w:lang w:val="en-US" w:eastAsia="zh-CN" w:bidi="ar"/>
        </w:rPr>
        <w:t xml:space="preserve">上海帮图信息科技有限公司 </w:t>
      </w:r>
    </w:p>
    <w:p w14:paraId="0BCEC530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0"/>
          <w:szCs w:val="20"/>
          <w:lang w:val="en-US" w:eastAsia="zh-CN" w:bidi="ar"/>
        </w:rPr>
        <w:t xml:space="preserve">java </w:t>
      </w:r>
      <w:r>
        <w:rPr>
          <w:rFonts w:hint="eastAsia" w:ascii="楷体" w:hAnsi="楷体" w:eastAsia="楷体" w:cs="楷体"/>
          <w:b/>
          <w:bCs/>
          <w:color w:val="000000"/>
          <w:kern w:val="0"/>
          <w:sz w:val="20"/>
          <w:szCs w:val="20"/>
          <w:lang w:val="en-US" w:eastAsia="zh-CN" w:bidi="ar"/>
        </w:rPr>
        <w:t xml:space="preserve">开发 </w:t>
      </w:r>
    </w:p>
    <w:p w14:paraId="0A3B5C0C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2"/>
          <w:szCs w:val="22"/>
          <w:lang w:val="en-US" w:eastAsia="zh-CN" w:bidi="ar"/>
        </w:rPr>
        <w:t>2024/08-</w:t>
      </w:r>
      <w:r>
        <w:rPr>
          <w:rFonts w:hint="eastAsia" w:ascii="楷体" w:hAnsi="楷体" w:eastAsia="楷体" w:cs="楷体"/>
          <w:b/>
          <w:bCs/>
          <w:color w:val="000000"/>
          <w:kern w:val="0"/>
          <w:sz w:val="22"/>
          <w:szCs w:val="22"/>
          <w:lang w:val="en-US" w:eastAsia="zh-CN" w:bidi="ar"/>
        </w:rPr>
        <w:t xml:space="preserve">至今 </w:t>
      </w:r>
    </w:p>
    <w:p w14:paraId="69BB3132">
      <w:pPr>
        <w:keepNext w:val="0"/>
        <w:keepLines w:val="0"/>
        <w:widowControl/>
        <w:suppressLineNumbers w:val="0"/>
        <w:jc w:val="left"/>
      </w:pPr>
      <w:r>
        <w:rPr>
          <w:rFonts w:ascii="Wingdings" w:hAnsi="Wingdings" w:eastAsia="宋体" w:cs="Wingdings"/>
          <w:color w:val="000000"/>
          <w:kern w:val="0"/>
          <w:sz w:val="22"/>
          <w:szCs w:val="22"/>
          <w:lang w:val="en-US" w:eastAsia="zh-CN" w:bidi="ar"/>
        </w:rPr>
        <w:t xml:space="preserve"> </w:t>
      </w:r>
    </w:p>
    <w:p w14:paraId="384CC71B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color w:val="000000"/>
          <w:kern w:val="0"/>
          <w:sz w:val="22"/>
          <w:szCs w:val="22"/>
          <w:lang w:val="en-US" w:eastAsia="zh-CN" w:bidi="ar"/>
        </w:rPr>
        <w:t>项目名称：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帮图智能算量平台 </w:t>
      </w:r>
    </w:p>
    <w:p w14:paraId="333FC070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宋体" w:cs="Wingdings"/>
          <w:color w:val="000000"/>
          <w:kern w:val="0"/>
          <w:sz w:val="22"/>
          <w:szCs w:val="22"/>
          <w:lang w:val="en-US" w:eastAsia="zh-CN" w:bidi="ar"/>
        </w:rPr>
        <w:t xml:space="preserve"> </w:t>
      </w:r>
    </w:p>
    <w:p w14:paraId="673C0017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color w:val="000000"/>
          <w:kern w:val="0"/>
          <w:sz w:val="22"/>
          <w:szCs w:val="22"/>
          <w:lang w:val="en-US" w:eastAsia="zh-CN" w:bidi="ar"/>
        </w:rPr>
        <w:t>项目概述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： </w:t>
      </w:r>
    </w:p>
    <w:p w14:paraId="160E58CD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该项目通过 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 xml:space="preserve">ai 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识图和 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 xml:space="preserve">nlp 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来解析单个图框的信息，在通过后端轴网映射等方式将整个项目的 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 xml:space="preserve">cad 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图纸 </w:t>
      </w:r>
    </w:p>
    <w:p w14:paraId="315CA1F0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的信息关联起来，最终对每个构件进行算量并统计，解决了市场面大多人工算量的痛点 </w:t>
      </w:r>
    </w:p>
    <w:p w14:paraId="170F6A0A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宋体" w:cs="Wingdings"/>
          <w:color w:val="000000"/>
          <w:kern w:val="0"/>
          <w:sz w:val="22"/>
          <w:szCs w:val="22"/>
          <w:lang w:val="en-US" w:eastAsia="zh-CN" w:bidi="ar"/>
        </w:rPr>
        <w:t xml:space="preserve"> </w:t>
      </w:r>
    </w:p>
    <w:p w14:paraId="108CA648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color w:val="000000"/>
          <w:kern w:val="0"/>
          <w:sz w:val="22"/>
          <w:szCs w:val="22"/>
          <w:lang w:val="en-US" w:eastAsia="zh-CN" w:bidi="ar"/>
        </w:rPr>
        <w:t xml:space="preserve">使用技术栈： </w:t>
      </w:r>
    </w:p>
    <w:p w14:paraId="4AEB1975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 xml:space="preserve">ssm 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>框架、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>nacos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>、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>kafka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>、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>mysql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>、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>redis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>、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>ES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>、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>tomcat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>、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>git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>、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 xml:space="preserve">xxljob </w:t>
      </w:r>
    </w:p>
    <w:p w14:paraId="0A359788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宋体" w:cs="Wingdings"/>
          <w:color w:val="000000"/>
          <w:kern w:val="0"/>
          <w:sz w:val="22"/>
          <w:szCs w:val="22"/>
          <w:lang w:val="en-US" w:eastAsia="zh-CN" w:bidi="ar"/>
        </w:rPr>
        <w:t xml:space="preserve"> </w:t>
      </w:r>
    </w:p>
    <w:p w14:paraId="091702C6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color w:val="000000"/>
          <w:kern w:val="0"/>
          <w:sz w:val="22"/>
          <w:szCs w:val="22"/>
          <w:lang w:val="en-US" w:eastAsia="zh-CN" w:bidi="ar"/>
        </w:rPr>
        <w:t>业务描述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： </w:t>
      </w:r>
    </w:p>
    <w:p w14:paraId="2A0B5D0A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主导智能图纸解析系统开发，通过调用 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 xml:space="preserve">AI 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图像识别与 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 xml:space="preserve">NLP 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文本处理服务，实现对单张 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 xml:space="preserve">CAD 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图框的 </w:t>
      </w:r>
    </w:p>
    <w:p w14:paraId="6D60B0D1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自动化解析，精准提取图中构件的二维坐标及属性信息。结合 </w:t>
      </w:r>
      <w:r>
        <w:rPr>
          <w:rFonts w:hint="default" w:ascii="Times New Roman" w:hAnsi="Times New Roman" w:eastAsia="宋体" w:cs="Times New Roman"/>
          <w:color w:val="000000"/>
          <w:kern w:val="0"/>
          <w:sz w:val="22"/>
          <w:szCs w:val="22"/>
          <w:lang w:val="en-US" w:eastAsia="zh-CN" w:bidi="ar"/>
        </w:rPr>
        <w:t xml:space="preserve">CAD 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图纸中的轴网数据，建立平面、立面、 </w:t>
      </w:r>
    </w:p>
    <w:p w14:paraId="629DB81A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剖面三视图的空间关联关系，构建轻量化三维模型。在此基础上，实现建筑构件的自动匹配与工程量智能 </w:t>
      </w:r>
    </w:p>
    <w:p w14:paraId="2BD08DB1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计算，完成从二维图纸到工程量统计的端到端自动化处理，有效替代传统人工算量流程，显著提升效率与 </w:t>
      </w:r>
    </w:p>
    <w:p w14:paraId="524002A3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准确性。 </w:t>
      </w:r>
    </w:p>
    <w:p w14:paraId="10DAFEA8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宋体" w:cs="Wingdings"/>
          <w:color w:val="000000"/>
          <w:kern w:val="0"/>
          <w:sz w:val="22"/>
          <w:szCs w:val="22"/>
          <w:lang w:val="en-US" w:eastAsia="zh-CN" w:bidi="ar"/>
        </w:rPr>
        <w:t xml:space="preserve"> </w:t>
      </w:r>
    </w:p>
    <w:p w14:paraId="24BC7A8F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color w:val="000000"/>
          <w:kern w:val="0"/>
          <w:sz w:val="22"/>
          <w:szCs w:val="22"/>
          <w:lang w:val="en-US" w:eastAsia="zh-CN" w:bidi="ar"/>
        </w:rPr>
        <w:t>工作内容</w:t>
      </w:r>
      <w:r>
        <w:rPr>
          <w:rFonts w:hint="eastAsia" w:ascii="楷体" w:hAnsi="楷体" w:eastAsia="楷体" w:cs="楷体"/>
          <w:color w:val="000000"/>
          <w:kern w:val="0"/>
          <w:sz w:val="22"/>
          <w:szCs w:val="22"/>
          <w:lang w:val="en-US" w:eastAsia="zh-CN" w:bidi="ar"/>
        </w:rPr>
        <w:t xml:space="preserve">： </w:t>
      </w:r>
    </w:p>
    <w:p w14:paraId="33703A7D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1.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初期项目搭建，接入 </w:t>
      </w: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nacos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作为微服务一环； </w:t>
      </w:r>
    </w:p>
    <w:p w14:paraId="4ACB7F82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2.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重构登录权限系统，将用户基础信息和项目信息进行拆分解耦，并用二进制权限码优化权限判定； </w:t>
      </w:r>
    </w:p>
    <w:p w14:paraId="46955BC9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3.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通过 </w:t>
      </w: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cad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轴网信息、以及图名、子图名、图框名的楼层层高解析 完成将识图返回的绝对 </w:t>
      </w: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2d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坐标转为相 </w:t>
      </w:r>
    </w:p>
    <w:p w14:paraId="4C0FFFD7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对 </w:t>
      </w: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2d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坐标 </w:t>
      </w: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+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楼层层高的简单三维模型； </w:t>
      </w:r>
    </w:p>
    <w:p w14:paraId="13023463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4.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对公司微服务的 </w:t>
      </w: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git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分支与运行环境的版本号进行统一确定，优化项目发布流程； </w:t>
      </w:r>
    </w:p>
    <w:p w14:paraId="26C3AD6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5.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与产品沟通需求开发，对图纸解析、构件关联、工程量计算和统计等项目主体流程进行代码框架设计， </w:t>
      </w:r>
    </w:p>
    <w:p w14:paraId="47C87E74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通过自定义注解，对 </w:t>
      </w:r>
      <w:r>
        <w:rPr>
          <w:rFonts w:hint="default" w:ascii="Times New Roman" w:hAnsi="Times New Roman" w:eastAsia="宋体" w:cs="Times New Roman"/>
          <w:color w:val="000000"/>
          <w:kern w:val="0"/>
          <w:sz w:val="20"/>
          <w:szCs w:val="20"/>
          <w:lang w:val="en-US" w:eastAsia="zh-CN" w:bidi="ar"/>
        </w:rPr>
        <w:t xml:space="preserve">ai 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识图返回的参数进行数据清洗。</w:t>
      </w:r>
    </w:p>
    <w:p w14:paraId="3C2337F4">
      <w:r>
        <w:br w:type="textWrapping"/>
      </w:r>
      <w:r>
        <w:br w:type="textWrapping"/>
      </w:r>
    </w:p>
    <w:p w14:paraId="13E16C38"/>
    <w:p w14:paraId="2A2AE8F1"/>
    <w:p w14:paraId="1774C180"/>
    <w:p w14:paraId="6A25E3F5"/>
    <w:p w14:paraId="2C761475"/>
    <w:p w14:paraId="69A82E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后续补充：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1. 平台端: </w:t>
      </w:r>
    </w:p>
    <w:p w14:paraId="649C9A3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计算端：</w:t>
      </w:r>
    </w:p>
    <w:p w14:paraId="4FA580E8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图框、构件类的统一对齐，以及公共逻辑参数抽取</w:t>
      </w:r>
    </w:p>
    <w:p w14:paraId="15152762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对图框中的公共参数做数据清洗，方便后续构件的处理</w:t>
      </w:r>
    </w:p>
    <w:p w14:paraId="4643AAE6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建立整个子项的公共楼层</w:t>
      </w:r>
    </w:p>
    <w:p w14:paraId="51353A68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轴网信息处理</w:t>
      </w:r>
    </w:p>
    <w:p w14:paraId="53288997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做构件的映射拆分</w:t>
      </w:r>
    </w:p>
    <w:p w14:paraId="7048E69B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利用注解，做一些构件参数的空参默认值补充</w:t>
      </w:r>
    </w:p>
    <w:p w14:paraId="02C8FDD7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用几何计算做构件关联：</w:t>
      </w:r>
    </w:p>
    <w:p w14:paraId="76DC718B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</w:t>
      </w:r>
    </w:p>
    <w:p w14:paraId="3A3E6B63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根据注解做数据持久化</w:t>
      </w:r>
    </w:p>
    <w:p w14:paraId="69D4A765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根据注解做aop切面 对细分的子任务在开发环境中，进行异常收集，和执行时间 分类统计</w:t>
      </w:r>
    </w:p>
    <w:p w14:paraId="30092CF1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带索引的list,lambdaUtils 解析User::getName 为 name 或 getName</w:t>
      </w:r>
    </w:p>
    <w:p w14:paraId="1654E492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动态规划算编辑距离 用来校验和匹配大模型识图返回的文字准确性</w:t>
      </w:r>
    </w:p>
    <w:p w14:paraId="2DF735E9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整合：</w:t>
      </w:r>
    </w:p>
    <w:p w14:paraId="386532DA"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注解+aop切面：空参校验以及默认值填充，数据持久化：内存中关联直接引用完整对象，但存储时只保存关联对象的指定id字段</w:t>
      </w:r>
    </w:p>
    <w:p w14:paraId="021DC66E"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带索引的list：</w:t>
      </w:r>
    </w:p>
    <w:p w14:paraId="3EF0BC23">
      <w:pPr>
        <w:numPr>
          <w:ilvl w:val="3"/>
          <w:numId w:val="1"/>
        </w:numPr>
        <w:ind w:left="168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concurrentMap做索引存储 保证并发安全</w:t>
      </w:r>
    </w:p>
    <w:p w14:paraId="3CEDED12">
      <w:pPr>
        <w:numPr>
          <w:ilvl w:val="3"/>
          <w:numId w:val="1"/>
        </w:numPr>
        <w:ind w:left="168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模仿mybatisplus用lamda表达式进行查询，提高代码可读性</w:t>
      </w:r>
    </w:p>
    <w:p w14:paraId="0C76410F">
      <w:pPr>
        <w:numPr>
          <w:ilvl w:val="3"/>
          <w:numId w:val="1"/>
        </w:numPr>
        <w:ind w:left="168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索引使用软引用存储在map的value中 避免oom</w:t>
      </w:r>
    </w:p>
    <w:p w14:paraId="7DD4CD71"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动态规划算编辑距离，校验和匹配大模型返回的文字准确性</w:t>
      </w:r>
    </w:p>
    <w:p w14:paraId="67353F0D"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用注解aop切面 + 泛型 + 模板方法 等手段，对公共逻辑做分层统一处理</w:t>
      </w:r>
    </w:p>
    <w:p w14:paraId="65719DE0"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基于cad图纸的图元坐标 以及 所在图框的轴网坐标信息，获取其相对坐标，并进行集合计算，如平移、旋转、求面积、周长、距离，判断相交等等</w:t>
      </w:r>
    </w:p>
    <w:p w14:paraId="2B64B287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中台：</w:t>
      </w:r>
    </w:p>
    <w:p w14:paraId="55954921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Task: 记录taskId,taskRequest,stepList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F5300C"/>
    <w:multiLevelType w:val="multilevel"/>
    <w:tmpl w:val="8EF5300C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C52909"/>
    <w:rsid w:val="26C52909"/>
    <w:rsid w:val="7EBF0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1013</Words>
  <Characters>1201</Characters>
  <Lines>0</Lines>
  <Paragraphs>0</Paragraphs>
  <TotalTime>51</TotalTime>
  <ScaleCrop>false</ScaleCrop>
  <LinksUpToDate>false</LinksUpToDate>
  <CharactersWithSpaces>1279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2026-04-01T01:15:00Z</dcterms:created>
  <dc:creator>岸上山石之洲</dc:creator>
  <cp:lastModifiedBy>岸上山石之洲</cp:lastModifiedBy>
  <dcterms:modified xsi:type="dcterms:W3CDTF">2026-04-10T02:57:37Z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807AA54A135743D8A527877B230C906A_11</vt:lpwstr>
  </property>
  <property fmtid="{D5CDD505-2E9C-101B-9397-08002B2CF9AE}" pid="4" name="KSOTemplateDocerSaveRecord">
    <vt:lpwstr>eyJoZGlkIjoiNDQ0NGIwOTc3NmI4ZGEwOGJjZjc5MjBiY2E4NzVhZGQiLCJ1c2VySWQiOiI2NDE2MTU2MDcifQ==</vt:lpwstr>
  </property>
</Properties>
</file>