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9F93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楷体" w:hAnsi="楷体" w:eastAsia="楷体" w:cs="楷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上海帮图信息科技有限公司 </w:t>
      </w:r>
    </w:p>
    <w:p w14:paraId="0BCEC5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java 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开发 </w:t>
      </w:r>
    </w:p>
    <w:p w14:paraId="0A3B5C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2024/08-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至今 </w:t>
      </w:r>
    </w:p>
    <w:p w14:paraId="69BB3132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2"/>
          <w:szCs w:val="22"/>
          <w:lang w:val="en-US" w:eastAsia="zh-CN" w:bidi="ar"/>
        </w:rPr>
        <w:t xml:space="preserve"> </w:t>
      </w:r>
    </w:p>
    <w:p w14:paraId="384CC71B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22"/>
          <w:szCs w:val="22"/>
          <w:lang w:val="en-US" w:eastAsia="zh-CN" w:bidi="ar"/>
        </w:rPr>
        <w:t>项目名称：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帮图智能算量平台 </w:t>
      </w:r>
    </w:p>
    <w:p w14:paraId="333FC07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2"/>
          <w:szCs w:val="22"/>
          <w:lang w:val="en-US" w:eastAsia="zh-CN" w:bidi="ar"/>
        </w:rPr>
        <w:t xml:space="preserve"> </w:t>
      </w:r>
    </w:p>
    <w:p w14:paraId="673C0017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22"/>
          <w:szCs w:val="22"/>
          <w:lang w:val="en-US" w:eastAsia="zh-CN" w:bidi="ar"/>
        </w:rPr>
        <w:t>项目概述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： </w:t>
      </w:r>
    </w:p>
    <w:p w14:paraId="160E58CD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该项目通过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ai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识图和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nlp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来解析单个图框的信息，在通过后端轴网映射等方式将整个项目的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cad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图纸 </w:t>
      </w:r>
    </w:p>
    <w:p w14:paraId="315CA1F0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的信息关联起来，最终对每个构件进行算量并统计，解决了市场面大多人工算量的痛点 </w:t>
      </w:r>
    </w:p>
    <w:p w14:paraId="170F6A0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2"/>
          <w:szCs w:val="22"/>
          <w:lang w:val="en-US" w:eastAsia="zh-CN" w:bidi="ar"/>
        </w:rPr>
        <w:t xml:space="preserve"> </w:t>
      </w:r>
    </w:p>
    <w:p w14:paraId="108CA648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使用技术栈： </w:t>
      </w:r>
    </w:p>
    <w:p w14:paraId="4AEB19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ssm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框架、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nacos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kafka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mysql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redis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ES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tomcat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git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xxljob </w:t>
      </w:r>
    </w:p>
    <w:p w14:paraId="0A35978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2"/>
          <w:szCs w:val="22"/>
          <w:lang w:val="en-US" w:eastAsia="zh-CN" w:bidi="ar"/>
        </w:rPr>
        <w:t xml:space="preserve"> </w:t>
      </w:r>
    </w:p>
    <w:p w14:paraId="091702C6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22"/>
          <w:szCs w:val="22"/>
          <w:lang w:val="en-US" w:eastAsia="zh-CN" w:bidi="ar"/>
        </w:rPr>
        <w:t>业务描述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： </w:t>
      </w:r>
    </w:p>
    <w:p w14:paraId="2A0B5D0A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主导智能图纸解析系统开发，通过调用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AI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图像识别与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NLP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文本处理服务，实现对单张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CAD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图框的 </w:t>
      </w:r>
    </w:p>
    <w:p w14:paraId="6D60B0D1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自动化解析，精准提取图中构件的二维坐标及属性信息。结合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CAD 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图纸中的轴网数据，建立平面、立面、 </w:t>
      </w:r>
    </w:p>
    <w:p w14:paraId="629DB81A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剖面三视图的空间关联关系，构建轻量化三维模型。在此基础上，实现建筑构件的自动匹配与工程量智能 </w:t>
      </w:r>
    </w:p>
    <w:p w14:paraId="2BD08DB1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计算，完成从二维图纸到工程量统计的端到端自动化处理，有效替代传统人工算量流程，显著提升效率与 </w:t>
      </w:r>
    </w:p>
    <w:p w14:paraId="524002A3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准确性。 </w:t>
      </w:r>
    </w:p>
    <w:p w14:paraId="10DAFEA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2"/>
          <w:szCs w:val="22"/>
          <w:lang w:val="en-US" w:eastAsia="zh-CN" w:bidi="ar"/>
        </w:rPr>
        <w:t xml:space="preserve"> </w:t>
      </w:r>
    </w:p>
    <w:p w14:paraId="24BC7A8F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22"/>
          <w:szCs w:val="22"/>
          <w:lang w:val="en-US" w:eastAsia="zh-CN" w:bidi="ar"/>
        </w:rPr>
        <w:t>工作内容</w:t>
      </w: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： </w:t>
      </w:r>
    </w:p>
    <w:p w14:paraId="33703A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初期项目搭建，接入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nacos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作为微服务一环； </w:t>
      </w:r>
    </w:p>
    <w:p w14:paraId="4ACB7F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重构登录权限系统，将用户基础信息和项目信息进行拆分解耦，并用二进制权限码优化权限判定； </w:t>
      </w:r>
    </w:p>
    <w:p w14:paraId="46955B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通过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cad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轴网信息、以及图名、子图名、图框名的楼层层高解析 完成将识图返回的绝对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2d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坐标转为相 </w:t>
      </w:r>
    </w:p>
    <w:p w14:paraId="4C0FFFD7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2d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坐标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+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楼层层高的简单三维模型； </w:t>
      </w:r>
    </w:p>
    <w:p w14:paraId="130234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对公司微服务的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git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分支与运行环境的版本号进行统一确定，优化项目发布流程； </w:t>
      </w:r>
    </w:p>
    <w:p w14:paraId="26C3AD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5.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与产品沟通需求开发，对图纸解析、构件关联、工程量计算和统计等项目主体流程进行代码框架设计， </w:t>
      </w:r>
    </w:p>
    <w:p w14:paraId="47C87E74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 xml:space="preserve">通过自定义注解，对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ai </w:t>
      </w:r>
      <w:r>
        <w:rPr>
          <w:rFonts w:hint="eastAsia"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>识图返回的参数进行数据清洗。</w:t>
      </w:r>
    </w:p>
    <w:p w14:paraId="3C2337F4">
      <w:r>
        <w:br w:type="textWrapping"/>
      </w:r>
      <w:r>
        <w:br w:type="textWrapping"/>
      </w:r>
    </w:p>
    <w:p w14:paraId="13E16C38"/>
    <w:p w14:paraId="2A2AE8F1"/>
    <w:p w14:paraId="1774C180"/>
    <w:p w14:paraId="6A25E3F5"/>
    <w:p w14:paraId="2C761475"/>
    <w:p w14:paraId="69A82E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后续补充：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1. 平台端: </w:t>
      </w:r>
    </w:p>
    <w:p w14:paraId="649C9A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计算端：</w:t>
      </w:r>
    </w:p>
    <w:p w14:paraId="4FA580E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图框、构件类的统一对齐，以及公共逻辑参数抽取</w:t>
      </w:r>
    </w:p>
    <w:p w14:paraId="1515276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对图框中的公共参数做数据清洗，方便后续构件的处理</w:t>
      </w:r>
    </w:p>
    <w:p w14:paraId="4643AAE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建立整个子项的公共楼层</w:t>
      </w:r>
    </w:p>
    <w:p w14:paraId="51353A6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轴网信息处理</w:t>
      </w:r>
    </w:p>
    <w:p w14:paraId="5328899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做构件的映射拆分</w:t>
      </w:r>
    </w:p>
    <w:p w14:paraId="7048E69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利用注解，做一些构件参数的空参默认值补充</w:t>
      </w:r>
    </w:p>
    <w:p w14:paraId="02C8FDD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用几何计算做构件关联：</w:t>
      </w:r>
    </w:p>
    <w:p w14:paraId="76DC718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</w:t>
      </w:r>
    </w:p>
    <w:p w14:paraId="3A3E6B6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根据注解做数据持久化</w:t>
      </w:r>
    </w:p>
    <w:p w14:paraId="69D4A76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根据注解做aop切面 对细分的子任务在开发环境中，进行异常收集，和执行时间 分类统计</w:t>
      </w:r>
    </w:p>
    <w:p w14:paraId="30092CF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带索引的list,lambdaUtils 解析User::getName 为 name 或 getName</w:t>
      </w:r>
    </w:p>
    <w:p w14:paraId="1654E49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动态规划算编辑距离 用来校验和匹配大模型识图返回的文字准确性</w:t>
      </w:r>
    </w:p>
    <w:p w14:paraId="2DF735E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整合：</w:t>
      </w:r>
    </w:p>
    <w:p w14:paraId="386532D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</w:p>
    <w:p w14:paraId="2B64B2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中台：</w:t>
      </w:r>
    </w:p>
    <w:p w14:paraId="5595492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Task: 记录taskId,taskRequest,stepList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5300C"/>
    <w:multiLevelType w:val="multilevel"/>
    <w:tmpl w:val="8EF5300C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52909"/>
    <w:rsid w:val="26C5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2026-04-01T01:15:00Z</dcterms:created>
  <dc:creator>岸上山石之洲</dc:creator>
  <cp:lastModifiedBy>岸上山石之洲</cp:lastModifiedBy>
  <dcterms:modified xsi:type="dcterms:W3CDTF">2026-04-03T10:10:54Z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807AA54A135743D8A527877B230C906A_11</vt:lpwstr>
  </property>
  <property fmtid="{D5CDD505-2E9C-101B-9397-08002B2CF9AE}" pid="4" name="KSOTemplateDocerSaveRecord">
    <vt:lpwstr>eyJoZGlkIjoiYWQ1N2E0NWQzZDliZjEyYzY1NjJlODg0MjM4NzczMWEiLCJ1c2VySWQiOiI2NDE2MTU2MDcifQ==</vt:lpwstr>
  </property>
</Properties>
</file>