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
    <w:p>
      <w:pPr>
        <w:spacing w:after="360"/>
        <w:jc w:val="center"/>
      </w:pPr>
      <w:r>
        <w:rPr>
          <w:rFonts w:ascii="Microsoft YaHei" w:hAnsi="Microsoft YaHei" w:eastAsia="Microsoft YaHei"/>
          <w:b/>
          <w:color w:val="17365D"/>
          <w:sz w:val="54"/>
        </w:rPr>
        <w:t>园区融合通讯系统建设项目</w:t>
      </w:r>
    </w:p>
    <w:p>
      <w:pPr>
        <w:spacing w:after="640"/>
        <w:jc w:val="center"/>
      </w:pPr>
      <w:r>
        <w:rPr>
          <w:rFonts w:ascii="Microsoft YaHei" w:hAnsi="Microsoft YaHei" w:eastAsia="Microsoft YaHei"/>
          <w:b/>
          <w:color w:val="2F5597"/>
          <w:sz w:val="76"/>
        </w:rPr>
        <w:t>技术方案</w:t>
      </w:r>
    </w:p>
    <w:p>
      <w:pPr>
        <w:jc w:val="center"/>
      </w:pPr>
      <w:r>
        <w:rPr>
          <w:rFonts w:ascii="Microsoft YaHei" w:hAnsi="Microsoft YaHei" w:eastAsia="Microsoft YaHei"/>
          <w:b w:val="0"/>
          <w:color w:val="666666"/>
          <w:sz w:val="30"/>
        </w:rPr>
        <w:t>统一融合｜AI智能｜安全审计｜一体运维</w:t>
      </w:r>
    </w:p>
    <w:p/>
    <w:p/>
    <w:p/>
    <w:p/>
    <w:p/>
    <w:p/>
    <w:p/>
    <w:p>
      <w:pPr>
        <w:jc w:val="center"/>
      </w:pPr>
      <w:r>
        <w:rPr>
          <w:rFonts w:ascii="Microsoft YaHei" w:hAnsi="Microsoft YaHei" w:eastAsia="Microsoft YaHei"/>
          <w:b/>
          <w:color w:val="17365D"/>
          <w:sz w:val="26"/>
        </w:rPr>
        <w:t>投标技术文件（建议稿）</w:t>
      </w:r>
    </w:p>
    <w:p>
      <w:pPr>
        <w:jc w:val="center"/>
      </w:pPr>
      <w:r>
        <w:rPr>
          <w:rFonts w:ascii="Microsoft YaHei" w:hAnsi="Microsoft YaHei" w:eastAsia="Microsoft YaHei"/>
          <w:b w:val="0"/>
          <w:color w:val="666666"/>
          <w:sz w:val="24"/>
        </w:rPr>
        <w:t>二〇二六年十月</w:t>
      </w:r>
    </w:p>
    <w:p>
      <w:r>
        <w:br w:type="page"/>
      </w:r>
    </w:p>
    <w:p>
      <w:pPr>
        <w:spacing w:after="40"/>
      </w:pPr>
      <w:r>
        <w:rPr>
          <w:rFonts w:ascii="Microsoft YaHei" w:hAnsi="Microsoft YaHei" w:eastAsia="Microsoft YaHei"/>
          <w:b/>
          <w:color w:val="2F5597"/>
          <w:sz w:val="17"/>
        </w:rPr>
        <w:t>前置文件</w:t>
      </w:r>
    </w:p>
    <w:p>
      <w:pPr>
        <w:pStyle w:val="2"/>
        <w:spacing w:before="0"/>
      </w:pPr>
      <w:r>
        <w:t>文档控制与使用说明</w:t>
      </w:r>
    </w:p>
    <w:p>
      <w:pPr>
        <w:spacing w:after="120"/>
        <w:pBdr>
          <w:bottom w:val="single" w:sz="12" w:space="1" w:color="2F5597"/>
        </w:pBdr>
      </w:pPr>
    </w:p>
    <w:tbl>
      <w:tblPr>
        <w:tblStyle w:val="TableGrid"/>
        <w:tblW w:type="auto" w:w="0"/>
        <w:jc w:val="center"/>
        <w:tblLayout w:type="fixed"/>
        <w:tblLook w:firstColumn="1" w:firstRow="1" w:lastColumn="0" w:lastRow="0" w:noHBand="0" w:noVBand="1" w:val="04A0"/>
      </w:tblPr>
      <w:tblGrid>
        <w:gridCol w:w="2268"/>
        <w:gridCol w:w="7370"/>
      </w:tblGrid>
      <w:tr>
        <w:trPr>
          <w:tblHeader w:val="true"/>
        </w:trPr>
        <w:tc>
          <w:tcPr>
            <w:tcW w:type="dxa" w:w="5046"/>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6"/>
              </w:rPr>
              <w:t>项目</w:t>
            </w:r>
          </w:p>
        </w:tc>
        <w:tc>
          <w:tcPr>
            <w:tcW w:type="dxa" w:w="5046"/>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6"/>
              </w:rPr>
              <w:t>内容</w:t>
            </w:r>
          </w:p>
        </w:tc>
      </w:tr>
      <w:tr>
        <w:tc>
          <w:tcPr>
            <w:tcW w:type="dxa" w:w="2268"/>
            <w:tcMar>
              <w:top w:w="50" w:type="dxa"/>
              <w:start w:w="70" w:type="dxa"/>
              <w:bottom w:w="50" w:type="dxa"/>
              <w:end w:w="70" w:type="dxa"/>
            </w:tcMar>
            <w:vAlign w:val="center"/>
          </w:tcPr>
          <w:p>
            <w:pPr>
              <w:spacing w:after="0" w:line="252" w:lineRule="auto"/>
            </w:pPr>
            <w:r>
              <w:rPr>
                <w:rFonts w:ascii="Microsoft YaHei" w:hAnsi="Microsoft YaHei" w:eastAsia="Microsoft YaHei"/>
                <w:sz w:val="16"/>
              </w:rPr>
              <w:t>文档名称</w:t>
            </w:r>
          </w:p>
        </w:tc>
        <w:tc>
          <w:tcPr>
            <w:tcW w:type="dxa" w:w="7370"/>
            <w:tcMar>
              <w:top w:w="50" w:type="dxa"/>
              <w:start w:w="70" w:type="dxa"/>
              <w:bottom w:w="50" w:type="dxa"/>
              <w:end w:w="70" w:type="dxa"/>
            </w:tcMar>
            <w:vAlign w:val="center"/>
          </w:tcPr>
          <w:p>
            <w:pPr>
              <w:spacing w:after="0" w:line="252" w:lineRule="auto"/>
            </w:pPr>
            <w:r>
              <w:rPr>
                <w:rFonts w:ascii="Microsoft YaHei" w:hAnsi="Microsoft YaHei" w:eastAsia="Microsoft YaHei"/>
                <w:sz w:val="16"/>
              </w:rPr>
              <w:t>园区融合通讯系统建设项目技术方案</w:t>
            </w:r>
          </w:p>
        </w:tc>
      </w:tr>
      <w:tr>
        <w:tc>
          <w:tcPr>
            <w:tcW w:type="dxa" w:w="2268"/>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编制依据</w:t>
            </w:r>
          </w:p>
        </w:tc>
        <w:tc>
          <w:tcPr>
            <w:tcW w:type="dxa" w:w="737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园区融合通讯系统技术招标需求书及已提供产品资料</w:t>
            </w:r>
          </w:p>
        </w:tc>
      </w:tr>
      <w:tr>
        <w:tc>
          <w:tcPr>
            <w:tcW w:type="dxa" w:w="2268"/>
            <w:tcMar>
              <w:top w:w="50" w:type="dxa"/>
              <w:start w:w="70" w:type="dxa"/>
              <w:bottom w:w="50" w:type="dxa"/>
              <w:end w:w="70" w:type="dxa"/>
            </w:tcMar>
            <w:vAlign w:val="center"/>
          </w:tcPr>
          <w:p>
            <w:pPr>
              <w:spacing w:after="0" w:line="252" w:lineRule="auto"/>
            </w:pPr>
            <w:r>
              <w:rPr>
                <w:rFonts w:ascii="Microsoft YaHei" w:hAnsi="Microsoft YaHei" w:eastAsia="Microsoft YaHei"/>
                <w:sz w:val="16"/>
              </w:rPr>
              <w:t>版本</w:t>
            </w:r>
          </w:p>
        </w:tc>
        <w:tc>
          <w:tcPr>
            <w:tcW w:type="dxa" w:w="7370"/>
            <w:tcMar>
              <w:top w:w="50" w:type="dxa"/>
              <w:start w:w="70" w:type="dxa"/>
              <w:bottom w:w="50" w:type="dxa"/>
              <w:end w:w="70" w:type="dxa"/>
            </w:tcMar>
            <w:vAlign w:val="center"/>
          </w:tcPr>
          <w:p>
            <w:pPr>
              <w:spacing w:after="0" w:line="252" w:lineRule="auto"/>
            </w:pPr>
            <w:r>
              <w:rPr>
                <w:rFonts w:ascii="Microsoft YaHei" w:hAnsi="Microsoft YaHei" w:eastAsia="Microsoft YaHei"/>
                <w:sz w:val="16"/>
              </w:rPr>
              <w:t>V1.0（投标建议稿）</w:t>
            </w:r>
          </w:p>
        </w:tc>
      </w:tr>
      <w:tr>
        <w:tc>
          <w:tcPr>
            <w:tcW w:type="dxa" w:w="2268"/>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适用范围</w:t>
            </w:r>
          </w:p>
        </w:tc>
        <w:tc>
          <w:tcPr>
            <w:tcW w:type="dxa" w:w="737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园区总调度、企业分调度、专网/公网对讲、IP电话、视频、广播、GIS、远程协助及统一运维</w:t>
            </w:r>
          </w:p>
        </w:tc>
      </w:tr>
      <w:tr>
        <w:tc>
          <w:tcPr>
            <w:tcW w:type="dxa" w:w="2268"/>
            <w:tcMar>
              <w:top w:w="50" w:type="dxa"/>
              <w:start w:w="70" w:type="dxa"/>
              <w:bottom w:w="50" w:type="dxa"/>
              <w:end w:w="70" w:type="dxa"/>
            </w:tcMar>
            <w:vAlign w:val="center"/>
          </w:tcPr>
          <w:p>
            <w:pPr>
              <w:spacing w:after="0" w:line="252" w:lineRule="auto"/>
            </w:pPr>
            <w:r>
              <w:rPr>
                <w:rFonts w:ascii="Microsoft YaHei" w:hAnsi="Microsoft YaHei" w:eastAsia="Microsoft YaHei"/>
                <w:sz w:val="16"/>
              </w:rPr>
              <w:t>参数原则</w:t>
            </w:r>
          </w:p>
        </w:tc>
        <w:tc>
          <w:tcPr>
            <w:tcW w:type="dxa" w:w="7370"/>
            <w:tcMar>
              <w:top w:w="50" w:type="dxa"/>
              <w:start w:w="70" w:type="dxa"/>
              <w:bottom w:w="50" w:type="dxa"/>
              <w:end w:w="70" w:type="dxa"/>
            </w:tcMar>
            <w:vAlign w:val="center"/>
          </w:tcPr>
          <w:p>
            <w:pPr>
              <w:spacing w:after="0" w:line="252" w:lineRule="auto"/>
            </w:pPr>
            <w:r>
              <w:rPr>
                <w:rFonts w:ascii="Microsoft YaHei" w:hAnsi="Microsoft YaHei" w:eastAsia="Microsoft YaHei"/>
                <w:sz w:val="16"/>
              </w:rPr>
              <w:t>招标文件优先；产品资料用于能力说明，冲突处按招标要求响应</w:t>
            </w:r>
          </w:p>
        </w:tc>
      </w:tr>
      <w:tr>
        <w:tc>
          <w:tcPr>
            <w:tcW w:type="dxa" w:w="2268"/>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保密要求</w:t>
            </w:r>
          </w:p>
        </w:tc>
        <w:tc>
          <w:tcPr>
            <w:tcW w:type="dxa" w:w="737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未经授权不得复制、外传或用于本项目以外用途</w:t>
            </w:r>
          </w:p>
        </w:tc>
      </w:tr>
    </w:tbl>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重要说明：指定的“2026-09_现网痛点页完善版”未随资料提供；本方案仅依据明确提出的AI降噪、AI智能对话、免手持、安全审计和自动报告要求，以及已上传远程协助资料进行设计。</w:t>
            </w:r>
          </w:p>
        </w:tc>
      </w:tr>
    </w:tbl>
    <w:p>
      <w:r>
        <w:br w:type="page"/>
      </w:r>
    </w:p>
    <w:p>
      <w:pPr>
        <w:spacing w:after="40"/>
      </w:pPr>
      <w:r>
        <w:rPr>
          <w:rFonts w:ascii="Microsoft YaHei" w:hAnsi="Microsoft YaHei" w:eastAsia="Microsoft YaHei"/>
          <w:b/>
          <w:color w:val="2F5597"/>
          <w:sz w:val="17"/>
        </w:rPr>
        <w:t>前置文件</w:t>
      </w:r>
    </w:p>
    <w:p>
      <w:pPr>
        <w:pStyle w:val="2"/>
        <w:spacing w:before="0"/>
      </w:pPr>
      <w:r>
        <w:t>项目理解与总体判断</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项目不是单一语音系统替换，而是面向约80个部门、复杂工业环境和多制式存量资源的园区级通信底座建设。核心任务是消除电话、集群对讲、视频监控、广播和GIS之间的信息孤岛，在保持企业分级自治的同时，形成园区统一调度和应急指挥能力。</w:t>
      </w:r>
    </w:p>
    <w:p>
      <w:pPr>
        <w:spacing w:line="324" w:lineRule="auto" w:after="80"/>
        <w:ind w:firstLine="420"/>
      </w:pPr>
      <w:r>
        <w:rPr>
          <w:rFonts w:ascii="Microsoft YaHei" w:hAnsi="Microsoft YaHei" w:eastAsia="Microsoft YaHei"/>
          <w:sz w:val="20"/>
        </w:rPr>
        <w:t>方案以融合通信平台为核心，以专网数字集群和公网移动通信为广域触达手段，以IP电话、视频、广播和GIS利旧接入为基础，以AI远程协助、录音录像智能分析和统一网管自动化为能力增强。</w:t>
      </w:r>
    </w:p>
    <w:p>
      <w:pPr>
        <w:pStyle w:val="ListBullet"/>
        <w:spacing w:after="50" w:line="288" w:lineRule="auto"/>
        <w:ind w:left="312" w:hanging="159"/>
      </w:pPr>
      <w:r>
        <w:rPr>
          <w:rFonts w:ascii="Microsoft YaHei" w:hAnsi="Microsoft YaHei" w:eastAsia="Microsoft YaHei"/>
          <w:sz w:val="19"/>
        </w:rPr>
        <w:t>统一资源体系与分级分域治理并重</w:t>
      </w:r>
    </w:p>
    <w:p>
      <w:pPr>
        <w:pStyle w:val="ListBullet"/>
        <w:spacing w:after="50" w:line="288" w:lineRule="auto"/>
        <w:ind w:left="312" w:hanging="159"/>
      </w:pPr>
      <w:r>
        <w:rPr>
          <w:rFonts w:ascii="Microsoft YaHei" w:hAnsi="Microsoft YaHei" w:eastAsia="Microsoft YaHei"/>
          <w:sz w:val="19"/>
        </w:rPr>
        <w:t>生产通信可靠性与开放扩展并重</w:t>
      </w:r>
    </w:p>
    <w:p>
      <w:pPr>
        <w:pStyle w:val="ListBullet"/>
        <w:spacing w:after="50" w:line="288" w:lineRule="auto"/>
        <w:ind w:left="312" w:hanging="159"/>
      </w:pPr>
      <w:r>
        <w:rPr>
          <w:rFonts w:ascii="Microsoft YaHei" w:hAnsi="Microsoft YaHei" w:eastAsia="Microsoft YaHei"/>
          <w:sz w:val="19"/>
        </w:rPr>
        <w:t>现网平滑迁移与未来容量演进并重</w:t>
      </w:r>
    </w:p>
    <w:p>
      <w:pPr>
        <w:pStyle w:val="ListBullet"/>
        <w:spacing w:after="50" w:line="288" w:lineRule="auto"/>
        <w:ind w:left="312" w:hanging="159"/>
      </w:pPr>
      <w:r>
        <w:rPr>
          <w:rFonts w:ascii="Microsoft YaHei" w:hAnsi="Microsoft YaHei" w:eastAsia="Microsoft YaHei"/>
          <w:sz w:val="19"/>
        </w:rPr>
        <w:t>业务创新与数据安全、可审计并重</w:t>
      </w:r>
    </w:p>
    <w:p>
      <w:r>
        <w:br w:type="page"/>
      </w:r>
    </w:p>
    <w:p>
      <w:pPr>
        <w:spacing w:after="40"/>
      </w:pPr>
      <w:r>
        <w:rPr>
          <w:rFonts w:ascii="Microsoft YaHei" w:hAnsi="Microsoft YaHei" w:eastAsia="Microsoft YaHei"/>
          <w:b/>
          <w:color w:val="2F5597"/>
          <w:sz w:val="17"/>
        </w:rPr>
        <w:t>前置文件</w:t>
      </w:r>
    </w:p>
    <w:p>
      <w:pPr>
        <w:pStyle w:val="2"/>
        <w:spacing w:before="0"/>
      </w:pPr>
      <w:r>
        <w:t>技术响应总承诺</w:t>
      </w:r>
    </w:p>
    <w:p>
      <w:pPr>
        <w:spacing w:after="120"/>
        <w:pBdr>
          <w:bottom w:val="single" w:sz="12" w:space="1" w:color="2F5597"/>
        </w:pBdr>
      </w:pPr>
    </w:p>
    <w:tbl>
      <w:tblPr>
        <w:tblStyle w:val="TableGrid"/>
        <w:tblW w:type="auto" w:w="0"/>
        <w:jc w:val="center"/>
        <w:tblLayout w:type="fixed"/>
        <w:tblLook w:firstColumn="1" w:firstRow="1" w:lastColumn="0" w:lastRow="0" w:noHBand="0" w:noVBand="1" w:val="04A0"/>
      </w:tblPr>
      <w:tblGrid>
        <w:gridCol w:w="1814"/>
        <w:gridCol w:w="4649"/>
        <w:gridCol w:w="3118"/>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6"/>
              </w:rPr>
              <w:t>承诺维度</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6"/>
              </w:rPr>
              <w:t>响应原则</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6"/>
              </w:rPr>
              <w:t>交付证据</w:t>
            </w:r>
          </w:p>
        </w:tc>
      </w:tr>
      <w:tr>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6"/>
              </w:rPr>
              <w:t>完整性</w:t>
            </w:r>
          </w:p>
        </w:tc>
        <w:tc>
          <w:tcPr>
            <w:tcW w:type="dxa" w:w="4649"/>
            <w:tcMar>
              <w:top w:w="50" w:type="dxa"/>
              <w:start w:w="70" w:type="dxa"/>
              <w:bottom w:w="50" w:type="dxa"/>
              <w:end w:w="70" w:type="dxa"/>
            </w:tcMar>
            <w:vAlign w:val="center"/>
          </w:tcPr>
          <w:p>
            <w:pPr>
              <w:spacing w:after="0" w:line="252" w:lineRule="auto"/>
            </w:pPr>
            <w:r>
              <w:rPr>
                <w:rFonts w:ascii="Microsoft YaHei" w:hAnsi="Microsoft YaHei" w:eastAsia="Microsoft YaHei"/>
                <w:sz w:val="16"/>
              </w:rPr>
              <w:t>逐项响应招标技术条款，不以偏离说明替代实现方案</w:t>
            </w:r>
          </w:p>
        </w:tc>
        <w:tc>
          <w:tcPr>
            <w:tcW w:type="dxa" w:w="3118"/>
            <w:tcMar>
              <w:top w:w="50" w:type="dxa"/>
              <w:start w:w="70" w:type="dxa"/>
              <w:bottom w:w="50" w:type="dxa"/>
              <w:end w:w="70" w:type="dxa"/>
            </w:tcMar>
            <w:vAlign w:val="center"/>
          </w:tcPr>
          <w:p>
            <w:pPr>
              <w:spacing w:after="0" w:line="252" w:lineRule="auto"/>
            </w:pPr>
            <w:r>
              <w:rPr>
                <w:rFonts w:ascii="Microsoft YaHei" w:hAnsi="Microsoft YaHei" w:eastAsia="Microsoft YaHei"/>
                <w:sz w:val="16"/>
              </w:rPr>
              <w:t>条款响应矩阵、设计章节、测试用例</w:t>
            </w:r>
          </w:p>
        </w:tc>
      </w:tr>
      <w:tr>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一致性</w:t>
            </w:r>
          </w:p>
        </w:tc>
        <w:tc>
          <w:tcPr>
            <w:tcW w:type="dxa" w:w="4649"/>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需求、设计、配置、测试和验收保持同一编号链路</w:t>
            </w:r>
          </w:p>
        </w:tc>
        <w:tc>
          <w:tcPr>
            <w:tcW w:type="dxa" w:w="3118"/>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追溯矩阵、配置基线、验收记录</w:t>
            </w:r>
          </w:p>
        </w:tc>
      </w:tr>
      <w:tr>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6"/>
              </w:rPr>
              <w:t>兼容性</w:t>
            </w:r>
          </w:p>
        </w:tc>
        <w:tc>
          <w:tcPr>
            <w:tcW w:type="dxa" w:w="4649"/>
            <w:tcMar>
              <w:top w:w="50" w:type="dxa"/>
              <w:start w:w="70" w:type="dxa"/>
              <w:bottom w:w="50" w:type="dxa"/>
              <w:end w:w="70" w:type="dxa"/>
            </w:tcMar>
            <w:vAlign w:val="center"/>
          </w:tcPr>
          <w:p>
            <w:pPr>
              <w:spacing w:after="0" w:line="252" w:lineRule="auto"/>
            </w:pPr>
            <w:r>
              <w:rPr>
                <w:rFonts w:ascii="Microsoft YaHei" w:hAnsi="Microsoft YaHei" w:eastAsia="Microsoft YaHei"/>
                <w:sz w:val="16"/>
              </w:rPr>
              <w:t>采用标准协议及开放接口，保护现网投资</w:t>
            </w:r>
          </w:p>
        </w:tc>
        <w:tc>
          <w:tcPr>
            <w:tcW w:type="dxa" w:w="3118"/>
            <w:tcMar>
              <w:top w:w="50" w:type="dxa"/>
              <w:start w:w="70" w:type="dxa"/>
              <w:bottom w:w="50" w:type="dxa"/>
              <w:end w:w="70" w:type="dxa"/>
            </w:tcMar>
            <w:vAlign w:val="center"/>
          </w:tcPr>
          <w:p>
            <w:pPr>
              <w:spacing w:after="0" w:line="252" w:lineRule="auto"/>
            </w:pPr>
            <w:r>
              <w:rPr>
                <w:rFonts w:ascii="Microsoft YaHei" w:hAnsi="Microsoft YaHei" w:eastAsia="Microsoft YaHei"/>
                <w:sz w:val="16"/>
              </w:rPr>
              <w:t>接口清单、联调报告、兼容测试</w:t>
            </w:r>
          </w:p>
        </w:tc>
      </w:tr>
      <w:tr>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可靠性</w:t>
            </w:r>
          </w:p>
        </w:tc>
        <w:tc>
          <w:tcPr>
            <w:tcW w:type="dxa" w:w="4649"/>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核心服务冗余、链路多路径、数据备份和降级预案</w:t>
            </w:r>
          </w:p>
        </w:tc>
        <w:tc>
          <w:tcPr>
            <w:tcW w:type="dxa" w:w="3118"/>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切换测试、压力测试、恢复演练</w:t>
            </w:r>
          </w:p>
        </w:tc>
      </w:tr>
      <w:tr>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6"/>
              </w:rPr>
              <w:t>安全性</w:t>
            </w:r>
          </w:p>
        </w:tc>
        <w:tc>
          <w:tcPr>
            <w:tcW w:type="dxa" w:w="4649"/>
            <w:tcMar>
              <w:top w:w="50" w:type="dxa"/>
              <w:start w:w="70" w:type="dxa"/>
              <w:bottom w:w="50" w:type="dxa"/>
              <w:end w:w="70" w:type="dxa"/>
            </w:tcMar>
            <w:vAlign w:val="center"/>
          </w:tcPr>
          <w:p>
            <w:pPr>
              <w:spacing w:after="0" w:line="252" w:lineRule="auto"/>
            </w:pPr>
            <w:r>
              <w:rPr>
                <w:rFonts w:ascii="Microsoft YaHei" w:hAnsi="Microsoft YaHei" w:eastAsia="Microsoft YaHei"/>
                <w:sz w:val="16"/>
              </w:rPr>
              <w:t>最小权限、纵深防护、全程审计和数据本地化</w:t>
            </w:r>
          </w:p>
        </w:tc>
        <w:tc>
          <w:tcPr>
            <w:tcW w:type="dxa" w:w="3118"/>
            <w:tcMar>
              <w:top w:w="50" w:type="dxa"/>
              <w:start w:w="70" w:type="dxa"/>
              <w:bottom w:w="50" w:type="dxa"/>
              <w:end w:w="70" w:type="dxa"/>
            </w:tcMar>
            <w:vAlign w:val="center"/>
          </w:tcPr>
          <w:p>
            <w:pPr>
              <w:spacing w:after="0" w:line="252" w:lineRule="auto"/>
            </w:pPr>
            <w:r>
              <w:rPr>
                <w:rFonts w:ascii="Microsoft YaHei" w:hAnsi="Microsoft YaHei" w:eastAsia="Microsoft YaHei"/>
                <w:sz w:val="16"/>
              </w:rPr>
              <w:t>安全配置、审计日志、安全测试</w:t>
            </w:r>
          </w:p>
        </w:tc>
      </w:tr>
      <w:tr>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可运维性</w:t>
            </w:r>
          </w:p>
        </w:tc>
        <w:tc>
          <w:tcPr>
            <w:tcW w:type="dxa" w:w="4649"/>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全网统一网管与终端四自动运营闭环</w:t>
            </w:r>
          </w:p>
        </w:tc>
        <w:tc>
          <w:tcPr>
            <w:tcW w:type="dxa" w:w="3118"/>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拓扑、告警、工单、自动化执行记录</w:t>
            </w:r>
          </w:p>
        </w:tc>
      </w:tr>
    </w:tbl>
    <w:p>
      <w:r>
        <w:br w:type="page"/>
      </w:r>
    </w:p>
    <w:p>
      <w:pPr>
        <w:spacing w:after="40"/>
      </w:pPr>
      <w:r>
        <w:rPr>
          <w:rFonts w:ascii="Microsoft YaHei" w:hAnsi="Microsoft YaHei" w:eastAsia="Microsoft YaHei"/>
          <w:b/>
          <w:color w:val="2F5597"/>
          <w:sz w:val="17"/>
        </w:rPr>
        <w:t>前置文件</w:t>
      </w:r>
    </w:p>
    <w:p>
      <w:pPr>
        <w:pStyle w:val="2"/>
        <w:spacing w:before="0"/>
      </w:pPr>
      <w:r>
        <w:t>方案核心亮点</w:t>
      </w:r>
    </w:p>
    <w:p>
      <w:pPr>
        <w:spacing w:after="120"/>
        <w:pBdr>
          <w:bottom w:val="single" w:sz="12" w:space="1" w:color="2F5597"/>
        </w:pBdr>
      </w:pPr>
    </w:p>
    <w:p>
      <w:pPr>
        <w:pStyle w:val="ListBullet"/>
        <w:spacing w:after="50" w:line="288" w:lineRule="auto"/>
        <w:ind w:left="312" w:hanging="159"/>
      </w:pPr>
      <w:r>
        <w:rPr>
          <w:rFonts w:ascii="Microsoft YaHei" w:hAnsi="Microsoft YaHei" w:eastAsia="Microsoft YaHei"/>
          <w:sz w:val="19"/>
        </w:rPr>
        <w:t>AI降噪：端云协同抑制持续噪声和突发噪声，保障强噪声作业区语音可懂度。</w:t>
      </w:r>
    </w:p>
    <w:p>
      <w:pPr>
        <w:pStyle w:val="ListBullet"/>
        <w:spacing w:after="50" w:line="288" w:lineRule="auto"/>
        <w:ind w:left="312" w:hanging="159"/>
      </w:pPr>
      <w:r>
        <w:rPr>
          <w:rFonts w:ascii="Microsoft YaHei" w:hAnsi="Microsoft YaHei" w:eastAsia="Microsoft YaHei"/>
          <w:sz w:val="19"/>
        </w:rPr>
        <w:t>AI智能对话与解放双手：自然语言唤醒、查询、呼叫、取证和求助，降低现场操作负担。</w:t>
      </w:r>
    </w:p>
    <w:p>
      <w:pPr>
        <w:pStyle w:val="ListBullet"/>
        <w:spacing w:after="50" w:line="288" w:lineRule="auto"/>
        <w:ind w:left="312" w:hanging="159"/>
      </w:pPr>
      <w:r>
        <w:rPr>
          <w:rFonts w:ascii="Microsoft YaHei" w:hAnsi="Microsoft YaHei" w:eastAsia="Microsoft YaHei"/>
          <w:sz w:val="19"/>
        </w:rPr>
        <w:t>一体化AI录音录像报告：原始媒体、转写、摘要、待办、风险点与审计证据自动关联。</w:t>
      </w:r>
    </w:p>
    <w:p>
      <w:pPr>
        <w:pStyle w:val="ListBullet"/>
        <w:spacing w:after="50" w:line="288" w:lineRule="auto"/>
        <w:ind w:left="312" w:hanging="159"/>
      </w:pPr>
      <w:r>
        <w:rPr>
          <w:rFonts w:ascii="Microsoft YaHei" w:hAnsi="Microsoft YaHei" w:eastAsia="Microsoft YaHei"/>
          <w:sz w:val="19"/>
        </w:rPr>
        <w:t>安全审计：从身份登录到调度操作、媒体调阅、下载导出和接口调用全过程留痕。</w:t>
      </w:r>
    </w:p>
    <w:p>
      <w:pPr>
        <w:pStyle w:val="ListBullet"/>
        <w:spacing w:after="50" w:line="288" w:lineRule="auto"/>
        <w:ind w:left="312" w:hanging="159"/>
      </w:pPr>
      <w:r>
        <w:rPr>
          <w:rFonts w:ascii="Microsoft YaHei" w:hAnsi="Microsoft YaHei" w:eastAsia="Microsoft YaHei"/>
          <w:sz w:val="19"/>
        </w:rPr>
        <w:t>统一网管：平台、基站、网关、调度台和智能终端统一资产、监控、配置、告警与工单。</w:t>
      </w:r>
    </w:p>
    <w:p>
      <w:pPr>
        <w:pStyle w:val="ListBullet"/>
        <w:spacing w:after="50" w:line="288" w:lineRule="auto"/>
        <w:ind w:left="312" w:hanging="159"/>
      </w:pPr>
      <w:r>
        <w:rPr>
          <w:rFonts w:ascii="Microsoft YaHei" w:hAnsi="Microsoft YaHei" w:eastAsia="Microsoft YaHei"/>
          <w:sz w:val="19"/>
        </w:rPr>
        <w:t>终端四自动：自动发现、自动配置、自动诊断、自动开通，支持批量执行、失败回滚和审计。</w:t>
      </w:r>
    </w:p>
    <w:p>
      <w:r>
        <w:br w:type="page"/>
      </w:r>
    </w:p>
    <w:p>
      <w:pPr>
        <w:spacing w:after="40"/>
      </w:pPr>
      <w:r>
        <w:rPr>
          <w:rFonts w:ascii="Microsoft YaHei" w:hAnsi="Microsoft YaHei" w:eastAsia="Microsoft YaHei"/>
          <w:b/>
          <w:color w:val="2F5597"/>
          <w:sz w:val="17"/>
        </w:rPr>
        <w:t>前置文件</w:t>
      </w:r>
    </w:p>
    <w:p>
      <w:pPr>
        <w:pStyle w:val="2"/>
        <w:spacing w:before="0"/>
      </w:pPr>
      <w:r>
        <w:t>编制依据与优先级</w:t>
      </w:r>
    </w:p>
    <w:p>
      <w:pPr>
        <w:spacing w:after="120"/>
        <w:pBdr>
          <w:bottom w:val="single" w:sz="12" w:space="1" w:color="2F5597"/>
        </w:pBdr>
      </w:pPr>
    </w:p>
    <w:tbl>
      <w:tblPr>
        <w:tblStyle w:val="TableGrid"/>
        <w:tblW w:type="auto" w:w="0"/>
        <w:jc w:val="center"/>
        <w:tblLayout w:type="fixed"/>
        <w:tblLook w:firstColumn="1" w:firstRow="1" w:lastColumn="0" w:lastRow="0" w:noHBand="0" w:noVBand="1" w:val="04A0"/>
      </w:tblPr>
      <w:tblGrid>
        <w:gridCol w:w="1304"/>
        <w:gridCol w:w="3969"/>
        <w:gridCol w:w="4309"/>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6"/>
              </w:rPr>
              <w:t>优先级</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6"/>
              </w:rPr>
              <w:t>依据</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6"/>
              </w:rPr>
              <w:t>使用方式</w:t>
            </w:r>
          </w:p>
        </w:tc>
      </w:tr>
      <w:tr>
        <w:tc>
          <w:tcPr>
            <w:tcW w:type="dxa" w:w="1304"/>
            <w:tcMar>
              <w:top w:w="50" w:type="dxa"/>
              <w:start w:w="70" w:type="dxa"/>
              <w:bottom w:w="50" w:type="dxa"/>
              <w:end w:w="70" w:type="dxa"/>
            </w:tcMar>
            <w:vAlign w:val="center"/>
          </w:tcPr>
          <w:p>
            <w:pPr>
              <w:spacing w:after="0" w:line="252" w:lineRule="auto"/>
            </w:pPr>
            <w:r>
              <w:rPr>
                <w:rFonts w:ascii="Microsoft YaHei" w:hAnsi="Microsoft YaHei" w:eastAsia="Microsoft YaHei"/>
                <w:sz w:val="16"/>
              </w:rPr>
              <w:t>P1</w:t>
            </w:r>
          </w:p>
        </w:tc>
        <w:tc>
          <w:tcPr>
            <w:tcW w:type="dxa" w:w="3969"/>
            <w:tcMar>
              <w:top w:w="50" w:type="dxa"/>
              <w:start w:w="70" w:type="dxa"/>
              <w:bottom w:w="50" w:type="dxa"/>
              <w:end w:w="70" w:type="dxa"/>
            </w:tcMar>
            <w:vAlign w:val="center"/>
          </w:tcPr>
          <w:p>
            <w:pPr>
              <w:spacing w:after="0" w:line="252" w:lineRule="auto"/>
            </w:pPr>
            <w:r>
              <w:rPr>
                <w:rFonts w:ascii="Microsoft YaHei" w:hAnsi="Microsoft YaHei" w:eastAsia="Microsoft YaHei"/>
                <w:sz w:val="16"/>
              </w:rPr>
              <w:t>园区融合通讯系统技术招标需求书</w:t>
            </w:r>
          </w:p>
        </w:tc>
        <w:tc>
          <w:tcPr>
            <w:tcW w:type="dxa" w:w="4309"/>
            <w:tcMar>
              <w:top w:w="50" w:type="dxa"/>
              <w:start w:w="70" w:type="dxa"/>
              <w:bottom w:w="50" w:type="dxa"/>
              <w:end w:w="70" w:type="dxa"/>
            </w:tcMar>
            <w:vAlign w:val="center"/>
          </w:tcPr>
          <w:p>
            <w:pPr>
              <w:spacing w:after="0" w:line="252" w:lineRule="auto"/>
            </w:pPr>
            <w:r>
              <w:rPr>
                <w:rFonts w:ascii="Microsoft YaHei" w:hAnsi="Microsoft YaHei" w:eastAsia="Microsoft YaHei"/>
                <w:sz w:val="16"/>
              </w:rPr>
              <w:t>架构、功能、参数、供货、验收、实施和服务的最高依据</w:t>
            </w:r>
          </w:p>
        </w:tc>
      </w:tr>
      <w:tr>
        <w:tc>
          <w:tcPr>
            <w:tcW w:type="dxa" w:w="130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P2</w:t>
            </w:r>
          </w:p>
        </w:tc>
        <w:tc>
          <w:tcPr>
            <w:tcW w:type="dxa" w:w="3969"/>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国家、行业、国际及印尼当地适用规范</w:t>
            </w:r>
          </w:p>
        </w:tc>
        <w:tc>
          <w:tcPr>
            <w:tcW w:type="dxa" w:w="4309"/>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作为合规、接口、安全和工程实施约束</w:t>
            </w:r>
          </w:p>
        </w:tc>
      </w:tr>
      <w:tr>
        <w:tc>
          <w:tcPr>
            <w:tcW w:type="dxa" w:w="1304"/>
            <w:tcMar>
              <w:top w:w="50" w:type="dxa"/>
              <w:start w:w="70" w:type="dxa"/>
              <w:bottom w:w="50" w:type="dxa"/>
              <w:end w:w="70" w:type="dxa"/>
            </w:tcMar>
            <w:vAlign w:val="center"/>
          </w:tcPr>
          <w:p>
            <w:pPr>
              <w:spacing w:after="0" w:line="252" w:lineRule="auto"/>
            </w:pPr>
            <w:r>
              <w:rPr>
                <w:rFonts w:ascii="Microsoft YaHei" w:hAnsi="Microsoft YaHei" w:eastAsia="Microsoft YaHei"/>
                <w:sz w:val="16"/>
              </w:rPr>
              <w:t>P3</w:t>
            </w:r>
          </w:p>
        </w:tc>
        <w:tc>
          <w:tcPr>
            <w:tcW w:type="dxa" w:w="3969"/>
            <w:tcMar>
              <w:top w:w="50" w:type="dxa"/>
              <w:start w:w="70" w:type="dxa"/>
              <w:bottom w:w="50" w:type="dxa"/>
              <w:end w:w="70" w:type="dxa"/>
            </w:tcMar>
            <w:vAlign w:val="center"/>
          </w:tcPr>
          <w:p>
            <w:pPr>
              <w:spacing w:after="0" w:line="252" w:lineRule="auto"/>
            </w:pPr>
            <w:r>
              <w:rPr>
                <w:rFonts w:ascii="Microsoft YaHei" w:hAnsi="Microsoft YaHei" w:eastAsia="Microsoft YaHei"/>
                <w:sz w:val="16"/>
              </w:rPr>
              <w:t>US2000产品白皮书及管理员手册</w:t>
            </w:r>
          </w:p>
        </w:tc>
        <w:tc>
          <w:tcPr>
            <w:tcW w:type="dxa" w:w="4309"/>
            <w:tcMar>
              <w:top w:w="50" w:type="dxa"/>
              <w:start w:w="70" w:type="dxa"/>
              <w:bottom w:w="50" w:type="dxa"/>
              <w:end w:w="70" w:type="dxa"/>
            </w:tcMar>
            <w:vAlign w:val="center"/>
          </w:tcPr>
          <w:p>
            <w:pPr>
              <w:spacing w:after="0" w:line="252" w:lineRule="auto"/>
            </w:pPr>
            <w:r>
              <w:rPr>
                <w:rFonts w:ascii="Microsoft YaHei" w:hAnsi="Microsoft YaHei" w:eastAsia="Microsoft YaHei"/>
                <w:sz w:val="16"/>
              </w:rPr>
              <w:t>用于平台功能、配置、运维、安全与操作说明</w:t>
            </w:r>
          </w:p>
        </w:tc>
      </w:tr>
      <w:tr>
        <w:tc>
          <w:tcPr>
            <w:tcW w:type="dxa" w:w="130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P4</w:t>
            </w:r>
          </w:p>
        </w:tc>
        <w:tc>
          <w:tcPr>
            <w:tcW w:type="dxa" w:w="3969"/>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AI+IMS、远程协助、录音及UC2000资料</w:t>
            </w:r>
          </w:p>
        </w:tc>
        <w:tc>
          <w:tcPr>
            <w:tcW w:type="dxa" w:w="4309"/>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用于AI、业务场景、录音和统一管理能力深化</w:t>
            </w:r>
          </w:p>
        </w:tc>
      </w:tr>
      <w:tr>
        <w:tc>
          <w:tcPr>
            <w:tcW w:type="dxa" w:w="1304"/>
            <w:tcMar>
              <w:top w:w="50" w:type="dxa"/>
              <w:start w:w="70" w:type="dxa"/>
              <w:bottom w:w="50" w:type="dxa"/>
              <w:end w:w="70" w:type="dxa"/>
            </w:tcMar>
            <w:vAlign w:val="center"/>
          </w:tcPr>
          <w:p>
            <w:pPr>
              <w:spacing w:after="0" w:line="252" w:lineRule="auto"/>
            </w:pPr>
            <w:r>
              <w:rPr>
                <w:rFonts w:ascii="Microsoft YaHei" w:hAnsi="Microsoft YaHei" w:eastAsia="Microsoft YaHei"/>
                <w:sz w:val="16"/>
              </w:rPr>
              <w:t>P5</w:t>
            </w:r>
          </w:p>
        </w:tc>
        <w:tc>
          <w:tcPr>
            <w:tcW w:type="dxa" w:w="3969"/>
            <w:tcMar>
              <w:top w:w="50" w:type="dxa"/>
              <w:start w:w="70" w:type="dxa"/>
              <w:bottom w:w="50" w:type="dxa"/>
              <w:end w:w="70" w:type="dxa"/>
            </w:tcMar>
            <w:vAlign w:val="center"/>
          </w:tcPr>
          <w:p>
            <w:pPr>
              <w:spacing w:after="0" w:line="252" w:lineRule="auto"/>
            </w:pPr>
            <w:r>
              <w:rPr>
                <w:rFonts w:ascii="Microsoft YaHei" w:hAnsi="Microsoft YaHei" w:eastAsia="Microsoft YaHei"/>
                <w:sz w:val="16"/>
              </w:rPr>
              <w:t>参考方案V1.1.0</w:t>
            </w:r>
          </w:p>
        </w:tc>
        <w:tc>
          <w:tcPr>
            <w:tcW w:type="dxa" w:w="4309"/>
            <w:tcMar>
              <w:top w:w="50" w:type="dxa"/>
              <w:start w:w="70" w:type="dxa"/>
              <w:bottom w:w="50" w:type="dxa"/>
              <w:end w:w="70" w:type="dxa"/>
            </w:tcMar>
            <w:vAlign w:val="center"/>
          </w:tcPr>
          <w:p>
            <w:pPr>
              <w:spacing w:after="0" w:line="252" w:lineRule="auto"/>
            </w:pPr>
            <w:r>
              <w:rPr>
                <w:rFonts w:ascii="Microsoft YaHei" w:hAnsi="Microsoft YaHei" w:eastAsia="Microsoft YaHei"/>
                <w:sz w:val="16"/>
              </w:rPr>
              <w:t>用于版式、语言风格和方案表达方式参考</w:t>
            </w:r>
          </w:p>
        </w:tc>
      </w:tr>
    </w:tbl>
    <w:p>
      <w:pPr>
        <w:spacing w:line="324" w:lineRule="auto" w:after="80"/>
        <w:ind w:firstLine="420"/>
      </w:pPr>
      <w:r>
        <w:rPr>
          <w:rFonts w:ascii="Microsoft YaHei" w:hAnsi="Microsoft YaHei" w:eastAsia="Microsoft YaHei"/>
          <w:sz w:val="20"/>
        </w:rPr>
        <w:t>当产品资料中的历史参数、示例场景或名称与招标要求不一致时，本方案不直接照搬，统一以招标文件要求和最终经确认的深化设计为准。</w:t>
      </w:r>
    </w:p>
    <w:p>
      <w:r>
        <w:br w:type="page"/>
      </w:r>
    </w:p>
    <w:p>
      <w:pPr>
        <w:spacing w:after="40"/>
      </w:pPr>
      <w:r>
        <w:rPr>
          <w:rFonts w:ascii="Microsoft YaHei" w:hAnsi="Microsoft YaHei" w:eastAsia="Microsoft YaHei"/>
          <w:b/>
          <w:color w:val="2F5597"/>
          <w:sz w:val="17"/>
        </w:rPr>
        <w:t>前置文件</w:t>
      </w:r>
    </w:p>
    <w:p>
      <w:pPr>
        <w:pStyle w:val="2"/>
        <w:spacing w:before="0"/>
      </w:pPr>
      <w:r>
        <w:t>阅读导航与追溯方法</w:t>
      </w:r>
    </w:p>
    <w:p>
      <w:pPr>
        <w:spacing w:after="120"/>
        <w:pBdr>
          <w:bottom w:val="single" w:sz="12" w:space="1" w:color="2F5597"/>
        </w:pBdr>
      </w:pPr>
    </w:p>
    <w:p>
      <w:pPr>
        <w:spacing w:line="324" w:lineRule="auto" w:after="80"/>
        <w:ind w:firstLine="420"/>
      </w:pPr>
      <w:r>
        <w:rPr>
          <w:rFonts w:ascii="Microsoft YaHei" w:hAnsi="Microsoft YaHei" w:eastAsia="Microsoft YaHei"/>
          <w:sz w:val="20"/>
        </w:rPr>
        <w:t>正文顺序与招标需求书章节保持一致。每个技术主题从“需求理解—技术设计—实施配置—验收证据”四个层面展开，便于评审人员快速定位。</w:t>
      </w:r>
    </w:p>
    <w:tbl>
      <w:tblPr>
        <w:tblStyle w:val="TableGrid"/>
        <w:tblW w:type="auto" w:w="0"/>
        <w:jc w:val="center"/>
        <w:tblLayout w:type="fixed"/>
        <w:tblLook w:firstColumn="1" w:firstRow="1" w:lastColumn="0" w:lastRow="0" w:noHBand="0" w:noVBand="1" w:val="04A0"/>
      </w:tblPr>
      <w:tblGrid>
        <w:gridCol w:w="2835"/>
        <w:gridCol w:w="6690"/>
      </w:tblGrid>
      <w:tr>
        <w:trPr>
          <w:tblHeader w:val="true"/>
        </w:trPr>
        <w:tc>
          <w:tcPr>
            <w:tcW w:type="dxa" w:w="5046"/>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6"/>
              </w:rPr>
              <w:t>查阅目标</w:t>
            </w:r>
          </w:p>
        </w:tc>
        <w:tc>
          <w:tcPr>
            <w:tcW w:type="dxa" w:w="5046"/>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6"/>
              </w:rPr>
              <w:t>建议入口</w:t>
            </w:r>
          </w:p>
        </w:tc>
      </w:tr>
      <w:tr>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6"/>
              </w:rPr>
              <w:t>核对总体架构</w:t>
            </w:r>
          </w:p>
        </w:tc>
        <w:tc>
          <w:tcPr>
            <w:tcW w:type="dxa" w:w="6690"/>
            <w:tcMar>
              <w:top w:w="50" w:type="dxa"/>
              <w:start w:w="70" w:type="dxa"/>
              <w:bottom w:w="50" w:type="dxa"/>
              <w:end w:w="70" w:type="dxa"/>
            </w:tcMar>
            <w:vAlign w:val="center"/>
          </w:tcPr>
          <w:p>
            <w:pPr>
              <w:spacing w:after="0" w:line="252" w:lineRule="auto"/>
            </w:pPr>
            <w:r>
              <w:rPr>
                <w:rFonts w:ascii="Microsoft YaHei" w:hAnsi="Microsoft YaHei" w:eastAsia="Microsoft YaHei"/>
                <w:sz w:val="16"/>
              </w:rPr>
              <w:t>第三章及总体架构图</w:t>
            </w:r>
          </w:p>
        </w:tc>
      </w:tr>
      <w:tr>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核对平台软件功能</w:t>
            </w:r>
          </w:p>
        </w:tc>
        <w:tc>
          <w:tcPr>
            <w:tcW w:type="dxa" w:w="669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第四章及AI能力专题</w:t>
            </w:r>
          </w:p>
        </w:tc>
      </w:tr>
      <w:tr>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6"/>
              </w:rPr>
              <w:t>核对专网、公网与电话</w:t>
            </w:r>
          </w:p>
        </w:tc>
        <w:tc>
          <w:tcPr>
            <w:tcW w:type="dxa" w:w="6690"/>
            <w:tcMar>
              <w:top w:w="50" w:type="dxa"/>
              <w:start w:w="70" w:type="dxa"/>
              <w:bottom w:w="50" w:type="dxa"/>
              <w:end w:w="70" w:type="dxa"/>
            </w:tcMar>
            <w:vAlign w:val="center"/>
          </w:tcPr>
          <w:p>
            <w:pPr>
              <w:spacing w:after="0" w:line="252" w:lineRule="auto"/>
            </w:pPr>
            <w:r>
              <w:rPr>
                <w:rFonts w:ascii="Microsoft YaHei" w:hAnsi="Microsoft YaHei" w:eastAsia="Microsoft YaHei"/>
                <w:sz w:val="16"/>
              </w:rPr>
              <w:t>第五至第七章</w:t>
            </w:r>
          </w:p>
        </w:tc>
      </w:tr>
      <w:tr>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核对系统对接</w:t>
            </w:r>
          </w:p>
        </w:tc>
        <w:tc>
          <w:tcPr>
            <w:tcW w:type="dxa" w:w="669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第八章及接口治理专题</w:t>
            </w:r>
          </w:p>
        </w:tc>
      </w:tr>
      <w:tr>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6"/>
              </w:rPr>
              <w:t>核对设备规格</w:t>
            </w:r>
          </w:p>
        </w:tc>
        <w:tc>
          <w:tcPr>
            <w:tcW w:type="dxa" w:w="6690"/>
            <w:tcMar>
              <w:top w:w="50" w:type="dxa"/>
              <w:start w:w="70" w:type="dxa"/>
              <w:bottom w:w="50" w:type="dxa"/>
              <w:end w:w="70" w:type="dxa"/>
            </w:tcMar>
            <w:vAlign w:val="center"/>
          </w:tcPr>
          <w:p>
            <w:pPr>
              <w:spacing w:after="0" w:line="252" w:lineRule="auto"/>
            </w:pPr>
            <w:r>
              <w:rPr>
                <w:rFonts w:ascii="Microsoft YaHei" w:hAnsi="Microsoft YaHei" w:eastAsia="Microsoft YaHei"/>
                <w:sz w:val="16"/>
              </w:rPr>
              <w:t>第九章</w:t>
            </w:r>
          </w:p>
        </w:tc>
      </w:tr>
      <w:tr>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核对测试、实施与服务</w:t>
            </w:r>
          </w:p>
        </w:tc>
        <w:tc>
          <w:tcPr>
            <w:tcW w:type="dxa" w:w="669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第十至第十五章</w:t>
            </w:r>
          </w:p>
        </w:tc>
      </w:tr>
      <w:tr>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6"/>
              </w:rPr>
              <w:t>逐条核对符合性</w:t>
            </w:r>
          </w:p>
        </w:tc>
        <w:tc>
          <w:tcPr>
            <w:tcW w:type="dxa" w:w="6690"/>
            <w:tcMar>
              <w:top w:w="50" w:type="dxa"/>
              <w:start w:w="70" w:type="dxa"/>
              <w:bottom w:w="50" w:type="dxa"/>
              <w:end w:w="70" w:type="dxa"/>
            </w:tcMar>
            <w:vAlign w:val="center"/>
          </w:tcPr>
          <w:p>
            <w:pPr>
              <w:spacing w:after="0" w:line="252" w:lineRule="auto"/>
            </w:pPr>
            <w:r>
              <w:rPr>
                <w:rFonts w:ascii="Microsoft YaHei" w:hAnsi="Microsoft YaHei" w:eastAsia="Microsoft YaHei"/>
                <w:sz w:val="16"/>
              </w:rPr>
              <w:t>第十六章技术条款响应矩阵</w:t>
            </w:r>
          </w:p>
        </w:tc>
      </w:tr>
    </w:tbl>
    <w:p>
      <w:r>
        <w:br w:type="page"/>
      </w:r>
    </w:p>
    <w:p>
      <w:pPr>
        <w:spacing w:after="40"/>
      </w:pPr>
      <w:r>
        <w:rPr>
          <w:rFonts w:ascii="Microsoft YaHei" w:hAnsi="Microsoft YaHei" w:eastAsia="Microsoft YaHei"/>
          <w:b/>
          <w:color w:val="2F5597"/>
          <w:sz w:val="17"/>
        </w:rPr>
        <w:t>前置文件</w:t>
      </w:r>
    </w:p>
    <w:p>
      <w:pPr>
        <w:pStyle w:val="2"/>
        <w:spacing w:before="0"/>
      </w:pPr>
      <w:r>
        <w:t>目录</w:t>
      </w:r>
    </w:p>
    <w:p>
      <w:pPr>
        <w:spacing w:after="120"/>
        <w:pBdr>
          <w:bottom w:val="single" w:sz="12" w:space="1" w:color="2F5597"/>
        </w:pBdr>
      </w:pPr>
    </w:p>
    <w:p>
      <w:pPr/>
      <w:r>
        <w:fldChar w:fldCharType="begin"/>
        <w:instrText xml:space="preserve">TOC \o "1-3" \h \z \u</w:instrText>
        <w:fldChar w:fldCharType="separate"/>
        <w:t>更新域后显示</w:t>
        <w:fldChar w:fldCharType="end"/>
      </w:r>
    </w:p>
    <w:p>
      <w:pPr>
        <w:spacing w:line="324" w:lineRule="auto" w:after="80"/>
      </w:pPr>
      <w:r>
        <w:rPr>
          <w:rFonts w:ascii="Microsoft YaHei" w:hAnsi="Microsoft YaHei" w:eastAsia="Microsoft YaHei"/>
          <w:sz w:val="18"/>
        </w:rPr>
        <w:t>提示：使用 Microsoft Word 打开后，按 Ctrl+A，再按 F9 更新目录、页码及域。</w:t>
      </w:r>
    </w:p>
    <w:p>
      <w:r>
        <w:br w:type="page"/>
      </w:r>
    </w:p>
    <w:p>
      <w:pPr>
        <w:spacing w:after="40"/>
      </w:pPr>
      <w:r>
        <w:rPr>
          <w:rFonts w:ascii="Microsoft YaHei" w:hAnsi="Microsoft YaHei" w:eastAsia="Microsoft YaHei"/>
          <w:b/>
          <w:color w:val="2F5597"/>
          <w:sz w:val="17"/>
        </w:rPr>
        <w:t>核心架构图</w:t>
      </w:r>
    </w:p>
    <w:p>
      <w:pPr>
        <w:pStyle w:val="2"/>
        <w:spacing w:before="0"/>
      </w:pPr>
      <w:r>
        <w:t>总体技术架构全景</w:t>
      </w:r>
    </w:p>
    <w:p>
      <w:pPr>
        <w:spacing w:after="120"/>
        <w:pBdr>
          <w:bottom w:val="single" w:sz="12" w:space="1" w:color="2F5597"/>
        </w:pBdr>
      </w:pPr>
    </w:p>
    <w:p>
      <w:pPr>
        <w:spacing w:after="80"/>
        <w:jc w:val="center"/>
      </w:pPr>
      <w:r>
        <w:drawing>
          <wp:inline xmlns:a="http://schemas.openxmlformats.org/drawingml/2006/main" xmlns:pic="http://schemas.openxmlformats.org/drawingml/2006/picture">
            <wp:extent cx="6192000" cy="3483000"/>
            <wp:docPr id="1" name="Picture 1"/>
            <wp:cNvGraphicFramePr>
              <a:graphicFrameLocks noChangeAspect="1"/>
            </wp:cNvGraphicFramePr>
            <a:graphic>
              <a:graphicData uri="http://schemas.openxmlformats.org/drawingml/2006/picture">
                <pic:pic>
                  <pic:nvPicPr>
                    <pic:cNvPr id="0" name="overall.png"/>
                    <pic:cNvPicPr/>
                  </pic:nvPicPr>
                  <pic:blipFill>
                    <a:blip r:embed="rId41"/>
                    <a:stretch>
                      <a:fillRect/>
                    </a:stretch>
                  </pic:blipFill>
                  <pic:spPr>
                    <a:xfrm>
                      <a:off x="0" y="0"/>
                      <a:ext cx="6192000" cy="3483000"/>
                    </a:xfrm>
                    <a:prstGeom prst="rect"/>
                  </pic:spPr>
                </pic:pic>
              </a:graphicData>
            </a:graphic>
          </wp:inline>
        </w:drawing>
      </w:r>
    </w:p>
    <w:p>
      <w:pPr>
        <w:spacing w:line="324" w:lineRule="auto" w:after="80"/>
      </w:pPr>
      <w:r>
        <w:rPr>
          <w:rFonts w:ascii="Microsoft YaHei" w:hAnsi="Microsoft YaHei" w:eastAsia="Microsoft YaHei"/>
          <w:sz w:val="18"/>
        </w:rPr>
        <w:t>总体架构以统一融合通信平台为中枢，向下兼容多制式网络和终端，向上支撑调度、应急、远程协助与智能运营；安全和统一网管作为横向能力覆盖全栈。</w:t>
      </w:r>
    </w:p>
    <w:p>
      <w:r>
        <w:br w:type="page"/>
      </w:r>
    </w:p>
    <w:p>
      <w:pPr>
        <w:spacing w:after="40"/>
      </w:pPr>
      <w:r>
        <w:rPr>
          <w:rFonts w:ascii="Microsoft YaHei" w:hAnsi="Microsoft YaHei" w:eastAsia="Microsoft YaHei"/>
          <w:b/>
          <w:color w:val="2F5597"/>
          <w:sz w:val="17"/>
        </w:rPr>
        <w:t>总则</w:t>
      </w:r>
    </w:p>
    <w:p>
      <w:pPr>
        <w:pStyle w:val="3"/>
        <w:spacing w:before="0"/>
      </w:pPr>
      <w:r>
        <w:t>二〇二六年十月——需求理解与响应</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本节目标是实现招标需求完整落地。招标要求不仅关注功能是否存在，还关注跨系统协同、生产连续性、权限边界和长期运维，因此采用“平台统一、资源分域、接口标准、过程可审计”的响应路线。</w:t>
      </w:r>
    </w:p>
    <w:p>
      <w:pPr>
        <w:pStyle w:val="ListBullet"/>
        <w:spacing w:after="50" w:line="288" w:lineRule="auto"/>
        <w:ind w:left="312" w:hanging="159"/>
      </w:pPr>
      <w:r>
        <w:rPr>
          <w:rFonts w:ascii="Microsoft YaHei" w:hAnsi="Microsoft YaHei" w:eastAsia="Microsoft YaHei"/>
          <w:sz w:val="19"/>
        </w:rPr>
        <w:t>本节按招标技术要求、总体架构和项目实施边界进行深化设计。</w:t>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响应结论：满足。最终配置、数量和接口边界在深化设计阶段复核，任何调整不得降低招标技术指标。</w:t>
            </w:r>
          </w:p>
        </w:tc>
      </w:tr>
    </w:tbl>
    <w:p>
      <w:r>
        <w:br w:type="page"/>
      </w:r>
    </w:p>
    <w:p>
      <w:pPr>
        <w:spacing w:after="40"/>
      </w:pPr>
      <w:r>
        <w:rPr>
          <w:rFonts w:ascii="Microsoft YaHei" w:hAnsi="Microsoft YaHei" w:eastAsia="Microsoft YaHei"/>
          <w:b/>
          <w:color w:val="2F5597"/>
          <w:sz w:val="17"/>
        </w:rPr>
        <w:t>总则</w:t>
      </w:r>
    </w:p>
    <w:p>
      <w:pPr>
        <w:pStyle w:val="3"/>
        <w:spacing w:before="0"/>
      </w:pPr>
      <w:r>
        <w:t>二〇二六年十月——技术设计</w:t>
      </w:r>
    </w:p>
    <w:p>
      <w:pPr>
        <w:spacing w:after="120"/>
        <w:pBdr>
          <w:bottom w:val="single" w:sz="12" w:space="1" w:color="2F5597"/>
        </w:pBdr>
      </w:pPr>
    </w:p>
    <w:p>
      <w:pPr>
        <w:spacing w:line="324" w:lineRule="auto" w:after="80"/>
        <w:ind w:firstLine="420"/>
      </w:pPr>
      <w:r>
        <w:rPr>
          <w:rFonts w:ascii="Microsoft YaHei" w:hAnsi="Microsoft YaHei" w:eastAsia="Microsoft YaHei"/>
          <w:sz w:val="20"/>
        </w:rPr>
        <w:t>技术实现以遵循统一平台、分级管理、安全可靠、互联互通、标准开放和利旧整合原则为主线。控制面、媒体面、管理面和数据面分别规划，并通过统一身份、统一资源目录、统一事件模型和统一审计进行关联，避免形成新的信息孤岛。</w:t>
      </w:r>
    </w:p>
    <w:tbl>
      <w:tblPr>
        <w:tblStyle w:val="TableGrid"/>
        <w:tblW w:type="auto" w:w="0"/>
        <w:jc w:val="center"/>
        <w:tblLayout w:type="fixed"/>
        <w:tblLook w:firstColumn="1" w:firstRow="1" w:lastColumn="0" w:lastRow="0" w:noHBand="0" w:noVBand="1" w:val="04A0"/>
      </w:tblPr>
      <w:tblGrid>
        <w:gridCol w:w="1701"/>
        <w:gridCol w:w="5102"/>
        <w:gridCol w:w="2835"/>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设计层次</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实现要点</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输出</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围绕招标需求完整落地编排调度、协作和应急流程</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业务结果、回执与报告</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平台层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提供会话控制、媒体处理、资源编排和开放接口</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服务状态与调用日志</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接入层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适配专网、公网、SIP、视频、广播及智能终端</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注册、链路与能力状态</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数据层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统一事件编号，关联话单、媒体、位置、告警和审计</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可检索、可追溯记录</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安全运维</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最小权限、分域隔离、统一监控、告警和工单</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配置基线与闭环证据</w:t>
            </w:r>
          </w:p>
        </w:tc>
      </w:tr>
    </w:tbl>
    <w:p>
      <w:r>
        <w:br w:type="page"/>
      </w:r>
    </w:p>
    <w:p>
      <w:pPr>
        <w:spacing w:after="40"/>
      </w:pPr>
      <w:r>
        <w:rPr>
          <w:rFonts w:ascii="Microsoft YaHei" w:hAnsi="Microsoft YaHei" w:eastAsia="Microsoft YaHei"/>
          <w:b/>
          <w:color w:val="2F5597"/>
          <w:sz w:val="17"/>
        </w:rPr>
        <w:t>总则</w:t>
      </w:r>
    </w:p>
    <w:p>
      <w:pPr>
        <w:pStyle w:val="3"/>
        <w:spacing w:before="0"/>
      </w:pPr>
      <w:r>
        <w:t>二〇二六年十月——配置、测试与验收</w:t>
      </w:r>
    </w:p>
    <w:p>
      <w:pPr>
        <w:spacing w:after="120"/>
        <w:pBdr>
          <w:bottom w:val="single" w:sz="12" w:space="1" w:color="2F5597"/>
        </w:pBdr>
      </w:pPr>
    </w:p>
    <w:p>
      <w:pPr>
        <w:spacing w:line="324" w:lineRule="auto" w:after="80"/>
        <w:ind w:firstLine="420"/>
      </w:pPr>
      <w:r>
        <w:rPr>
          <w:rFonts w:ascii="Microsoft YaHei" w:hAnsi="Microsoft YaHei" w:eastAsia="Microsoft YaHei"/>
          <w:sz w:val="20"/>
        </w:rPr>
        <w:t>实施前形成参数确认表和接口清单；实施中执行双人复核、变更审批和配置备份；实施后按功能、性能、可靠性、安全性和可运维性分层测试。</w:t>
      </w:r>
    </w:p>
    <w:tbl>
      <w:tblPr>
        <w:tblStyle w:val="TableGrid"/>
        <w:tblW w:type="auto" w:w="0"/>
        <w:jc w:val="center"/>
        <w:tblLayout w:type="fixed"/>
        <w:tblLook w:firstColumn="1" w:firstRow="1" w:lastColumn="0" w:lastRow="0" w:noHBand="0" w:noVBand="1" w:val="04A0"/>
      </w:tblPr>
      <w:tblGrid>
        <w:gridCol w:w="1361"/>
        <w:gridCol w:w="5216"/>
        <w:gridCol w:w="3061"/>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阶段</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关键动作</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验收证据</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准备</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确认范围、现网、账号、地址、号码、通信组和数据留存策略</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确认单、勘察报告</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部署</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按基线安装、加固、纳管并执行单机检查</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安装记录、配置快照</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完成端到端业务、异常分支及跨系统联调</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联调记录、日志</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以条款、设计、配置、测试和证据五级追溯完成验收</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测试用例、截图、报表</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移交</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更新台账、培训运维人员并完成备份</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资产台账、培训记录</w:t>
            </w:r>
          </w:p>
        </w:tc>
      </w:tr>
    </w:tbl>
    <w:p>
      <w:r>
        <w:br w:type="page"/>
      </w:r>
    </w:p>
    <w:p>
      <w:pPr>
        <w:spacing w:after="40"/>
      </w:pPr>
      <w:r>
        <w:rPr>
          <w:rFonts w:ascii="Microsoft YaHei" w:hAnsi="Microsoft YaHei" w:eastAsia="Microsoft YaHei"/>
          <w:b/>
          <w:color w:val="2F5597"/>
          <w:sz w:val="17"/>
        </w:rPr>
        <w:t>招标架构对应章节</w:t>
      </w:r>
    </w:p>
    <w:p>
      <w:pPr>
        <w:pStyle w:val="2"/>
        <w:spacing w:before="0"/>
      </w:pPr>
      <w:r>
        <w:t>第一章 总 则</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本章围绕“招标需求完整落地”组织方案内容。设计坚持招标文件优先，将业务目标转化为平台能力、网络能力、设备能力、接口能力、安全控制和运维流程，并明确验收证据。</w:t>
      </w:r>
    </w:p>
    <w:p>
      <w:pPr>
        <w:spacing w:line="324" w:lineRule="auto" w:after="80"/>
        <w:ind w:firstLine="420"/>
      </w:pPr>
      <w:r>
        <w:rPr>
          <w:rFonts w:ascii="Microsoft YaHei" w:hAnsi="Microsoft YaHei" w:eastAsia="Microsoft YaHei"/>
          <w:sz w:val="20"/>
        </w:rPr>
        <w:t>总体实施路径为：现状核查与边界确认—深化设计与资源规划—实验室预集成—现场部署与分批迁移—联调测试—试运行—验收移交。重点采用遵循统一平台、分级管理、安全可靠、互联互通、标准开放和利旧整合原则。</w:t>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本章验收主线：以条款、设计、配置、测试和证据五级追溯完成验收。</w:t>
            </w:r>
          </w:p>
        </w:tc>
      </w:tr>
    </w:tbl>
    <w:p>
      <w:pPr>
        <w:pStyle w:val="ListBullet"/>
        <w:spacing w:after="50" w:line="288" w:lineRule="auto"/>
        <w:ind w:left="312" w:hanging="159"/>
      </w:pPr>
      <w:r>
        <w:rPr>
          <w:rFonts w:ascii="Microsoft YaHei" w:hAnsi="Microsoft YaHei" w:eastAsia="Microsoft YaHei"/>
          <w:sz w:val="19"/>
        </w:rPr>
        <w:t>本节按招标技术要求、总体架构和项目实施边界进行深化设计。</w:t>
      </w:r>
    </w:p>
    <w:p>
      <w:r>
        <w:br w:type="page"/>
      </w:r>
    </w:p>
    <w:p>
      <w:pPr>
        <w:spacing w:after="40"/>
      </w:pPr>
      <w:r>
        <w:rPr>
          <w:rFonts w:ascii="Microsoft YaHei" w:hAnsi="Microsoft YaHei" w:eastAsia="Microsoft YaHei"/>
          <w:b/>
          <w:color w:val="2F5597"/>
          <w:sz w:val="17"/>
        </w:rPr>
        <w:t>第一章 总 则</w:t>
      </w:r>
    </w:p>
    <w:p>
      <w:pPr>
        <w:pStyle w:val="3"/>
        <w:spacing w:before="0"/>
      </w:pPr>
      <w:r>
        <w:t>项目概况——需求理解与响应</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本节目标是实现招标需求完整落地。招标要求不仅关注功能是否存在，还关注跨系统协同、生产连续性、权限边界和长期运维，因此采用“平台统一、资源分域、接口标准、过程可审计”的响应路线。</w:t>
      </w:r>
    </w:p>
    <w:p>
      <w:pPr>
        <w:pStyle w:val="ListBullet"/>
        <w:spacing w:after="50" w:line="288" w:lineRule="auto"/>
        <w:ind w:left="312" w:hanging="159"/>
      </w:pPr>
      <w:r>
        <w:rPr>
          <w:rFonts w:ascii="Microsoft YaHei" w:hAnsi="Microsoft YaHei" w:eastAsia="Microsoft YaHei"/>
          <w:sz w:val="19"/>
        </w:rPr>
        <w:t>工业园区以钢铁冶炼生产为核心，涵盖炼钢、镍铁、港口、仓储等生产及配套作业区域，生产装置密集、作业区域广阔、工序协同复杂，园区部门约 80 个。园区在日常生产调度、检修作业、工序协同、安……</w:t>
      </w:r>
    </w:p>
    <w:p>
      <w:pPr>
        <w:pStyle w:val="ListBullet"/>
        <w:spacing w:after="50" w:line="288" w:lineRule="auto"/>
        <w:ind w:left="312" w:hanging="159"/>
      </w:pPr>
      <w:r>
        <w:rPr>
          <w:rFonts w:ascii="Microsoft YaHei" w:hAnsi="Microsoft YaHei" w:eastAsia="Microsoft YaHei"/>
          <w:sz w:val="19"/>
        </w:rPr>
        <w:t>目前园区电话、集群对讲、视频监控等系统各自独立、彼此难以互通，各类通信终端无法统一调度，跨部门、跨区域协同效率低下，已成为制约生产调度效率的突出瓶颈。为此，决定建设统一规划、分级管理、……</w:t>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响应结论：满足。最终配置、数量和接口边界在深化设计阶段复核，任何调整不得降低招标技术指标。</w:t>
            </w:r>
          </w:p>
        </w:tc>
      </w:tr>
    </w:tbl>
    <w:p>
      <w:r>
        <w:br w:type="page"/>
      </w:r>
    </w:p>
    <w:p>
      <w:pPr>
        <w:spacing w:after="40"/>
      </w:pPr>
      <w:r>
        <w:rPr>
          <w:rFonts w:ascii="Microsoft YaHei" w:hAnsi="Microsoft YaHei" w:eastAsia="Microsoft YaHei"/>
          <w:b/>
          <w:color w:val="2F5597"/>
          <w:sz w:val="17"/>
        </w:rPr>
        <w:t>第一章 总 则</w:t>
      </w:r>
    </w:p>
    <w:p>
      <w:pPr>
        <w:pStyle w:val="3"/>
        <w:spacing w:before="0"/>
      </w:pPr>
      <w:r>
        <w:t>项目概况——技术设计</w:t>
      </w:r>
    </w:p>
    <w:p>
      <w:pPr>
        <w:spacing w:after="120"/>
        <w:pBdr>
          <w:bottom w:val="single" w:sz="12" w:space="1" w:color="2F5597"/>
        </w:pBdr>
      </w:pPr>
    </w:p>
    <w:p>
      <w:pPr>
        <w:spacing w:line="324" w:lineRule="auto" w:after="80"/>
        <w:ind w:firstLine="420"/>
      </w:pPr>
      <w:r>
        <w:rPr>
          <w:rFonts w:ascii="Microsoft YaHei" w:hAnsi="Microsoft YaHei" w:eastAsia="Microsoft YaHei"/>
          <w:sz w:val="20"/>
        </w:rPr>
        <w:t>技术实现以遵循统一平台、分级管理、安全可靠、互联互通、标准开放和利旧整合原则为主线。控制面、媒体面、管理面和数据面分别规划，并通过统一身份、统一资源目录、统一事件模型和统一审计进行关联，避免形成新的信息孤岛。</w:t>
      </w:r>
    </w:p>
    <w:tbl>
      <w:tblPr>
        <w:tblStyle w:val="TableGrid"/>
        <w:tblW w:type="auto" w:w="0"/>
        <w:jc w:val="center"/>
        <w:tblLayout w:type="fixed"/>
        <w:tblLook w:firstColumn="1" w:firstRow="1" w:lastColumn="0" w:lastRow="0" w:noHBand="0" w:noVBand="1" w:val="04A0"/>
      </w:tblPr>
      <w:tblGrid>
        <w:gridCol w:w="1701"/>
        <w:gridCol w:w="5102"/>
        <w:gridCol w:w="2835"/>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设计层次</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实现要点</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输出</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围绕招标需求完整落地编排调度、协作和应急流程</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业务结果、回执与报告</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平台层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提供会话控制、媒体处理、资源编排和开放接口</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服务状态与调用日志</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接入层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适配专网、公网、SIP、视频、广播及智能终端</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注册、链路与能力状态</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数据层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统一事件编号，关联话单、媒体、位置、告警和审计</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可检索、可追溯记录</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安全运维</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最小权限、分域隔离、统一监控、告警和工单</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配置基线与闭环证据</w:t>
            </w:r>
          </w:p>
        </w:tc>
      </w:tr>
    </w:tbl>
    <w:p>
      <w:r>
        <w:br w:type="page"/>
      </w:r>
    </w:p>
    <w:p>
      <w:pPr>
        <w:spacing w:after="40"/>
      </w:pPr>
      <w:r>
        <w:rPr>
          <w:rFonts w:ascii="Microsoft YaHei" w:hAnsi="Microsoft YaHei" w:eastAsia="Microsoft YaHei"/>
          <w:b/>
          <w:color w:val="2F5597"/>
          <w:sz w:val="17"/>
        </w:rPr>
        <w:t>第一章 总 则</w:t>
      </w:r>
    </w:p>
    <w:p>
      <w:pPr>
        <w:pStyle w:val="3"/>
        <w:spacing w:before="0"/>
      </w:pPr>
      <w:r>
        <w:t>项目概况——配置、测试与验收</w:t>
      </w:r>
    </w:p>
    <w:p>
      <w:pPr>
        <w:spacing w:after="120"/>
        <w:pBdr>
          <w:bottom w:val="single" w:sz="12" w:space="1" w:color="2F5597"/>
        </w:pBdr>
      </w:pPr>
    </w:p>
    <w:p>
      <w:pPr>
        <w:spacing w:line="324" w:lineRule="auto" w:after="80"/>
        <w:ind w:firstLine="420"/>
      </w:pPr>
      <w:r>
        <w:rPr>
          <w:rFonts w:ascii="Microsoft YaHei" w:hAnsi="Microsoft YaHei" w:eastAsia="Microsoft YaHei"/>
          <w:sz w:val="20"/>
        </w:rPr>
        <w:t>实施前形成参数确认表和接口清单；实施中执行双人复核、变更审批和配置备份；实施后按功能、性能、可靠性、安全性和可运维性分层测试。</w:t>
      </w:r>
    </w:p>
    <w:tbl>
      <w:tblPr>
        <w:tblStyle w:val="TableGrid"/>
        <w:tblW w:type="auto" w:w="0"/>
        <w:jc w:val="center"/>
        <w:tblLayout w:type="fixed"/>
        <w:tblLook w:firstColumn="1" w:firstRow="1" w:lastColumn="0" w:lastRow="0" w:noHBand="0" w:noVBand="1" w:val="04A0"/>
      </w:tblPr>
      <w:tblGrid>
        <w:gridCol w:w="1361"/>
        <w:gridCol w:w="5216"/>
        <w:gridCol w:w="3061"/>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阶段</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关键动作</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验收证据</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准备</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确认范围、现网、账号、地址、号码、通信组和数据留存策略</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确认单、勘察报告</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部署</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按基线安装、加固、纳管并执行单机检查</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安装记录、配置快照</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完成端到端业务、异常分支及跨系统联调</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联调记录、日志</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以条款、设计、配置、测试和证据五级追溯完成验收</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测试用例、截图、报表</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移交</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更新台账、培训运维人员并完成备份</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资产台账、培训记录</w:t>
            </w:r>
          </w:p>
        </w:tc>
      </w:tr>
    </w:tbl>
    <w:p>
      <w:r>
        <w:br w:type="page"/>
      </w:r>
    </w:p>
    <w:p>
      <w:pPr>
        <w:spacing w:after="40"/>
      </w:pPr>
      <w:r>
        <w:rPr>
          <w:rFonts w:ascii="Microsoft YaHei" w:hAnsi="Microsoft YaHei" w:eastAsia="Microsoft YaHei"/>
          <w:b/>
          <w:color w:val="2F5597"/>
          <w:sz w:val="17"/>
        </w:rPr>
        <w:t>第一章 总 则</w:t>
      </w:r>
    </w:p>
    <w:p>
      <w:pPr>
        <w:pStyle w:val="3"/>
        <w:spacing w:before="0"/>
      </w:pPr>
      <w:r>
        <w:t>建设目标——需求理解与响应</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本节目标是实现招标需求完整落地。招标要求不仅关注功能是否存在，还关注跨系统协同、生产连续性、权限边界和长期运维，因此采用“平台统一、资源分域、接口标准、过程可审计”的响应路线。</w:t>
      </w:r>
    </w:p>
    <w:p>
      <w:pPr>
        <w:pStyle w:val="ListBullet"/>
        <w:spacing w:after="50" w:line="288" w:lineRule="auto"/>
        <w:ind w:left="312" w:hanging="159"/>
      </w:pPr>
      <w:r>
        <w:rPr>
          <w:rFonts w:ascii="Microsoft YaHei" w:hAnsi="Microsoft YaHei" w:eastAsia="Microsoft YaHei"/>
          <w:sz w:val="19"/>
        </w:rPr>
        <w:t>建设符合印尼当地法律法规及认证要求的融合通讯系统；</w:t>
      </w:r>
    </w:p>
    <w:p>
      <w:pPr>
        <w:pStyle w:val="ListBullet"/>
        <w:spacing w:after="50" w:line="288" w:lineRule="auto"/>
        <w:ind w:left="312" w:hanging="159"/>
      </w:pPr>
      <w:r>
        <w:rPr>
          <w:rFonts w:ascii="Microsoft YaHei" w:hAnsi="Microsoft YaHei" w:eastAsia="Microsoft YaHei"/>
          <w:sz w:val="19"/>
        </w:rPr>
        <w:t>以融合通信平台为核心，整合专网数字集群对讲、公网对讲、现有 IP 电话、视频监控、应急广播等通信与媒体资源，实现各类通信终端统一接入、统一管理与音视频互通；</w:t>
      </w:r>
    </w:p>
    <w:p>
      <w:pPr>
        <w:pStyle w:val="ListBullet"/>
        <w:spacing w:after="50" w:line="288" w:lineRule="auto"/>
        <w:ind w:left="312" w:hanging="159"/>
      </w:pPr>
      <w:r>
        <w:rPr>
          <w:rFonts w:ascii="Microsoft YaHei" w:hAnsi="Microsoft YaHei" w:eastAsia="Microsoft YaHei"/>
          <w:sz w:val="19"/>
        </w:rPr>
        <w:t>支持部门独立分组、独立管理，同时具备跨部门协同、跨网调度和应急指挥能力；</w:t>
      </w:r>
    </w:p>
    <w:p>
      <w:pPr>
        <w:pStyle w:val="ListBullet"/>
        <w:spacing w:after="50" w:line="288" w:lineRule="auto"/>
        <w:ind w:left="312" w:hanging="159"/>
      </w:pPr>
      <w:r>
        <w:rPr>
          <w:rFonts w:ascii="Microsoft YaHei" w:hAnsi="Microsoft YaHei" w:eastAsia="Microsoft YaHei"/>
          <w:sz w:val="19"/>
        </w:rPr>
        <w:t>提升园区日常调度效率及突发事件处置能力，兼顾断网、断电、断路等极端场景下的应急通信保障能力；</w:t>
      </w:r>
    </w:p>
    <w:p>
      <w:pPr>
        <w:pStyle w:val="ListBullet"/>
        <w:spacing w:after="50" w:line="288" w:lineRule="auto"/>
        <w:ind w:left="312" w:hanging="159"/>
      </w:pPr>
      <w:r>
        <w:rPr>
          <w:rFonts w:ascii="Microsoft YaHei" w:hAnsi="Microsoft YaHei" w:eastAsia="Microsoft YaHei"/>
          <w:sz w:val="19"/>
        </w:rPr>
        <w:t>系统具备良好的可扩展性，满足园区未来规模扩展（专网终端未来总量约 20,000 部、公网终</w:t>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响应结论：满足。最终配置、数量和接口边界在深化设计阶段复核，任何调整不得降低招标技术指标。</w:t>
            </w:r>
          </w:p>
        </w:tc>
      </w:tr>
    </w:tbl>
    <w:p>
      <w:r>
        <w:br w:type="page"/>
      </w:r>
    </w:p>
    <w:p>
      <w:pPr>
        <w:spacing w:after="40"/>
      </w:pPr>
      <w:r>
        <w:rPr>
          <w:rFonts w:ascii="Microsoft YaHei" w:hAnsi="Microsoft YaHei" w:eastAsia="Microsoft YaHei"/>
          <w:b/>
          <w:color w:val="2F5597"/>
          <w:sz w:val="17"/>
        </w:rPr>
        <w:t>第一章 总 则</w:t>
      </w:r>
    </w:p>
    <w:p>
      <w:pPr>
        <w:pStyle w:val="3"/>
        <w:spacing w:before="0"/>
      </w:pPr>
      <w:r>
        <w:t>建设目标——技术设计</w:t>
      </w:r>
    </w:p>
    <w:p>
      <w:pPr>
        <w:spacing w:after="120"/>
        <w:pBdr>
          <w:bottom w:val="single" w:sz="12" w:space="1" w:color="2F5597"/>
        </w:pBdr>
      </w:pPr>
    </w:p>
    <w:p>
      <w:pPr>
        <w:spacing w:line="324" w:lineRule="auto" w:after="80"/>
        <w:ind w:firstLine="420"/>
      </w:pPr>
      <w:r>
        <w:rPr>
          <w:rFonts w:ascii="Microsoft YaHei" w:hAnsi="Microsoft YaHei" w:eastAsia="Microsoft YaHei"/>
          <w:sz w:val="20"/>
        </w:rPr>
        <w:t>技术实现以遵循统一平台、分级管理、安全可靠、互联互通、标准开放和利旧整合原则为主线。控制面、媒体面、管理面和数据面分别规划，并通过统一身份、统一资源目录、统一事件模型和统一审计进行关联，避免形成新的信息孤岛。</w:t>
      </w:r>
    </w:p>
    <w:tbl>
      <w:tblPr>
        <w:tblStyle w:val="TableGrid"/>
        <w:tblW w:type="auto" w:w="0"/>
        <w:jc w:val="center"/>
        <w:tblLayout w:type="fixed"/>
        <w:tblLook w:firstColumn="1" w:firstRow="1" w:lastColumn="0" w:lastRow="0" w:noHBand="0" w:noVBand="1" w:val="04A0"/>
      </w:tblPr>
      <w:tblGrid>
        <w:gridCol w:w="1701"/>
        <w:gridCol w:w="5102"/>
        <w:gridCol w:w="2835"/>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设计层次</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实现要点</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输出</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围绕招标需求完整落地编排调度、协作和应急流程</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业务结果、回执与报告</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平台层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提供会话控制、媒体处理、资源编排和开放接口</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服务状态与调用日志</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接入层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适配专网、公网、SIP、视频、广播及智能终端</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注册、链路与能力状态</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数据层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统一事件编号，关联话单、媒体、位置、告警和审计</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可检索、可追溯记录</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安全运维</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最小权限、分域隔离、统一监控、告警和工单</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配置基线与闭环证据</w:t>
            </w:r>
          </w:p>
        </w:tc>
      </w:tr>
    </w:tbl>
    <w:p>
      <w:r>
        <w:br w:type="page"/>
      </w:r>
    </w:p>
    <w:p>
      <w:pPr>
        <w:spacing w:after="40"/>
      </w:pPr>
      <w:r>
        <w:rPr>
          <w:rFonts w:ascii="Microsoft YaHei" w:hAnsi="Microsoft YaHei" w:eastAsia="Microsoft YaHei"/>
          <w:b/>
          <w:color w:val="2F5597"/>
          <w:sz w:val="17"/>
        </w:rPr>
        <w:t>第一章 总 则</w:t>
      </w:r>
    </w:p>
    <w:p>
      <w:pPr>
        <w:pStyle w:val="3"/>
        <w:spacing w:before="0"/>
      </w:pPr>
      <w:r>
        <w:t>建设目标——配置、测试与验收</w:t>
      </w:r>
    </w:p>
    <w:p>
      <w:pPr>
        <w:spacing w:after="120"/>
        <w:pBdr>
          <w:bottom w:val="single" w:sz="12" w:space="1" w:color="2F5597"/>
        </w:pBdr>
      </w:pPr>
    </w:p>
    <w:p>
      <w:pPr>
        <w:spacing w:line="324" w:lineRule="auto" w:after="80"/>
        <w:ind w:firstLine="420"/>
      </w:pPr>
      <w:r>
        <w:rPr>
          <w:rFonts w:ascii="Microsoft YaHei" w:hAnsi="Microsoft YaHei" w:eastAsia="Microsoft YaHei"/>
          <w:sz w:val="20"/>
        </w:rPr>
        <w:t>实施前形成参数确认表和接口清单；实施中执行双人复核、变更审批和配置备份；实施后按功能、性能、可靠性、安全性和可运维性分层测试。</w:t>
      </w:r>
    </w:p>
    <w:tbl>
      <w:tblPr>
        <w:tblStyle w:val="TableGrid"/>
        <w:tblW w:type="auto" w:w="0"/>
        <w:jc w:val="center"/>
        <w:tblLayout w:type="fixed"/>
        <w:tblLook w:firstColumn="1" w:firstRow="1" w:lastColumn="0" w:lastRow="0" w:noHBand="0" w:noVBand="1" w:val="04A0"/>
      </w:tblPr>
      <w:tblGrid>
        <w:gridCol w:w="1361"/>
        <w:gridCol w:w="5216"/>
        <w:gridCol w:w="3061"/>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阶段</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关键动作</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验收证据</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准备</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确认范围、现网、账号、地址、号码、通信组和数据留存策略</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确认单、勘察报告</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部署</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按基线安装、加固、纳管并执行单机检查</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安装记录、配置快照</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完成端到端业务、异常分支及跨系统联调</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联调记录、日志</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以条款、设计、配置、测试和证据五级追溯完成验收</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测试用例、截图、报表</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移交</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更新台账、培训运维人员并完成备份</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资产台账、培训记录</w:t>
            </w:r>
          </w:p>
        </w:tc>
      </w:tr>
    </w:tbl>
    <w:p>
      <w:r>
        <w:br w:type="page"/>
      </w:r>
    </w:p>
    <w:p>
      <w:pPr>
        <w:spacing w:after="40"/>
      </w:pPr>
      <w:r>
        <w:rPr>
          <w:rFonts w:ascii="Microsoft YaHei" w:hAnsi="Microsoft YaHei" w:eastAsia="Microsoft YaHei"/>
          <w:b/>
          <w:color w:val="2F5597"/>
          <w:sz w:val="17"/>
        </w:rPr>
        <w:t>第一章 总 则</w:t>
      </w:r>
    </w:p>
    <w:p>
      <w:pPr>
        <w:pStyle w:val="3"/>
        <w:spacing w:before="0"/>
      </w:pPr>
      <w:r>
        <w:t>建设原则——需求理解与响应</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本节目标是实现招标需求完整落地。招标要求不仅关注功能是否存在，还关注跨系统协同、生产连续性、权限边界和长期运维，因此采用“平台统一、资源分域、接口标准、过程可审计”的响应路线。</w:t>
      </w:r>
    </w:p>
    <w:p>
      <w:pPr>
        <w:pStyle w:val="ListBullet"/>
        <w:spacing w:after="50" w:line="288" w:lineRule="auto"/>
        <w:ind w:left="312" w:hanging="159"/>
      </w:pPr>
      <w:r>
        <w:rPr>
          <w:rFonts w:ascii="Microsoft YaHei" w:hAnsi="Microsoft YaHei" w:eastAsia="Microsoft YaHei"/>
          <w:sz w:val="19"/>
        </w:rPr>
        <w:t>统一平台、分级管理：园区总调度与企业调度使用同一资源体系，各企业保持独立的用户、通信组和业务权限；</w:t>
      </w:r>
    </w:p>
    <w:p>
      <w:pPr>
        <w:pStyle w:val="ListBullet"/>
        <w:spacing w:after="50" w:line="288" w:lineRule="auto"/>
        <w:ind w:left="312" w:hanging="159"/>
      </w:pPr>
      <w:r>
        <w:rPr>
          <w:rFonts w:ascii="Microsoft YaHei" w:hAnsi="Microsoft YaHei" w:eastAsia="Microsoft YaHei"/>
          <w:sz w:val="19"/>
        </w:rPr>
        <w:t>安全可靠：满足钢铁工业生产环境（高粉尘、高噪声、高温、金属构筑物遮挡）7×24 小时长期稳定运行要求；</w:t>
      </w:r>
    </w:p>
    <w:p>
      <w:pPr>
        <w:pStyle w:val="ListBullet"/>
        <w:spacing w:after="50" w:line="288" w:lineRule="auto"/>
        <w:ind w:left="312" w:hanging="159"/>
      </w:pPr>
      <w:r>
        <w:rPr>
          <w:rFonts w:ascii="Microsoft YaHei" w:hAnsi="Microsoft YaHei" w:eastAsia="Microsoft YaHei"/>
          <w:sz w:val="19"/>
        </w:rPr>
        <w:t>互联互通：不同通信制式、不同终端之间实现互联互通；</w:t>
      </w:r>
    </w:p>
    <w:p>
      <w:pPr>
        <w:pStyle w:val="ListBullet"/>
        <w:spacing w:after="50" w:line="288" w:lineRule="auto"/>
        <w:ind w:left="312" w:hanging="159"/>
      </w:pPr>
      <w:r>
        <w:rPr>
          <w:rFonts w:ascii="Microsoft YaHei" w:hAnsi="Microsoft YaHei" w:eastAsia="Microsoft YaHei"/>
          <w:sz w:val="19"/>
        </w:rPr>
        <w:t>标准开放：采用标准化、开放式协议与接口，避免厂商私有封闭接口；</w:t>
      </w:r>
    </w:p>
    <w:p>
      <w:pPr>
        <w:pStyle w:val="ListBullet"/>
        <w:spacing w:after="50" w:line="288" w:lineRule="auto"/>
        <w:ind w:left="312" w:hanging="159"/>
      </w:pPr>
      <w:r>
        <w:rPr>
          <w:rFonts w:ascii="Microsoft YaHei" w:hAnsi="Microsoft YaHei" w:eastAsia="Microsoft YaHei"/>
          <w:sz w:val="19"/>
        </w:rPr>
        <w:t>利旧整合：充分利用现有 IP 电话、视频监控、广播和GIS 系统资源，在接口层建立资源映射和调用关系，不重复建设；</w:t>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响应结论：满足。最终配置、数量和接口边界在深化设计阶段复核，任何调整不得降低招标技术指标。</w:t>
            </w:r>
          </w:p>
        </w:tc>
      </w:tr>
    </w:tbl>
    <w:p>
      <w:r>
        <w:br w:type="page"/>
      </w:r>
    </w:p>
    <w:p>
      <w:pPr>
        <w:spacing w:after="40"/>
      </w:pPr>
      <w:r>
        <w:rPr>
          <w:rFonts w:ascii="Microsoft YaHei" w:hAnsi="Microsoft YaHei" w:eastAsia="Microsoft YaHei"/>
          <w:b/>
          <w:color w:val="2F5597"/>
          <w:sz w:val="17"/>
        </w:rPr>
        <w:t>第一章 总 则</w:t>
      </w:r>
    </w:p>
    <w:p>
      <w:pPr>
        <w:pStyle w:val="3"/>
        <w:spacing w:before="0"/>
      </w:pPr>
      <w:r>
        <w:t>建设原则——技术设计</w:t>
      </w:r>
    </w:p>
    <w:p>
      <w:pPr>
        <w:spacing w:after="120"/>
        <w:pBdr>
          <w:bottom w:val="single" w:sz="12" w:space="1" w:color="2F5597"/>
        </w:pBdr>
      </w:pPr>
    </w:p>
    <w:p>
      <w:pPr>
        <w:spacing w:line="324" w:lineRule="auto" w:after="80"/>
        <w:ind w:firstLine="420"/>
      </w:pPr>
      <w:r>
        <w:rPr>
          <w:rFonts w:ascii="Microsoft YaHei" w:hAnsi="Microsoft YaHei" w:eastAsia="Microsoft YaHei"/>
          <w:sz w:val="20"/>
        </w:rPr>
        <w:t>技术实现以遵循统一平台、分级管理、安全可靠、互联互通、标准开放和利旧整合原则为主线。控制面、媒体面、管理面和数据面分别规划，并通过统一身份、统一资源目录、统一事件模型和统一审计进行关联，避免形成新的信息孤岛。</w:t>
      </w:r>
    </w:p>
    <w:tbl>
      <w:tblPr>
        <w:tblStyle w:val="TableGrid"/>
        <w:tblW w:type="auto" w:w="0"/>
        <w:jc w:val="center"/>
        <w:tblLayout w:type="fixed"/>
        <w:tblLook w:firstColumn="1" w:firstRow="1" w:lastColumn="0" w:lastRow="0" w:noHBand="0" w:noVBand="1" w:val="04A0"/>
      </w:tblPr>
      <w:tblGrid>
        <w:gridCol w:w="1701"/>
        <w:gridCol w:w="5102"/>
        <w:gridCol w:w="2835"/>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设计层次</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实现要点</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输出</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围绕招标需求完整落地编排调度、协作和应急流程</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业务结果、回执与报告</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平台层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提供会话控制、媒体处理、资源编排和开放接口</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服务状态与调用日志</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接入层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适配专网、公网、SIP、视频、广播及智能终端</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注册、链路与能力状态</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数据层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统一事件编号，关联话单、媒体、位置、告警和审计</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可检索、可追溯记录</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安全运维</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最小权限、分域隔离、统一监控、告警和工单</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配置基线与闭环证据</w:t>
            </w:r>
          </w:p>
        </w:tc>
      </w:tr>
    </w:tbl>
    <w:p>
      <w:r>
        <w:br w:type="page"/>
      </w:r>
    </w:p>
    <w:p>
      <w:pPr>
        <w:spacing w:after="40"/>
      </w:pPr>
      <w:r>
        <w:rPr>
          <w:rFonts w:ascii="Microsoft YaHei" w:hAnsi="Microsoft YaHei" w:eastAsia="Microsoft YaHei"/>
          <w:b/>
          <w:color w:val="2F5597"/>
          <w:sz w:val="17"/>
        </w:rPr>
        <w:t>第一章 总 则</w:t>
      </w:r>
    </w:p>
    <w:p>
      <w:pPr>
        <w:pStyle w:val="3"/>
        <w:spacing w:before="0"/>
      </w:pPr>
      <w:r>
        <w:t>建设原则——配置、测试与验收</w:t>
      </w:r>
    </w:p>
    <w:p>
      <w:pPr>
        <w:spacing w:after="120"/>
        <w:pBdr>
          <w:bottom w:val="single" w:sz="12" w:space="1" w:color="2F5597"/>
        </w:pBdr>
      </w:pPr>
    </w:p>
    <w:p>
      <w:pPr>
        <w:spacing w:line="324" w:lineRule="auto" w:after="80"/>
        <w:ind w:firstLine="420"/>
      </w:pPr>
      <w:r>
        <w:rPr>
          <w:rFonts w:ascii="Microsoft YaHei" w:hAnsi="Microsoft YaHei" w:eastAsia="Microsoft YaHei"/>
          <w:sz w:val="20"/>
        </w:rPr>
        <w:t>实施前形成参数确认表和接口清单；实施中执行双人复核、变更审批和配置备份；实施后按功能、性能、可靠性、安全性和可运维性分层测试。</w:t>
      </w:r>
    </w:p>
    <w:tbl>
      <w:tblPr>
        <w:tblStyle w:val="TableGrid"/>
        <w:tblW w:type="auto" w:w="0"/>
        <w:jc w:val="center"/>
        <w:tblLayout w:type="fixed"/>
        <w:tblLook w:firstColumn="1" w:firstRow="1" w:lastColumn="0" w:lastRow="0" w:noHBand="0" w:noVBand="1" w:val="04A0"/>
      </w:tblPr>
      <w:tblGrid>
        <w:gridCol w:w="1361"/>
        <w:gridCol w:w="5216"/>
        <w:gridCol w:w="3061"/>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阶段</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关键动作</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验收证据</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准备</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确认范围、现网、账号、地址、号码、通信组和数据留存策略</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确认单、勘察报告</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部署</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按基线安装、加固、纳管并执行单机检查</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安装记录、配置快照</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完成端到端业务、异常分支及跨系统联调</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联调记录、日志</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以条款、设计、配置、测试和证据五级追溯完成验收</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测试用例、截图、报表</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移交</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更新台账、培训运维人员并完成备份</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资产台账、培训记录</w:t>
            </w:r>
          </w:p>
        </w:tc>
      </w:tr>
    </w:tbl>
    <w:p>
      <w:r>
        <w:br w:type="page"/>
      </w:r>
    </w:p>
    <w:p>
      <w:pPr>
        <w:spacing w:after="40"/>
      </w:pPr>
      <w:r>
        <w:rPr>
          <w:rFonts w:ascii="Microsoft YaHei" w:hAnsi="Microsoft YaHei" w:eastAsia="Microsoft YaHei"/>
          <w:b/>
          <w:color w:val="2F5597"/>
          <w:sz w:val="17"/>
        </w:rPr>
        <w:t>第一章 总 则</w:t>
      </w:r>
    </w:p>
    <w:p>
      <w:pPr>
        <w:pStyle w:val="3"/>
        <w:spacing w:before="0"/>
      </w:pPr>
      <w:r>
        <w:t>术语与定义——需求理解与响应</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本节目标是实现招标需求完整落地。招标要求不仅关注功能是否存在，还关注跨系统协同、生产连续性、权限边界和长期运维，因此采用“平台统一、资源分域、接口标准、过程可审计”的响应路线。</w:t>
      </w:r>
    </w:p>
    <w:p>
      <w:pPr>
        <w:pStyle w:val="ListBullet"/>
        <w:spacing w:after="50" w:line="288" w:lineRule="auto"/>
        <w:ind w:left="312" w:hanging="159"/>
      </w:pPr>
      <w:r>
        <w:rPr>
          <w:rFonts w:ascii="Microsoft YaHei" w:hAnsi="Microsoft YaHei" w:eastAsia="Microsoft YaHei"/>
          <w:sz w:val="19"/>
        </w:rPr>
        <w:t>本节按招标技术要求、总体架构和项目实施边界进行深化设计。</w:t>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响应结论：满足。最终配置、数量和接口边界在深化设计阶段复核，任何调整不得降低招标技术指标。</w:t>
            </w:r>
          </w:p>
        </w:tc>
      </w:tr>
    </w:tbl>
    <w:p>
      <w:r>
        <w:br w:type="page"/>
      </w:r>
    </w:p>
    <w:p>
      <w:pPr>
        <w:spacing w:after="40"/>
      </w:pPr>
      <w:r>
        <w:rPr>
          <w:rFonts w:ascii="Microsoft YaHei" w:hAnsi="Microsoft YaHei" w:eastAsia="Microsoft YaHei"/>
          <w:b/>
          <w:color w:val="2F5597"/>
          <w:sz w:val="17"/>
        </w:rPr>
        <w:t>第一章 总 则</w:t>
      </w:r>
    </w:p>
    <w:p>
      <w:pPr>
        <w:pStyle w:val="3"/>
        <w:spacing w:before="0"/>
      </w:pPr>
      <w:r>
        <w:t>术语与定义——技术设计</w:t>
      </w:r>
    </w:p>
    <w:p>
      <w:pPr>
        <w:spacing w:after="120"/>
        <w:pBdr>
          <w:bottom w:val="single" w:sz="12" w:space="1" w:color="2F5597"/>
        </w:pBdr>
      </w:pPr>
    </w:p>
    <w:p>
      <w:pPr>
        <w:spacing w:line="324" w:lineRule="auto" w:after="80"/>
        <w:ind w:firstLine="420"/>
      </w:pPr>
      <w:r>
        <w:rPr>
          <w:rFonts w:ascii="Microsoft YaHei" w:hAnsi="Microsoft YaHei" w:eastAsia="Microsoft YaHei"/>
          <w:sz w:val="20"/>
        </w:rPr>
        <w:t>技术实现以遵循统一平台、分级管理、安全可靠、互联互通、标准开放和利旧整合原则为主线。控制面、媒体面、管理面和数据面分别规划，并通过统一身份、统一资源目录、统一事件模型和统一审计进行关联，避免形成新的信息孤岛。</w:t>
      </w:r>
    </w:p>
    <w:tbl>
      <w:tblPr>
        <w:tblStyle w:val="TableGrid"/>
        <w:tblW w:type="auto" w:w="0"/>
        <w:jc w:val="center"/>
        <w:tblLayout w:type="fixed"/>
        <w:tblLook w:firstColumn="1" w:firstRow="1" w:lastColumn="0" w:lastRow="0" w:noHBand="0" w:noVBand="1" w:val="04A0"/>
      </w:tblPr>
      <w:tblGrid>
        <w:gridCol w:w="1701"/>
        <w:gridCol w:w="5102"/>
        <w:gridCol w:w="2835"/>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设计层次</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实现要点</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输出</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围绕招标需求完整落地编排调度、协作和应急流程</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业务结果、回执与报告</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平台层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提供会话控制、媒体处理、资源编排和开放接口</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服务状态与调用日志</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接入层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适配专网、公网、SIP、视频、广播及智能终端</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注册、链路与能力状态</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数据层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统一事件编号，关联话单、媒体、位置、告警和审计</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可检索、可追溯记录</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安全运维</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最小权限、分域隔离、统一监控、告警和工单</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配置基线与闭环证据</w:t>
            </w:r>
          </w:p>
        </w:tc>
      </w:tr>
    </w:tbl>
    <w:p>
      <w:r>
        <w:br w:type="page"/>
      </w:r>
    </w:p>
    <w:p>
      <w:pPr>
        <w:spacing w:after="40"/>
      </w:pPr>
      <w:r>
        <w:rPr>
          <w:rFonts w:ascii="Microsoft YaHei" w:hAnsi="Microsoft YaHei" w:eastAsia="Microsoft YaHei"/>
          <w:b/>
          <w:color w:val="2F5597"/>
          <w:sz w:val="17"/>
        </w:rPr>
        <w:t>第一章 总 则</w:t>
      </w:r>
    </w:p>
    <w:p>
      <w:pPr>
        <w:pStyle w:val="3"/>
        <w:spacing w:before="0"/>
      </w:pPr>
      <w:r>
        <w:t>术语与定义——配置、测试与验收</w:t>
      </w:r>
    </w:p>
    <w:p>
      <w:pPr>
        <w:spacing w:after="120"/>
        <w:pBdr>
          <w:bottom w:val="single" w:sz="12" w:space="1" w:color="2F5597"/>
        </w:pBdr>
      </w:pPr>
    </w:p>
    <w:p>
      <w:pPr>
        <w:spacing w:line="324" w:lineRule="auto" w:after="80"/>
        <w:ind w:firstLine="420"/>
      </w:pPr>
      <w:r>
        <w:rPr>
          <w:rFonts w:ascii="Microsoft YaHei" w:hAnsi="Microsoft YaHei" w:eastAsia="Microsoft YaHei"/>
          <w:sz w:val="20"/>
        </w:rPr>
        <w:t>实施前形成参数确认表和接口清单；实施中执行双人复核、变更审批和配置备份；实施后按功能、性能、可靠性、安全性和可运维性分层测试。</w:t>
      </w:r>
    </w:p>
    <w:tbl>
      <w:tblPr>
        <w:tblStyle w:val="TableGrid"/>
        <w:tblW w:type="auto" w:w="0"/>
        <w:jc w:val="center"/>
        <w:tblLayout w:type="fixed"/>
        <w:tblLook w:firstColumn="1" w:firstRow="1" w:lastColumn="0" w:lastRow="0" w:noHBand="0" w:noVBand="1" w:val="04A0"/>
      </w:tblPr>
      <w:tblGrid>
        <w:gridCol w:w="1361"/>
        <w:gridCol w:w="5216"/>
        <w:gridCol w:w="3061"/>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阶段</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关键动作</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验收证据</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准备</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确认范围、现网、账号、地址、号码、通信组和数据留存策略</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确认单、勘察报告</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部署</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按基线安装、加固、纳管并执行单机检查</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安装记录、配置快照</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完成端到端业务、异常分支及跨系统联调</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联调记录、日志</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以条款、设计、配置、测试和证据五级追溯完成验收</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测试用例、截图、报表</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移交</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更新台账、培训运维人员并完成备份</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资产台账、培训记录</w:t>
            </w:r>
          </w:p>
        </w:tc>
      </w:tr>
    </w:tbl>
    <w:p>
      <w:r>
        <w:br w:type="page"/>
      </w:r>
    </w:p>
    <w:p>
      <w:pPr>
        <w:spacing w:after="40"/>
      </w:pPr>
      <w:r>
        <w:rPr>
          <w:rFonts w:ascii="Microsoft YaHei" w:hAnsi="Microsoft YaHei" w:eastAsia="Microsoft YaHei"/>
          <w:b/>
          <w:color w:val="2F5597"/>
          <w:sz w:val="17"/>
        </w:rPr>
        <w:t>第一章 总 则</w:t>
      </w:r>
    </w:p>
    <w:p>
      <w:pPr>
        <w:pStyle w:val="3"/>
        <w:spacing w:before="0"/>
      </w:pPr>
      <w:r>
        <w:t>遵循的主要标准与规范——需求理解与响应</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本节目标是实现招标需求完整落地。招标要求不仅关注功能是否存在，还关注跨系统协同、生产连续性、权限边界和长期运维，因此采用“平台统一、资源分域、接口标准、过程可审计”的响应路线。</w:t>
      </w:r>
    </w:p>
    <w:p>
      <w:pPr>
        <w:pStyle w:val="ListBullet"/>
        <w:spacing w:after="50" w:line="288" w:lineRule="auto"/>
        <w:ind w:left="312" w:hanging="159"/>
      </w:pPr>
      <w:r>
        <w:rPr>
          <w:rFonts w:ascii="Microsoft YaHei" w:hAnsi="Microsoft YaHei" w:eastAsia="Microsoft YaHei"/>
          <w:sz w:val="19"/>
        </w:rPr>
        <w:t>投标人提供的产品与方案应遵循下列标准（不限于此），且不低于其要求：</w:t>
      </w:r>
    </w:p>
    <w:p>
      <w:pPr>
        <w:pStyle w:val="ListBullet"/>
        <w:spacing w:after="50" w:line="288" w:lineRule="auto"/>
        <w:ind w:left="312" w:hanging="159"/>
      </w:pPr>
      <w:r>
        <w:rPr>
          <w:rFonts w:ascii="Microsoft YaHei" w:hAnsi="Microsoft YaHei" w:eastAsia="Microsoft YaHei"/>
          <w:sz w:val="19"/>
        </w:rPr>
        <w:t>投标人所采用通信技术适用的国际、行业及当地标准；</w:t>
      </w:r>
    </w:p>
    <w:p>
      <w:pPr>
        <w:pStyle w:val="ListBullet"/>
        <w:spacing w:after="50" w:line="288" w:lineRule="auto"/>
        <w:ind w:left="312" w:hanging="159"/>
      </w:pPr>
      <w:r>
        <w:rPr>
          <w:rFonts w:ascii="Microsoft YaHei" w:hAnsi="Microsoft YaHei" w:eastAsia="Microsoft YaHei"/>
          <w:sz w:val="19"/>
        </w:rPr>
        <w:t>GB/T 28181（公共安全视频监控联网系统信息传输、交换、控制技术要求）；</w:t>
      </w:r>
    </w:p>
    <w:p>
      <w:pPr>
        <w:pStyle w:val="ListBullet"/>
        <w:spacing w:after="50" w:line="288" w:lineRule="auto"/>
        <w:ind w:left="312" w:hanging="159"/>
      </w:pPr>
      <w:r>
        <w:rPr>
          <w:rFonts w:ascii="Microsoft YaHei" w:hAnsi="Microsoft YaHei" w:eastAsia="Microsoft YaHei"/>
          <w:sz w:val="19"/>
        </w:rPr>
        <w:t>RFC 3261（SIP 会话初始协议）、RFC 4733（DTMF 电话事件）；</w:t>
      </w:r>
    </w:p>
    <w:p>
      <w:pPr>
        <w:pStyle w:val="ListBullet"/>
        <w:spacing w:after="50" w:line="288" w:lineRule="auto"/>
        <w:ind w:left="312" w:hanging="159"/>
      </w:pPr>
      <w:r>
        <w:rPr>
          <w:rFonts w:ascii="Microsoft YaHei" w:hAnsi="Microsoft YaHei" w:eastAsia="Microsoft YaHei"/>
          <w:sz w:val="19"/>
        </w:rPr>
        <w:t>ITU-T G.711/G.722/G.723.1/G.729（语音编码系列建议）；</w:t>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响应结论：满足。最终配置、数量和接口边界在深化设计阶段复核，任何调整不得降低招标技术指标。</w:t>
            </w:r>
          </w:p>
        </w:tc>
      </w:tr>
    </w:tbl>
    <w:p>
      <w:r>
        <w:br w:type="page"/>
      </w:r>
    </w:p>
    <w:p>
      <w:pPr>
        <w:spacing w:after="40"/>
      </w:pPr>
      <w:r>
        <w:rPr>
          <w:rFonts w:ascii="Microsoft YaHei" w:hAnsi="Microsoft YaHei" w:eastAsia="Microsoft YaHei"/>
          <w:b/>
          <w:color w:val="2F5597"/>
          <w:sz w:val="17"/>
        </w:rPr>
        <w:t>第一章 总 则</w:t>
      </w:r>
    </w:p>
    <w:p>
      <w:pPr>
        <w:pStyle w:val="3"/>
        <w:spacing w:before="0"/>
      </w:pPr>
      <w:r>
        <w:t>遵循的主要标准与规范——技术设计</w:t>
      </w:r>
    </w:p>
    <w:p>
      <w:pPr>
        <w:spacing w:after="120"/>
        <w:pBdr>
          <w:bottom w:val="single" w:sz="12" w:space="1" w:color="2F5597"/>
        </w:pBdr>
      </w:pPr>
    </w:p>
    <w:p>
      <w:pPr>
        <w:spacing w:line="324" w:lineRule="auto" w:after="80"/>
        <w:ind w:firstLine="420"/>
      </w:pPr>
      <w:r>
        <w:rPr>
          <w:rFonts w:ascii="Microsoft YaHei" w:hAnsi="Microsoft YaHei" w:eastAsia="Microsoft YaHei"/>
          <w:sz w:val="20"/>
        </w:rPr>
        <w:t>技术实现以遵循统一平台、分级管理、安全可靠、互联互通、标准开放和利旧整合原则为主线。控制面、媒体面、管理面和数据面分别规划，并通过统一身份、统一资源目录、统一事件模型和统一审计进行关联，避免形成新的信息孤岛。</w:t>
      </w:r>
    </w:p>
    <w:tbl>
      <w:tblPr>
        <w:tblStyle w:val="TableGrid"/>
        <w:tblW w:type="auto" w:w="0"/>
        <w:jc w:val="center"/>
        <w:tblLayout w:type="fixed"/>
        <w:tblLook w:firstColumn="1" w:firstRow="1" w:lastColumn="0" w:lastRow="0" w:noHBand="0" w:noVBand="1" w:val="04A0"/>
      </w:tblPr>
      <w:tblGrid>
        <w:gridCol w:w="1701"/>
        <w:gridCol w:w="5102"/>
        <w:gridCol w:w="2835"/>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设计层次</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实现要点</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输出</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围绕招标需求完整落地编排调度、协作和应急流程</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业务结果、回执与报告</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平台层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提供会话控制、媒体处理、资源编排和开放接口</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服务状态与调用日志</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接入层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适配专网、公网、SIP、视频、广播及智能终端</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注册、链路与能力状态</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数据层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统一事件编号，关联话单、媒体、位置、告警和审计</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可检索、可追溯记录</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安全运维</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最小权限、分域隔离、统一监控、告警和工单</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配置基线与闭环证据</w:t>
            </w:r>
          </w:p>
        </w:tc>
      </w:tr>
    </w:tbl>
    <w:p>
      <w:r>
        <w:br w:type="page"/>
      </w:r>
    </w:p>
    <w:p>
      <w:pPr>
        <w:spacing w:after="40"/>
      </w:pPr>
      <w:r>
        <w:rPr>
          <w:rFonts w:ascii="Microsoft YaHei" w:hAnsi="Microsoft YaHei" w:eastAsia="Microsoft YaHei"/>
          <w:b/>
          <w:color w:val="2F5597"/>
          <w:sz w:val="17"/>
        </w:rPr>
        <w:t>第一章 总 则</w:t>
      </w:r>
    </w:p>
    <w:p>
      <w:pPr>
        <w:pStyle w:val="3"/>
        <w:spacing w:before="0"/>
      </w:pPr>
      <w:r>
        <w:t>遵循的主要标准与规范——配置、测试与验收</w:t>
      </w:r>
    </w:p>
    <w:p>
      <w:pPr>
        <w:spacing w:after="120"/>
        <w:pBdr>
          <w:bottom w:val="single" w:sz="12" w:space="1" w:color="2F5597"/>
        </w:pBdr>
      </w:pPr>
    </w:p>
    <w:p>
      <w:pPr>
        <w:spacing w:line="324" w:lineRule="auto" w:after="80"/>
        <w:ind w:firstLine="420"/>
      </w:pPr>
      <w:r>
        <w:rPr>
          <w:rFonts w:ascii="Microsoft YaHei" w:hAnsi="Microsoft YaHei" w:eastAsia="Microsoft YaHei"/>
          <w:sz w:val="20"/>
        </w:rPr>
        <w:t>实施前形成参数确认表和接口清单；实施中执行双人复核、变更审批和配置备份；实施后按功能、性能、可靠性、安全性和可运维性分层测试。</w:t>
      </w:r>
    </w:p>
    <w:tbl>
      <w:tblPr>
        <w:tblStyle w:val="TableGrid"/>
        <w:tblW w:type="auto" w:w="0"/>
        <w:jc w:val="center"/>
        <w:tblLayout w:type="fixed"/>
        <w:tblLook w:firstColumn="1" w:firstRow="1" w:lastColumn="0" w:lastRow="0" w:noHBand="0" w:noVBand="1" w:val="04A0"/>
      </w:tblPr>
      <w:tblGrid>
        <w:gridCol w:w="1361"/>
        <w:gridCol w:w="5216"/>
        <w:gridCol w:w="3061"/>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阶段</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关键动作</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验收证据</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准备</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确认范围、现网、账号、地址、号码、通信组和数据留存策略</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确认单、勘察报告</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部署</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按基线安装、加固、纳管并执行单机检查</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安装记录、配置快照</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完成端到端业务、异常分支及跨系统联调</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联调记录、日志</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以条款、设计、配置、测试和证据五级追溯完成验收</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测试用例、截图、报表</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移交</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更新台账、培训运维人员并完成备份</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资产台账、培训记录</w:t>
            </w:r>
          </w:p>
        </w:tc>
      </w:tr>
    </w:tbl>
    <w:p>
      <w:r>
        <w:br w:type="page"/>
      </w:r>
    </w:p>
    <w:p>
      <w:pPr>
        <w:spacing w:after="40"/>
      </w:pPr>
      <w:r>
        <w:rPr>
          <w:rFonts w:ascii="Microsoft YaHei" w:hAnsi="Microsoft YaHei" w:eastAsia="Microsoft YaHei"/>
          <w:b/>
          <w:color w:val="2F5597"/>
          <w:sz w:val="17"/>
        </w:rPr>
        <w:t>招标架构对应章节</w:t>
      </w:r>
    </w:p>
    <w:p>
      <w:pPr>
        <w:pStyle w:val="2"/>
        <w:spacing w:before="0"/>
      </w:pPr>
      <w:r>
        <w:t>第二章 招标范围与供货要求</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本章围绕“招标需求完整落地”组织方案内容。设计坚持招标文件优先，将业务目标转化为平台能力、网络能力、设备能力、接口能力、安全控制和运维流程，并明确验收证据。</w:t>
      </w:r>
    </w:p>
    <w:p>
      <w:pPr>
        <w:spacing w:line="324" w:lineRule="auto" w:after="80"/>
        <w:ind w:firstLine="420"/>
      </w:pPr>
      <w:r>
        <w:rPr>
          <w:rFonts w:ascii="Microsoft YaHei" w:hAnsi="Microsoft YaHei" w:eastAsia="Microsoft YaHei"/>
          <w:sz w:val="20"/>
        </w:rPr>
        <w:t>总体实施路径为：现状核查与边界确认—深化设计与资源规划—实验室预集成—现场部署与分批迁移—联调测试—试运行—验收移交。重点采用遵循统一平台、分级管理、安全可靠、互联互通、标准开放和利旧整合原则。</w:t>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本章验收主线：以条款、设计、配置、测试和证据五级追溯完成验收。</w:t>
            </w:r>
          </w:p>
        </w:tc>
      </w:tr>
    </w:tbl>
    <w:p>
      <w:pPr>
        <w:pStyle w:val="ListBullet"/>
        <w:spacing w:after="50" w:line="288" w:lineRule="auto"/>
        <w:ind w:left="312" w:hanging="159"/>
      </w:pPr>
      <w:r>
        <w:rPr>
          <w:rFonts w:ascii="Microsoft YaHei" w:hAnsi="Microsoft YaHei" w:eastAsia="Microsoft YaHei"/>
          <w:sz w:val="19"/>
        </w:rPr>
        <w:t>本节按招标技术要求、总体架构和项目实施边界进行深化设计。</w:t>
      </w:r>
    </w:p>
    <w:p>
      <w:r>
        <w:br w:type="page"/>
      </w:r>
    </w:p>
    <w:p>
      <w:pPr>
        <w:spacing w:after="40"/>
      </w:pPr>
      <w:r>
        <w:rPr>
          <w:rFonts w:ascii="Microsoft YaHei" w:hAnsi="Microsoft YaHei" w:eastAsia="Microsoft YaHei"/>
          <w:b/>
          <w:color w:val="2F5597"/>
          <w:sz w:val="17"/>
        </w:rPr>
        <w:t>第二章 招标范围与供货要求</w:t>
      </w:r>
    </w:p>
    <w:p>
      <w:pPr>
        <w:pStyle w:val="3"/>
        <w:spacing w:before="0"/>
      </w:pPr>
      <w:r>
        <w:t>标包划分与投标要求——需求理解与响应</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本节目标是实现招标需求完整落地。招标要求不仅关注功能是否存在，还关注跨系统协同、生产连续性、权限边界和长期运维，因此采用“平台统一、资源分域、接口标准、过程可审计”的响应路线。</w:t>
      </w:r>
    </w:p>
    <w:p>
      <w:pPr>
        <w:pStyle w:val="ListBullet"/>
        <w:spacing w:after="50" w:line="288" w:lineRule="auto"/>
        <w:ind w:left="312" w:hanging="159"/>
      </w:pPr>
      <w:r>
        <w:rPr>
          <w:rFonts w:ascii="Microsoft YaHei" w:hAnsi="Microsoft YaHei" w:eastAsia="Microsoft YaHei"/>
          <w:sz w:val="19"/>
        </w:rPr>
        <w:t>本次招标为一个标包，招标内容包括：专网数字集群通信系统、公网对讲系统、融合通信平台（软件及配套硬件）、全部终端设备、系统集成与对接、安装调试、培训及售后服务；</w:t>
      </w:r>
    </w:p>
    <w:p>
      <w:pPr>
        <w:pStyle w:val="ListBullet"/>
        <w:spacing w:after="50" w:line="288" w:lineRule="auto"/>
        <w:ind w:left="312" w:hanging="159"/>
      </w:pPr>
      <w:r>
        <w:rPr>
          <w:rFonts w:ascii="Microsoft YaHei" w:hAnsi="Microsoft YaHei" w:eastAsia="Microsoft YaHei"/>
          <w:sz w:val="19"/>
        </w:rPr>
        <w:t>投标人须对招标内容进行整体投标，不接受选择性投标、部分投标或肢解投标报价；</w:t>
      </w:r>
    </w:p>
    <w:p>
      <w:pPr>
        <w:pStyle w:val="ListBullet"/>
        <w:spacing w:after="50" w:line="288" w:lineRule="auto"/>
        <w:ind w:left="312" w:hanging="159"/>
      </w:pPr>
      <w:r>
        <w:rPr>
          <w:rFonts w:ascii="Microsoft YaHei" w:hAnsi="Microsoft YaHei" w:eastAsia="Microsoft YaHei"/>
          <w:sz w:val="19"/>
        </w:rPr>
        <w:t>终端设备（专网数字手持终端、专网数字车载终端、公网对讲终端）须与所投网络及平台兼容，投标人应对终端、网络、平台的整体兼容性、互通性及最终运行效果负责；</w:t>
      </w:r>
    </w:p>
    <w:p>
      <w:pPr>
        <w:pStyle w:val="ListBullet"/>
        <w:spacing w:after="50" w:line="288" w:lineRule="auto"/>
        <w:ind w:left="312" w:hanging="159"/>
      </w:pPr>
      <w:r>
        <w:rPr>
          <w:rFonts w:ascii="Microsoft YaHei" w:hAnsi="Microsoft YaHei" w:eastAsia="Microsoft YaHei"/>
          <w:sz w:val="19"/>
        </w:rPr>
        <w:t>招标人不指定品牌型号，投标人可选用满足或优于本需求书全部技术要求的产品；招标文件中出现的任何参考型号仅用于说明技术水准，不作为限定依据。</w:t>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响应结论：满足。最终配置、数量和接口边界在深化设计阶段复核，任何调整不得降低招标技术指标。</w:t>
            </w:r>
          </w:p>
        </w:tc>
      </w:tr>
    </w:tbl>
    <w:p>
      <w:r>
        <w:br w:type="page"/>
      </w:r>
    </w:p>
    <w:p>
      <w:pPr>
        <w:spacing w:after="40"/>
      </w:pPr>
      <w:r>
        <w:rPr>
          <w:rFonts w:ascii="Microsoft YaHei" w:hAnsi="Microsoft YaHei" w:eastAsia="Microsoft YaHei"/>
          <w:b/>
          <w:color w:val="2F5597"/>
          <w:sz w:val="17"/>
        </w:rPr>
        <w:t>第二章 招标范围与供货要求</w:t>
      </w:r>
    </w:p>
    <w:p>
      <w:pPr>
        <w:pStyle w:val="3"/>
        <w:spacing w:before="0"/>
      </w:pPr>
      <w:r>
        <w:t>标包划分与投标要求——技术设计</w:t>
      </w:r>
    </w:p>
    <w:p>
      <w:pPr>
        <w:spacing w:after="120"/>
        <w:pBdr>
          <w:bottom w:val="single" w:sz="12" w:space="1" w:color="2F5597"/>
        </w:pBdr>
      </w:pPr>
    </w:p>
    <w:p>
      <w:pPr>
        <w:spacing w:line="324" w:lineRule="auto" w:after="80"/>
        <w:ind w:firstLine="420"/>
      </w:pPr>
      <w:r>
        <w:rPr>
          <w:rFonts w:ascii="Microsoft YaHei" w:hAnsi="Microsoft YaHei" w:eastAsia="Microsoft YaHei"/>
          <w:sz w:val="20"/>
        </w:rPr>
        <w:t>技术实现以遵循统一平台、分级管理、安全可靠、互联互通、标准开放和利旧整合原则为主线。控制面、媒体面、管理面和数据面分别规划，并通过统一身份、统一资源目录、统一事件模型和统一审计进行关联，避免形成新的信息孤岛。</w:t>
      </w:r>
    </w:p>
    <w:tbl>
      <w:tblPr>
        <w:tblStyle w:val="TableGrid"/>
        <w:tblW w:type="auto" w:w="0"/>
        <w:jc w:val="center"/>
        <w:tblLayout w:type="fixed"/>
        <w:tblLook w:firstColumn="1" w:firstRow="1" w:lastColumn="0" w:lastRow="0" w:noHBand="0" w:noVBand="1" w:val="04A0"/>
      </w:tblPr>
      <w:tblGrid>
        <w:gridCol w:w="1701"/>
        <w:gridCol w:w="5102"/>
        <w:gridCol w:w="2835"/>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设计层次</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实现要点</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输出</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围绕招标需求完整落地编排调度、协作和应急流程</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业务结果、回执与报告</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平台层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提供会话控制、媒体处理、资源编排和开放接口</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服务状态与调用日志</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接入层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适配专网、公网、SIP、视频、广播及智能终端</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注册、链路与能力状态</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数据层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统一事件编号，关联话单、媒体、位置、告警和审计</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可检索、可追溯记录</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安全运维</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最小权限、分域隔离、统一监控、告警和工单</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配置基线与闭环证据</w:t>
            </w:r>
          </w:p>
        </w:tc>
      </w:tr>
    </w:tbl>
    <w:p>
      <w:r>
        <w:br w:type="page"/>
      </w:r>
    </w:p>
    <w:p>
      <w:pPr>
        <w:spacing w:after="40"/>
      </w:pPr>
      <w:r>
        <w:rPr>
          <w:rFonts w:ascii="Microsoft YaHei" w:hAnsi="Microsoft YaHei" w:eastAsia="Microsoft YaHei"/>
          <w:b/>
          <w:color w:val="2F5597"/>
          <w:sz w:val="17"/>
        </w:rPr>
        <w:t>第二章 招标范围与供货要求</w:t>
      </w:r>
    </w:p>
    <w:p>
      <w:pPr>
        <w:pStyle w:val="3"/>
        <w:spacing w:before="0"/>
      </w:pPr>
      <w:r>
        <w:t>标包划分与投标要求——配置、测试与验收</w:t>
      </w:r>
    </w:p>
    <w:p>
      <w:pPr>
        <w:spacing w:after="120"/>
        <w:pBdr>
          <w:bottom w:val="single" w:sz="12" w:space="1" w:color="2F5597"/>
        </w:pBdr>
      </w:pPr>
    </w:p>
    <w:p>
      <w:pPr>
        <w:spacing w:line="324" w:lineRule="auto" w:after="80"/>
        <w:ind w:firstLine="420"/>
      </w:pPr>
      <w:r>
        <w:rPr>
          <w:rFonts w:ascii="Microsoft YaHei" w:hAnsi="Microsoft YaHei" w:eastAsia="Microsoft YaHei"/>
          <w:sz w:val="20"/>
        </w:rPr>
        <w:t>实施前形成参数确认表和接口清单；实施中执行双人复核、变更审批和配置备份；实施后按功能、性能、可靠性、安全性和可运维性分层测试。</w:t>
      </w:r>
    </w:p>
    <w:tbl>
      <w:tblPr>
        <w:tblStyle w:val="TableGrid"/>
        <w:tblW w:type="auto" w:w="0"/>
        <w:jc w:val="center"/>
        <w:tblLayout w:type="fixed"/>
        <w:tblLook w:firstColumn="1" w:firstRow="1" w:lastColumn="0" w:lastRow="0" w:noHBand="0" w:noVBand="1" w:val="04A0"/>
      </w:tblPr>
      <w:tblGrid>
        <w:gridCol w:w="1361"/>
        <w:gridCol w:w="5216"/>
        <w:gridCol w:w="3061"/>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阶段</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关键动作</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验收证据</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准备</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确认范围、现网、账号、地址、号码、通信组和数据留存策略</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确认单、勘察报告</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部署</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按基线安装、加固、纳管并执行单机检查</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安装记录、配置快照</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完成端到端业务、异常分支及跨系统联调</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联调记录、日志</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以条款、设计、配置、测试和证据五级追溯完成验收</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测试用例、截图、报表</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移交</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更新台账、培训运维人员并完成备份</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资产台账、培训记录</w:t>
            </w:r>
          </w:p>
        </w:tc>
      </w:tr>
    </w:tbl>
    <w:p>
      <w:r>
        <w:br w:type="page"/>
      </w:r>
    </w:p>
    <w:p>
      <w:pPr>
        <w:spacing w:after="40"/>
      </w:pPr>
      <w:r>
        <w:rPr>
          <w:rFonts w:ascii="Microsoft YaHei" w:hAnsi="Microsoft YaHei" w:eastAsia="Microsoft YaHei"/>
          <w:b/>
          <w:color w:val="2F5597"/>
          <w:sz w:val="17"/>
        </w:rPr>
        <w:t>第二章 招标范围与供货要求</w:t>
      </w:r>
    </w:p>
    <w:p>
      <w:pPr>
        <w:pStyle w:val="3"/>
        <w:spacing w:before="0"/>
      </w:pPr>
      <w:r>
        <w:t>总体建设范围——需求理解与响应</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本节目标是实现招标需求完整落地。招标要求不仅关注功能是否存在，还关注跨系统协同、生产连续性、权限边界和长期运维，因此采用“平台统一、资源分域、接口标准、过程可审计”的响应路线。</w:t>
      </w:r>
    </w:p>
    <w:p>
      <w:pPr>
        <w:pStyle w:val="ListBullet"/>
        <w:spacing w:after="50" w:line="288" w:lineRule="auto"/>
        <w:ind w:left="312" w:hanging="159"/>
      </w:pPr>
      <w:r>
        <w:rPr>
          <w:rFonts w:ascii="Microsoft YaHei" w:hAnsi="Microsoft YaHei" w:eastAsia="Microsoft YaHei"/>
          <w:sz w:val="19"/>
        </w:rPr>
        <w:t>本次建设范围包括但不限于：</w:t>
      </w:r>
    </w:p>
    <w:p>
      <w:pPr>
        <w:pStyle w:val="ListBullet"/>
        <w:spacing w:after="50" w:line="288" w:lineRule="auto"/>
        <w:ind w:left="312" w:hanging="159"/>
      </w:pPr>
      <w:r>
        <w:rPr>
          <w:rFonts w:ascii="Microsoft YaHei" w:hAnsi="Microsoft YaHei" w:eastAsia="Microsoft YaHei"/>
          <w:sz w:val="19"/>
        </w:rPr>
        <w:t>专网数字集群通信系统及配套无线接入设备的采购、安装与调试，具体网络架构和设备配置由投标人根据覆盖及容量需求设计（基站容量设计参照终端总量 20000 台设计，APP 不限制授权数量）；</w:t>
      </w:r>
    </w:p>
    <w:p>
      <w:pPr>
        <w:pStyle w:val="ListBullet"/>
        <w:spacing w:after="50" w:line="288" w:lineRule="auto"/>
        <w:ind w:left="312" w:hanging="159"/>
      </w:pPr>
      <w:r>
        <w:rPr>
          <w:rFonts w:ascii="Microsoft YaHei" w:hAnsi="Microsoft YaHei" w:eastAsia="Microsoft YaHei"/>
          <w:sz w:val="19"/>
        </w:rPr>
        <w:t>数字集群终端（手持对讲机、车载台）及公网终端的采购与开通；</w:t>
      </w:r>
    </w:p>
    <w:p>
      <w:pPr>
        <w:pStyle w:val="ListBullet"/>
        <w:spacing w:after="50" w:line="288" w:lineRule="auto"/>
        <w:ind w:left="312" w:hanging="159"/>
      </w:pPr>
      <w:r>
        <w:rPr>
          <w:rFonts w:ascii="Microsoft YaHei" w:hAnsi="Microsoft YaHei" w:eastAsia="Microsoft YaHei"/>
          <w:sz w:val="19"/>
        </w:rPr>
        <w:t>融合通信平台硬件与软件的采购、部署、系统集成与功能配置；</w:t>
      </w:r>
    </w:p>
    <w:p>
      <w:pPr>
        <w:pStyle w:val="ListBullet"/>
        <w:spacing w:after="50" w:line="288" w:lineRule="auto"/>
        <w:ind w:left="312" w:hanging="159"/>
      </w:pPr>
      <w:r>
        <w:rPr>
          <w:rFonts w:ascii="Microsoft YaHei" w:hAnsi="Microsoft YaHei" w:eastAsia="Microsoft YaHei"/>
          <w:sz w:val="19"/>
        </w:rPr>
        <w:t>调度台及调度终端的采购与配置；</w:t>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响应结论：满足。最终配置、数量和接口边界在深化设计阶段复核，任何调整不得降低招标技术指标。</w:t>
            </w:r>
          </w:p>
        </w:tc>
      </w:tr>
    </w:tbl>
    <w:p>
      <w:r>
        <w:br w:type="page"/>
      </w:r>
    </w:p>
    <w:p>
      <w:pPr>
        <w:spacing w:after="40"/>
      </w:pPr>
      <w:r>
        <w:rPr>
          <w:rFonts w:ascii="Microsoft YaHei" w:hAnsi="Microsoft YaHei" w:eastAsia="Microsoft YaHei"/>
          <w:b/>
          <w:color w:val="2F5597"/>
          <w:sz w:val="17"/>
        </w:rPr>
        <w:t>第二章 招标范围与供货要求</w:t>
      </w:r>
    </w:p>
    <w:p>
      <w:pPr>
        <w:pStyle w:val="3"/>
        <w:spacing w:before="0"/>
      </w:pPr>
      <w:r>
        <w:t>总体建设范围——技术设计</w:t>
      </w:r>
    </w:p>
    <w:p>
      <w:pPr>
        <w:spacing w:after="120"/>
        <w:pBdr>
          <w:bottom w:val="single" w:sz="12" w:space="1" w:color="2F5597"/>
        </w:pBdr>
      </w:pPr>
    </w:p>
    <w:p>
      <w:pPr>
        <w:spacing w:line="324" w:lineRule="auto" w:after="80"/>
        <w:ind w:firstLine="420"/>
      </w:pPr>
      <w:r>
        <w:rPr>
          <w:rFonts w:ascii="Microsoft YaHei" w:hAnsi="Microsoft YaHei" w:eastAsia="Microsoft YaHei"/>
          <w:sz w:val="20"/>
        </w:rPr>
        <w:t>技术实现以遵循统一平台、分级管理、安全可靠、互联互通、标准开放和利旧整合原则为主线。控制面、媒体面、管理面和数据面分别规划，并通过统一身份、统一资源目录、统一事件模型和统一审计进行关联，避免形成新的信息孤岛。</w:t>
      </w:r>
    </w:p>
    <w:tbl>
      <w:tblPr>
        <w:tblStyle w:val="TableGrid"/>
        <w:tblW w:type="auto" w:w="0"/>
        <w:jc w:val="center"/>
        <w:tblLayout w:type="fixed"/>
        <w:tblLook w:firstColumn="1" w:firstRow="1" w:lastColumn="0" w:lastRow="0" w:noHBand="0" w:noVBand="1" w:val="04A0"/>
      </w:tblPr>
      <w:tblGrid>
        <w:gridCol w:w="1701"/>
        <w:gridCol w:w="5102"/>
        <w:gridCol w:w="2835"/>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设计层次</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实现要点</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输出</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围绕招标需求完整落地编排调度、协作和应急流程</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业务结果、回执与报告</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平台层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提供会话控制、媒体处理、资源编排和开放接口</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服务状态与调用日志</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接入层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适配专网、公网、SIP、视频、广播及智能终端</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注册、链路与能力状态</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数据层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统一事件编号，关联话单、媒体、位置、告警和审计</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可检索、可追溯记录</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安全运维</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最小权限、分域隔离、统一监控、告警和工单</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配置基线与闭环证据</w:t>
            </w:r>
          </w:p>
        </w:tc>
      </w:tr>
    </w:tbl>
    <w:p>
      <w:r>
        <w:br w:type="page"/>
      </w:r>
    </w:p>
    <w:p>
      <w:pPr>
        <w:spacing w:after="40"/>
      </w:pPr>
      <w:r>
        <w:rPr>
          <w:rFonts w:ascii="Microsoft YaHei" w:hAnsi="Microsoft YaHei" w:eastAsia="Microsoft YaHei"/>
          <w:b/>
          <w:color w:val="2F5597"/>
          <w:sz w:val="17"/>
        </w:rPr>
        <w:t>第二章 招标范围与供货要求</w:t>
      </w:r>
    </w:p>
    <w:p>
      <w:pPr>
        <w:pStyle w:val="3"/>
        <w:spacing w:before="0"/>
      </w:pPr>
      <w:r>
        <w:t>总体建设范围——配置、测试与验收</w:t>
      </w:r>
    </w:p>
    <w:p>
      <w:pPr>
        <w:spacing w:after="120"/>
        <w:pBdr>
          <w:bottom w:val="single" w:sz="12" w:space="1" w:color="2F5597"/>
        </w:pBdr>
      </w:pPr>
    </w:p>
    <w:p>
      <w:pPr>
        <w:spacing w:line="324" w:lineRule="auto" w:after="80"/>
        <w:ind w:firstLine="420"/>
      </w:pPr>
      <w:r>
        <w:rPr>
          <w:rFonts w:ascii="Microsoft YaHei" w:hAnsi="Microsoft YaHei" w:eastAsia="Microsoft YaHei"/>
          <w:sz w:val="20"/>
        </w:rPr>
        <w:t>实施前形成参数确认表和接口清单；实施中执行双人复核、变更审批和配置备份；实施后按功能、性能、可靠性、安全性和可运维性分层测试。</w:t>
      </w:r>
    </w:p>
    <w:tbl>
      <w:tblPr>
        <w:tblStyle w:val="TableGrid"/>
        <w:tblW w:type="auto" w:w="0"/>
        <w:jc w:val="center"/>
        <w:tblLayout w:type="fixed"/>
        <w:tblLook w:firstColumn="1" w:firstRow="1" w:lastColumn="0" w:lastRow="0" w:noHBand="0" w:noVBand="1" w:val="04A0"/>
      </w:tblPr>
      <w:tblGrid>
        <w:gridCol w:w="1361"/>
        <w:gridCol w:w="5216"/>
        <w:gridCol w:w="3061"/>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阶段</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关键动作</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验收证据</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准备</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确认范围、现网、账号、地址、号码、通信组和数据留存策略</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确认单、勘察报告</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部署</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按基线安装、加固、纳管并执行单机检查</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安装记录、配置快照</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完成端到端业务、异常分支及跨系统联调</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联调记录、日志</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以条款、设计、配置、测试和证据五级追溯完成验收</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测试用例、截图、报表</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移交</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更新台账、培训运维人员并完成备份</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资产台账、培训记录</w:t>
            </w:r>
          </w:p>
        </w:tc>
      </w:tr>
    </w:tbl>
    <w:p>
      <w:r>
        <w:br w:type="page"/>
      </w:r>
    </w:p>
    <w:p>
      <w:pPr>
        <w:spacing w:after="40"/>
      </w:pPr>
      <w:r>
        <w:rPr>
          <w:rFonts w:ascii="Microsoft YaHei" w:hAnsi="Microsoft YaHei" w:eastAsia="Microsoft YaHei"/>
          <w:b/>
          <w:color w:val="2F5597"/>
          <w:sz w:val="17"/>
        </w:rPr>
        <w:t>第二章 招标范围与供货要求</w:t>
      </w:r>
    </w:p>
    <w:p>
      <w:pPr>
        <w:pStyle w:val="3"/>
        <w:spacing w:before="0"/>
      </w:pPr>
      <w:r>
        <w:t>采购设备清单及数量——需求理解与响应</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本节目标是实现标准化设备与全生命周期管理。招标要求不仅关注功能是否存在，还关注跨系统协同、生产连续性、权限边界和长期运维，因此采用“平台统一、资源分域、接口标准、过程可审计”的响应路线。</w:t>
      </w:r>
    </w:p>
    <w:p>
      <w:pPr>
        <w:pStyle w:val="ListBullet"/>
        <w:spacing w:after="50" w:line="288" w:lineRule="auto"/>
        <w:ind w:left="312" w:hanging="159"/>
      </w:pPr>
      <w:r>
        <w:rPr>
          <w:rFonts w:ascii="Microsoft YaHei" w:hAnsi="Microsoft YaHei" w:eastAsia="Microsoft YaHei"/>
          <w:sz w:val="19"/>
        </w:rPr>
        <w:t>数字集群无线网</w:t>
      </w:r>
    </w:p>
    <w:p>
      <w:pPr>
        <w:pStyle w:val="ListBullet"/>
        <w:spacing w:after="50" w:line="288" w:lineRule="auto"/>
        <w:ind w:left="312" w:hanging="159"/>
      </w:pPr>
      <w:r>
        <w:rPr>
          <w:rFonts w:ascii="Microsoft YaHei" w:hAnsi="Microsoft YaHei" w:eastAsia="Microsoft YaHei"/>
          <w:sz w:val="19"/>
        </w:rPr>
        <w:t>融合通信平台及调度设备</w:t>
      </w:r>
    </w:p>
    <w:p>
      <w:pPr>
        <w:pStyle w:val="ListBullet"/>
        <w:spacing w:after="50" w:line="288" w:lineRule="auto"/>
        <w:ind w:left="312" w:hanging="159"/>
      </w:pPr>
      <w:r>
        <w:rPr>
          <w:rFonts w:ascii="Microsoft YaHei" w:hAnsi="Microsoft YaHei" w:eastAsia="Microsoft YaHei"/>
          <w:sz w:val="19"/>
        </w:rPr>
        <w:t>注：序号 6 至 15 的设备，投标人在投标文件中给出明确配置数量及测算依据，并计入投标总价；最终数量以合同确定。</w:t>
      </w:r>
    </w:p>
    <w:p>
      <w:pPr>
        <w:pStyle w:val="ListBullet"/>
        <w:spacing w:after="50" w:line="288" w:lineRule="auto"/>
        <w:ind w:left="312" w:hanging="159"/>
      </w:pPr>
      <w:r>
        <w:rPr>
          <w:rFonts w:ascii="Microsoft YaHei" w:hAnsi="Microsoft YaHei" w:eastAsia="Microsoft YaHei"/>
          <w:sz w:val="19"/>
        </w:rPr>
        <w:t>公网设备</w:t>
      </w:r>
    </w:p>
    <w:p>
      <w:pPr>
        <w:pStyle w:val="ListBullet"/>
        <w:spacing w:after="50" w:line="288" w:lineRule="auto"/>
        <w:ind w:left="312" w:hanging="159"/>
      </w:pPr>
      <w:r>
        <w:rPr>
          <w:rFonts w:ascii="Microsoft YaHei" w:hAnsi="Microsoft YaHei" w:eastAsia="Microsoft YaHei"/>
          <w:sz w:val="19"/>
        </w:rPr>
        <w:t>系统设计容量汇总</w:t>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响应结论：满足。最终配置、数量和接口边界在深化设计阶段复核，任何调整不得降低招标技术指标。</w:t>
            </w:r>
          </w:p>
        </w:tc>
      </w:tr>
    </w:tbl>
    <w:p>
      <w:r>
        <w:br w:type="page"/>
      </w:r>
    </w:p>
    <w:p>
      <w:pPr>
        <w:spacing w:after="40"/>
      </w:pPr>
      <w:r>
        <w:rPr>
          <w:rFonts w:ascii="Microsoft YaHei" w:hAnsi="Microsoft YaHei" w:eastAsia="Microsoft YaHei"/>
          <w:b/>
          <w:color w:val="2F5597"/>
          <w:sz w:val="17"/>
        </w:rPr>
        <w:t>第二章 招标范围与供货要求</w:t>
      </w:r>
    </w:p>
    <w:p>
      <w:pPr>
        <w:pStyle w:val="3"/>
        <w:spacing w:before="0"/>
      </w:pPr>
      <w:r>
        <w:t>采购设备清单及数量——技术设计</w:t>
      </w:r>
    </w:p>
    <w:p>
      <w:pPr>
        <w:spacing w:after="120"/>
        <w:pBdr>
          <w:bottom w:val="single" w:sz="12" w:space="1" w:color="2F5597"/>
        </w:pBdr>
      </w:pPr>
    </w:p>
    <w:p>
      <w:pPr>
        <w:spacing w:line="324" w:lineRule="auto" w:after="80"/>
        <w:ind w:firstLine="420"/>
      </w:pPr>
      <w:r>
        <w:rPr>
          <w:rFonts w:ascii="Microsoft YaHei" w:hAnsi="Microsoft YaHei" w:eastAsia="Microsoft YaHei"/>
          <w:sz w:val="20"/>
        </w:rPr>
        <w:t>技术实现以设备选型满足环境、协议和容量要求，并纳入统一网管为主线。控制面、媒体面、管理面和数据面分别规划，并通过统一身份、统一资源目录、统一事件模型和统一审计进行关联，避免形成新的信息孤岛。</w:t>
      </w:r>
    </w:p>
    <w:tbl>
      <w:tblPr>
        <w:tblStyle w:val="TableGrid"/>
        <w:tblW w:type="auto" w:w="0"/>
        <w:jc w:val="center"/>
        <w:tblLayout w:type="fixed"/>
        <w:tblLook w:firstColumn="1" w:firstRow="1" w:lastColumn="0" w:lastRow="0" w:noHBand="0" w:noVBand="1" w:val="04A0"/>
      </w:tblPr>
      <w:tblGrid>
        <w:gridCol w:w="1701"/>
        <w:gridCol w:w="5102"/>
        <w:gridCol w:w="2835"/>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设计层次</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实现要点</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输出</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围绕标准化设备与全生命周期管理编排调度、协作和应急流程</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业务结果、回执与报告</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平台层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提供会话控制、媒体处理、资源编排和开放接口</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服务状态与调用日志</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接入层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适配专网、公网、SIP、视频、广播及智能终端</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注册、链路与能力状态</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数据层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统一事件编号，关联话单、媒体、位置、告警和审计</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可检索、可追溯记录</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安全运维</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最小权限、分域隔离、统一监控、告警和工单</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配置基线与闭环证据</w:t>
            </w:r>
          </w:p>
        </w:tc>
      </w:tr>
    </w:tbl>
    <w:p>
      <w:r>
        <w:br w:type="page"/>
      </w:r>
    </w:p>
    <w:p>
      <w:pPr>
        <w:spacing w:after="40"/>
      </w:pPr>
      <w:r>
        <w:rPr>
          <w:rFonts w:ascii="Microsoft YaHei" w:hAnsi="Microsoft YaHei" w:eastAsia="Microsoft YaHei"/>
          <w:b/>
          <w:color w:val="2F5597"/>
          <w:sz w:val="17"/>
        </w:rPr>
        <w:t>第二章 招标范围与供货要求</w:t>
      </w:r>
    </w:p>
    <w:p>
      <w:pPr>
        <w:pStyle w:val="3"/>
        <w:spacing w:before="0"/>
      </w:pPr>
      <w:r>
        <w:t>采购设备清单及数量——配置、测试与验收</w:t>
      </w:r>
    </w:p>
    <w:p>
      <w:pPr>
        <w:spacing w:after="120"/>
        <w:pBdr>
          <w:bottom w:val="single" w:sz="12" w:space="1" w:color="2F5597"/>
        </w:pBdr>
      </w:pPr>
    </w:p>
    <w:p>
      <w:pPr>
        <w:spacing w:line="324" w:lineRule="auto" w:after="80"/>
        <w:ind w:firstLine="420"/>
      </w:pPr>
      <w:r>
        <w:rPr>
          <w:rFonts w:ascii="Microsoft YaHei" w:hAnsi="Microsoft YaHei" w:eastAsia="Microsoft YaHei"/>
          <w:sz w:val="20"/>
        </w:rPr>
        <w:t>实施前形成参数确认表和接口清单；实施中执行双人复核、变更审批和配置备份；实施后按功能、性能、可靠性、安全性和可运维性分层测试。</w:t>
      </w:r>
    </w:p>
    <w:tbl>
      <w:tblPr>
        <w:tblStyle w:val="TableGrid"/>
        <w:tblW w:type="auto" w:w="0"/>
        <w:jc w:val="center"/>
        <w:tblLayout w:type="fixed"/>
        <w:tblLook w:firstColumn="1" w:firstRow="1" w:lastColumn="0" w:lastRow="0" w:noHBand="0" w:noVBand="1" w:val="04A0"/>
      </w:tblPr>
      <w:tblGrid>
        <w:gridCol w:w="1361"/>
        <w:gridCol w:w="5216"/>
        <w:gridCol w:w="3061"/>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阶段</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关键动作</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验收证据</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准备</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确认范围、现网、账号、地址、号码、通信组和数据留存策略</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确认单、勘察报告</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部署</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按基线安装、加固、纳管并执行单机检查</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安装记录、配置快照</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完成端到端业务、异常分支及跨系统联调</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联调记录、日志</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逐项执行到货、上电、注册、业务、性能和稳定性检查</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测试用例、截图、报表</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移交</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更新台账、培训运维人员并完成备份</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资产台账、培训记录</w:t>
            </w:r>
          </w:p>
        </w:tc>
      </w:tr>
    </w:tbl>
    <w:p>
      <w:r>
        <w:br w:type="page"/>
      </w:r>
    </w:p>
    <w:p>
      <w:pPr>
        <w:spacing w:after="40"/>
      </w:pPr>
      <w:r>
        <w:rPr>
          <w:rFonts w:ascii="Microsoft YaHei" w:hAnsi="Microsoft YaHei" w:eastAsia="Microsoft YaHei"/>
          <w:b/>
          <w:color w:val="2F5597"/>
          <w:sz w:val="17"/>
        </w:rPr>
        <w:t>第二章 招标范围与供货要求</w:t>
      </w:r>
    </w:p>
    <w:p>
      <w:pPr>
        <w:pStyle w:val="3"/>
        <w:spacing w:before="0"/>
      </w:pPr>
      <w:r>
        <w:t>软件功能范围——需求理解与响应</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本节目标是实现招标需求完整落地。招标要求不仅关注功能是否存在，还关注跨系统协同、生产连续性、权限边界和长期运维，因此采用“平台统一、资源分域、接口标准、过程可审计”的响应路线。</w:t>
      </w:r>
    </w:p>
    <w:p>
      <w:pPr>
        <w:pStyle w:val="ListBullet"/>
        <w:spacing w:after="50" w:line="288" w:lineRule="auto"/>
        <w:ind w:left="312" w:hanging="159"/>
      </w:pPr>
      <w:r>
        <w:rPr>
          <w:rFonts w:ascii="Microsoft YaHei" w:hAnsi="Microsoft YaHei" w:eastAsia="Microsoft YaHei"/>
          <w:sz w:val="19"/>
        </w:rPr>
        <w:t>投标人须提供融合通信平台软件的完整授权，包含以下全部功能模块（功能要求详见第四章）：</w:t>
      </w:r>
    </w:p>
    <w:p>
      <w:pPr>
        <w:pStyle w:val="ListBullet"/>
        <w:spacing w:after="50" w:line="288" w:lineRule="auto"/>
        <w:ind w:left="312" w:hanging="159"/>
      </w:pPr>
      <w:r>
        <w:rPr>
          <w:rFonts w:ascii="Microsoft YaHei" w:hAnsi="Microsoft YaHei" w:eastAsia="Microsoft YaHei"/>
          <w:sz w:val="19"/>
        </w:rPr>
        <w:t>数字集群通信软件（核心网用户、组、呼叫及移动性管理等）；</w:t>
      </w:r>
    </w:p>
    <w:p>
      <w:pPr>
        <w:pStyle w:val="ListBullet"/>
        <w:spacing w:after="50" w:line="288" w:lineRule="auto"/>
        <w:ind w:left="312" w:hanging="159"/>
      </w:pPr>
      <w:r>
        <w:rPr>
          <w:rFonts w:ascii="Microsoft YaHei" w:hAnsi="Microsoft YaHei" w:eastAsia="Microsoft YaHei"/>
          <w:sz w:val="19"/>
        </w:rPr>
        <w:t>公网通信平台软件（单呼组呼、调度会议、紧急报警、视频回传、消息、定位等）；</w:t>
      </w:r>
    </w:p>
    <w:p>
      <w:pPr>
        <w:pStyle w:val="ListBullet"/>
        <w:spacing w:after="50" w:line="288" w:lineRule="auto"/>
        <w:ind w:left="312" w:hanging="159"/>
      </w:pPr>
      <w:r>
        <w:rPr>
          <w:rFonts w:ascii="Microsoft YaHei" w:hAnsi="Microsoft YaHei" w:eastAsia="Microsoft YaHei"/>
          <w:sz w:val="19"/>
        </w:rPr>
        <w:t>组织架构与用户权限管理；</w:t>
      </w:r>
    </w:p>
    <w:p>
      <w:pPr>
        <w:pStyle w:val="ListBullet"/>
        <w:spacing w:after="50" w:line="288" w:lineRule="auto"/>
        <w:ind w:left="312" w:hanging="159"/>
      </w:pPr>
      <w:r>
        <w:rPr>
          <w:rFonts w:ascii="Microsoft YaHei" w:hAnsi="Microsoft YaHei" w:eastAsia="Microsoft YaHei"/>
          <w:sz w:val="19"/>
        </w:rPr>
        <w:t>语音调度与语音通知；</w:t>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响应结论：满足。最终配置、数量和接口边界在深化设计阶段复核，任何调整不得降低招标技术指标。</w:t>
            </w:r>
          </w:p>
        </w:tc>
      </w:tr>
    </w:tbl>
    <w:p>
      <w:r>
        <w:br w:type="page"/>
      </w:r>
    </w:p>
    <w:p>
      <w:pPr>
        <w:spacing w:after="40"/>
      </w:pPr>
      <w:r>
        <w:rPr>
          <w:rFonts w:ascii="Microsoft YaHei" w:hAnsi="Microsoft YaHei" w:eastAsia="Microsoft YaHei"/>
          <w:b/>
          <w:color w:val="2F5597"/>
          <w:sz w:val="17"/>
        </w:rPr>
        <w:t>第二章 招标范围与供货要求</w:t>
      </w:r>
    </w:p>
    <w:p>
      <w:pPr>
        <w:pStyle w:val="3"/>
        <w:spacing w:before="0"/>
      </w:pPr>
      <w:r>
        <w:t>软件功能范围——技术设计</w:t>
      </w:r>
    </w:p>
    <w:p>
      <w:pPr>
        <w:spacing w:after="120"/>
        <w:pBdr>
          <w:bottom w:val="single" w:sz="12" w:space="1" w:color="2F5597"/>
        </w:pBdr>
      </w:pPr>
    </w:p>
    <w:p>
      <w:pPr>
        <w:spacing w:line="324" w:lineRule="auto" w:after="80"/>
        <w:ind w:firstLine="420"/>
      </w:pPr>
      <w:r>
        <w:rPr>
          <w:rFonts w:ascii="Microsoft YaHei" w:hAnsi="Microsoft YaHei" w:eastAsia="Microsoft YaHei"/>
          <w:sz w:val="20"/>
        </w:rPr>
        <w:t>技术实现以遵循统一平台、分级管理、安全可靠、互联互通、标准开放和利旧整合原则为主线。控制面、媒体面、管理面和数据面分别规划，并通过统一身份、统一资源目录、统一事件模型和统一审计进行关联，避免形成新的信息孤岛。</w:t>
      </w:r>
    </w:p>
    <w:tbl>
      <w:tblPr>
        <w:tblStyle w:val="TableGrid"/>
        <w:tblW w:type="auto" w:w="0"/>
        <w:jc w:val="center"/>
        <w:tblLayout w:type="fixed"/>
        <w:tblLook w:firstColumn="1" w:firstRow="1" w:lastColumn="0" w:lastRow="0" w:noHBand="0" w:noVBand="1" w:val="04A0"/>
      </w:tblPr>
      <w:tblGrid>
        <w:gridCol w:w="1701"/>
        <w:gridCol w:w="5102"/>
        <w:gridCol w:w="2835"/>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设计层次</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实现要点</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输出</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围绕招标需求完整落地编排调度、协作和应急流程</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业务结果、回执与报告</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平台层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提供会话控制、媒体处理、资源编排和开放接口</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服务状态与调用日志</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接入层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适配专网、公网、SIP、视频、广播及智能终端</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注册、链路与能力状态</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数据层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统一事件编号，关联话单、媒体、位置、告警和审计</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可检索、可追溯记录</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安全运维</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最小权限、分域隔离、统一监控、告警和工单</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配置基线与闭环证据</w:t>
            </w:r>
          </w:p>
        </w:tc>
      </w:tr>
    </w:tbl>
    <w:p>
      <w:r>
        <w:br w:type="page"/>
      </w:r>
    </w:p>
    <w:p>
      <w:pPr>
        <w:spacing w:after="40"/>
      </w:pPr>
      <w:r>
        <w:rPr>
          <w:rFonts w:ascii="Microsoft YaHei" w:hAnsi="Microsoft YaHei" w:eastAsia="Microsoft YaHei"/>
          <w:b/>
          <w:color w:val="2F5597"/>
          <w:sz w:val="17"/>
        </w:rPr>
        <w:t>第二章 招标范围与供货要求</w:t>
      </w:r>
    </w:p>
    <w:p>
      <w:pPr>
        <w:pStyle w:val="3"/>
        <w:spacing w:before="0"/>
      </w:pPr>
      <w:r>
        <w:t>软件功能范围——配置、测试与验收</w:t>
      </w:r>
    </w:p>
    <w:p>
      <w:pPr>
        <w:spacing w:after="120"/>
        <w:pBdr>
          <w:bottom w:val="single" w:sz="12" w:space="1" w:color="2F5597"/>
        </w:pBdr>
      </w:pPr>
    </w:p>
    <w:p>
      <w:pPr>
        <w:spacing w:line="324" w:lineRule="auto" w:after="80"/>
        <w:ind w:firstLine="420"/>
      </w:pPr>
      <w:r>
        <w:rPr>
          <w:rFonts w:ascii="Microsoft YaHei" w:hAnsi="Microsoft YaHei" w:eastAsia="Microsoft YaHei"/>
          <w:sz w:val="20"/>
        </w:rPr>
        <w:t>实施前形成参数确认表和接口清单；实施中执行双人复核、变更审批和配置备份；实施后按功能、性能、可靠性、安全性和可运维性分层测试。</w:t>
      </w:r>
    </w:p>
    <w:tbl>
      <w:tblPr>
        <w:tblStyle w:val="TableGrid"/>
        <w:tblW w:type="auto" w:w="0"/>
        <w:jc w:val="center"/>
        <w:tblLayout w:type="fixed"/>
        <w:tblLook w:firstColumn="1" w:firstRow="1" w:lastColumn="0" w:lastRow="0" w:noHBand="0" w:noVBand="1" w:val="04A0"/>
      </w:tblPr>
      <w:tblGrid>
        <w:gridCol w:w="1361"/>
        <w:gridCol w:w="5216"/>
        <w:gridCol w:w="3061"/>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阶段</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关键动作</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验收证据</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准备</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确认范围、现网、账号、地址、号码、通信组和数据留存策略</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确认单、勘察报告</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部署</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按基线安装、加固、纳管并执行单机检查</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安装记录、配置快照</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完成端到端业务、异常分支及跨系统联调</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联调记录、日志</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以条款、设计、配置、测试和证据五级追溯完成验收</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测试用例、截图、报表</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移交</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更新台账、培训运维人员并完成备份</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资产台账、培训记录</w:t>
            </w:r>
          </w:p>
        </w:tc>
      </w:tr>
    </w:tbl>
    <w:p>
      <w:r>
        <w:br w:type="page"/>
      </w:r>
    </w:p>
    <w:p>
      <w:pPr>
        <w:spacing w:after="40"/>
      </w:pPr>
      <w:r>
        <w:rPr>
          <w:rFonts w:ascii="Microsoft YaHei" w:hAnsi="Microsoft YaHei" w:eastAsia="Microsoft YaHei"/>
          <w:b/>
          <w:color w:val="2F5597"/>
          <w:sz w:val="17"/>
        </w:rPr>
        <w:t>第二章 招标范围与供货要求</w:t>
      </w:r>
    </w:p>
    <w:p>
      <w:pPr>
        <w:pStyle w:val="3"/>
        <w:spacing w:before="0"/>
      </w:pPr>
      <w:r>
        <w:t>利旧资源、分工界面及不纳入本次采购的内容——需求理解与响应</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本节目标是实现招标需求完整落地。招标要求不仅关注功能是否存在，还关注跨系统协同、生产连续性、权限边界和长期运维，因此采用“平台统一、资源分域、接口标准、过程可审计”的响应路线。</w:t>
      </w:r>
    </w:p>
    <w:p>
      <w:pPr>
        <w:pStyle w:val="ListBullet"/>
        <w:spacing w:after="50" w:line="288" w:lineRule="auto"/>
        <w:ind w:left="312" w:hanging="159"/>
      </w:pPr>
      <w:r>
        <w:rPr>
          <w:rFonts w:ascii="Microsoft YaHei" w:hAnsi="Microsoft YaHei" w:eastAsia="Microsoft YaHei"/>
          <w:sz w:val="19"/>
        </w:rPr>
        <w:t>下列内容不纳入本次招标采购范围。投标人应在投标文件中明确与下列内容的接口方案、责任边界及需招标人配合的事项：</w:t>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响应结论：满足。最终配置、数量和接口边界在深化设计阶段复核，任何调整不得降低招标技术指标。</w:t>
            </w:r>
          </w:p>
        </w:tc>
      </w:tr>
    </w:tbl>
    <w:p>
      <w:r>
        <w:br w:type="page"/>
      </w:r>
    </w:p>
    <w:p>
      <w:pPr>
        <w:spacing w:after="40"/>
      </w:pPr>
      <w:r>
        <w:rPr>
          <w:rFonts w:ascii="Microsoft YaHei" w:hAnsi="Microsoft YaHei" w:eastAsia="Microsoft YaHei"/>
          <w:b/>
          <w:color w:val="2F5597"/>
          <w:sz w:val="17"/>
        </w:rPr>
        <w:t>第二章 招标范围与供货要求</w:t>
      </w:r>
    </w:p>
    <w:p>
      <w:pPr>
        <w:pStyle w:val="3"/>
        <w:spacing w:before="0"/>
      </w:pPr>
      <w:r>
        <w:t>利旧资源、分工界面及不纳入本次采购的内容——技术设计</w:t>
      </w:r>
    </w:p>
    <w:p>
      <w:pPr>
        <w:spacing w:after="120"/>
        <w:pBdr>
          <w:bottom w:val="single" w:sz="12" w:space="1" w:color="2F5597"/>
        </w:pBdr>
      </w:pPr>
    </w:p>
    <w:p>
      <w:pPr>
        <w:spacing w:line="324" w:lineRule="auto" w:after="80"/>
        <w:ind w:firstLine="420"/>
      </w:pPr>
      <w:r>
        <w:rPr>
          <w:rFonts w:ascii="Microsoft YaHei" w:hAnsi="Microsoft YaHei" w:eastAsia="Microsoft YaHei"/>
          <w:sz w:val="20"/>
        </w:rPr>
        <w:t>技术实现以遵循统一平台、分级管理、安全可靠、互联互通、标准开放和利旧整合原则为主线。控制面、媒体面、管理面和数据面分别规划，并通过统一身份、统一资源目录、统一事件模型和统一审计进行关联，避免形成新的信息孤岛。</w:t>
      </w:r>
    </w:p>
    <w:tbl>
      <w:tblPr>
        <w:tblStyle w:val="TableGrid"/>
        <w:tblW w:type="auto" w:w="0"/>
        <w:jc w:val="center"/>
        <w:tblLayout w:type="fixed"/>
        <w:tblLook w:firstColumn="1" w:firstRow="1" w:lastColumn="0" w:lastRow="0" w:noHBand="0" w:noVBand="1" w:val="04A0"/>
      </w:tblPr>
      <w:tblGrid>
        <w:gridCol w:w="1701"/>
        <w:gridCol w:w="5102"/>
        <w:gridCol w:w="2835"/>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设计层次</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实现要点</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输出</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围绕招标需求完整落地编排调度、协作和应急流程</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业务结果、回执与报告</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平台层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提供会话控制、媒体处理、资源编排和开放接口</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服务状态与调用日志</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接入层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适配专网、公网、SIP、视频、广播及智能终端</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注册、链路与能力状态</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数据层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统一事件编号，关联话单、媒体、位置、告警和审计</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可检索、可追溯记录</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安全运维</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最小权限、分域隔离、统一监控、告警和工单</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配置基线与闭环证据</w:t>
            </w:r>
          </w:p>
        </w:tc>
      </w:tr>
    </w:tbl>
    <w:p>
      <w:r>
        <w:br w:type="page"/>
      </w:r>
    </w:p>
    <w:p>
      <w:pPr>
        <w:spacing w:after="40"/>
      </w:pPr>
      <w:r>
        <w:rPr>
          <w:rFonts w:ascii="Microsoft YaHei" w:hAnsi="Microsoft YaHei" w:eastAsia="Microsoft YaHei"/>
          <w:b/>
          <w:color w:val="2F5597"/>
          <w:sz w:val="17"/>
        </w:rPr>
        <w:t>第二章 招标范围与供货要求</w:t>
      </w:r>
    </w:p>
    <w:p>
      <w:pPr>
        <w:pStyle w:val="3"/>
        <w:spacing w:before="0"/>
      </w:pPr>
      <w:r>
        <w:t>利旧资源、分工界面及不纳入本次采购的内容——配置、测试与验收</w:t>
      </w:r>
    </w:p>
    <w:p>
      <w:pPr>
        <w:spacing w:after="120"/>
        <w:pBdr>
          <w:bottom w:val="single" w:sz="12" w:space="1" w:color="2F5597"/>
        </w:pBdr>
      </w:pPr>
    </w:p>
    <w:p>
      <w:pPr>
        <w:spacing w:line="324" w:lineRule="auto" w:after="80"/>
        <w:ind w:firstLine="420"/>
      </w:pPr>
      <w:r>
        <w:rPr>
          <w:rFonts w:ascii="Microsoft YaHei" w:hAnsi="Microsoft YaHei" w:eastAsia="Microsoft YaHei"/>
          <w:sz w:val="20"/>
        </w:rPr>
        <w:t>实施前形成参数确认表和接口清单；实施中执行双人复核、变更审批和配置备份；实施后按功能、性能、可靠性、安全性和可运维性分层测试。</w:t>
      </w:r>
    </w:p>
    <w:tbl>
      <w:tblPr>
        <w:tblStyle w:val="TableGrid"/>
        <w:tblW w:type="auto" w:w="0"/>
        <w:jc w:val="center"/>
        <w:tblLayout w:type="fixed"/>
        <w:tblLook w:firstColumn="1" w:firstRow="1" w:lastColumn="0" w:lastRow="0" w:noHBand="0" w:noVBand="1" w:val="04A0"/>
      </w:tblPr>
      <w:tblGrid>
        <w:gridCol w:w="1361"/>
        <w:gridCol w:w="5216"/>
        <w:gridCol w:w="3061"/>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阶段</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关键动作</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验收证据</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准备</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确认范围、现网、账号、地址、号码、通信组和数据留存策略</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确认单、勘察报告</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部署</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按基线安装、加固、纳管并执行单机检查</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安装记录、配置快照</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完成端到端业务、异常分支及跨系统联调</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联调记录、日志</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以条款、设计、配置、测试和证据五级追溯完成验收</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测试用例、截图、报表</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移交</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更新台账、培训运维人员并完成备份</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资产台账、培训记录</w:t>
            </w:r>
          </w:p>
        </w:tc>
      </w:tr>
    </w:tbl>
    <w:p>
      <w:r>
        <w:br w:type="page"/>
      </w:r>
    </w:p>
    <w:p>
      <w:pPr>
        <w:spacing w:after="40"/>
      </w:pPr>
      <w:r>
        <w:rPr>
          <w:rFonts w:ascii="Microsoft YaHei" w:hAnsi="Microsoft YaHei" w:eastAsia="Microsoft YaHei"/>
          <w:b/>
          <w:color w:val="2F5597"/>
          <w:sz w:val="17"/>
        </w:rPr>
        <w:t>招标架构对应章节</w:t>
      </w:r>
    </w:p>
    <w:p>
      <w:pPr>
        <w:pStyle w:val="2"/>
        <w:spacing w:before="0"/>
      </w:pPr>
      <w:r>
        <w:t>第三章 总体技术架构要求</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本章围绕“招标需求完整落地”组织方案内容。设计坚持招标文件优先，将业务目标转化为平台能力、网络能力、设备能力、接口能力、安全控制和运维流程，并明确验收证据。</w:t>
      </w:r>
    </w:p>
    <w:p>
      <w:pPr>
        <w:spacing w:line="324" w:lineRule="auto" w:after="80"/>
        <w:ind w:firstLine="420"/>
      </w:pPr>
      <w:r>
        <w:rPr>
          <w:rFonts w:ascii="Microsoft YaHei" w:hAnsi="Microsoft YaHei" w:eastAsia="Microsoft YaHei"/>
          <w:sz w:val="20"/>
        </w:rPr>
        <w:t>总体实施路径为：现状核查与边界确认—深化设计与资源规划—实验室预集成—现场部署与分批迁移—联调测试—试运行—验收移交。重点采用遵循统一平台、分级管理、安全可靠、互联互通、标准开放和利旧整合原则。</w:t>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本章验收主线：以条款、设计、配置、测试和证据五级追溯完成验收。</w:t>
            </w:r>
          </w:p>
        </w:tc>
      </w:tr>
    </w:tbl>
    <w:p>
      <w:pPr>
        <w:pStyle w:val="ListBullet"/>
        <w:spacing w:after="50" w:line="288" w:lineRule="auto"/>
        <w:ind w:left="312" w:hanging="159"/>
      </w:pPr>
      <w:r>
        <w:rPr>
          <w:rFonts w:ascii="Microsoft YaHei" w:hAnsi="Microsoft YaHei" w:eastAsia="Microsoft YaHei"/>
          <w:sz w:val="19"/>
        </w:rPr>
        <w:t>本节按招标技术要求、总体架构和项目实施边界进行深化设计。</w:t>
      </w:r>
    </w:p>
    <w:p>
      <w:r>
        <w:br w:type="page"/>
      </w:r>
    </w:p>
    <w:p>
      <w:pPr>
        <w:spacing w:after="40"/>
      </w:pPr>
      <w:r>
        <w:rPr>
          <w:rFonts w:ascii="Microsoft YaHei" w:hAnsi="Microsoft YaHei" w:eastAsia="Microsoft YaHei"/>
          <w:b/>
          <w:color w:val="2F5597"/>
          <w:sz w:val="17"/>
        </w:rPr>
        <w:t>第三章 总体技术架构要求</w:t>
      </w:r>
    </w:p>
    <w:p>
      <w:pPr>
        <w:pStyle w:val="3"/>
        <w:spacing w:before="0"/>
      </w:pPr>
      <w:r>
        <w:t>系统组成——需求理解与响应</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本节目标是实现招标需求完整落地。招标要求不仅关注功能是否存在，还关注跨系统协同、生产连续性、权限边界和长期运维，因此采用“平台统一、资源分域、接口标准、过程可审计”的响应路线。</w:t>
      </w:r>
    </w:p>
    <w:p>
      <w:pPr>
        <w:pStyle w:val="ListBullet"/>
        <w:spacing w:after="50" w:line="288" w:lineRule="auto"/>
        <w:ind w:left="312" w:hanging="159"/>
      </w:pPr>
      <w:r>
        <w:rPr>
          <w:rFonts w:ascii="Microsoft YaHei" w:hAnsi="Microsoft YaHei" w:eastAsia="Microsoft YaHei"/>
          <w:sz w:val="19"/>
        </w:rPr>
        <w:t>融合通讯系统由三部分组成：</w:t>
      </w:r>
    </w:p>
    <w:p>
      <w:pPr>
        <w:pStyle w:val="ListBullet"/>
        <w:spacing w:after="50" w:line="288" w:lineRule="auto"/>
        <w:ind w:left="312" w:hanging="159"/>
      </w:pPr>
      <w:r>
        <w:rPr>
          <w:rFonts w:ascii="Microsoft YaHei" w:hAnsi="Microsoft YaHei" w:eastAsia="Microsoft YaHei"/>
          <w:sz w:val="19"/>
        </w:rPr>
        <w:t>专网数字集群通信系统：承担生产调度与应急核心语音。系统架构、无线接入设备类型及配置规模由投标人根据现场勘察、覆盖范围、用户规模和容量需求确定，具备用户注册、鉴权、移动性管理、呼叫控制和……</w:t>
      </w:r>
    </w:p>
    <w:p>
      <w:pPr>
        <w:pStyle w:val="ListBullet"/>
        <w:spacing w:after="50" w:line="288" w:lineRule="auto"/>
        <w:ind w:left="312" w:hanging="159"/>
      </w:pPr>
      <w:r>
        <w:rPr>
          <w:rFonts w:ascii="Microsoft YaHei" w:hAnsi="Microsoft YaHei" w:eastAsia="Microsoft YaHei"/>
          <w:sz w:val="19"/>
        </w:rPr>
        <w:t>公网平台：承担跨区域通信与多媒体业务。依托运营商 4G 网络，提供语音单呼/组呼、视频回传、定位和消息业务，负责公网用户登录、组呼、单呼及多媒体业务；</w:t>
      </w:r>
    </w:p>
    <w:p>
      <w:pPr>
        <w:pStyle w:val="ListBullet"/>
        <w:spacing w:after="50" w:line="288" w:lineRule="auto"/>
        <w:ind w:left="312" w:hanging="159"/>
      </w:pPr>
      <w:r>
        <w:rPr>
          <w:rFonts w:ascii="Microsoft YaHei" w:hAnsi="Microsoft YaHei" w:eastAsia="Microsoft YaHei"/>
          <w:sz w:val="19"/>
        </w:rPr>
        <w:t>融合通信平台：承担统一调度与事件联动。以 IP 软交换为核心，不接管两类网络的内部交换，依据用户、群组和资源映射调用各专业平台，完成跨网会话组织和联合调度，并对接IP 电话、视频监控、……</w:t>
      </w:r>
    </w:p>
    <w:p>
      <w:pPr>
        <w:pStyle w:val="ListBullet"/>
        <w:spacing w:after="50" w:line="288" w:lineRule="auto"/>
        <w:ind w:left="312" w:hanging="159"/>
      </w:pPr>
      <w:r>
        <w:rPr>
          <w:rFonts w:ascii="Microsoft YaHei" w:hAnsi="Microsoft YaHei" w:eastAsia="Microsoft YaHei"/>
          <w:sz w:val="19"/>
        </w:rPr>
        <w:t>配套调度席位（多媒体调度台、调度交互终端、可视交互终端）作为生产调度指挥手段。</w:t>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响应结论：满足。最终配置、数量和接口边界在深化设计阶段复核，任何调整不得降低招标技术指标。</w:t>
            </w:r>
          </w:p>
        </w:tc>
      </w:tr>
    </w:tbl>
    <w:p>
      <w:r>
        <w:br w:type="page"/>
      </w:r>
    </w:p>
    <w:p>
      <w:pPr>
        <w:spacing w:after="40"/>
      </w:pPr>
      <w:r>
        <w:rPr>
          <w:rFonts w:ascii="Microsoft YaHei" w:hAnsi="Microsoft YaHei" w:eastAsia="Microsoft YaHei"/>
          <w:b/>
          <w:color w:val="2F5597"/>
          <w:sz w:val="17"/>
        </w:rPr>
        <w:t>第三章 总体技术架构要求</w:t>
      </w:r>
    </w:p>
    <w:p>
      <w:pPr>
        <w:pStyle w:val="3"/>
        <w:spacing w:before="0"/>
      </w:pPr>
      <w:r>
        <w:t>系统组成——技术设计</w:t>
      </w:r>
    </w:p>
    <w:p>
      <w:pPr>
        <w:spacing w:after="120"/>
        <w:pBdr>
          <w:bottom w:val="single" w:sz="12" w:space="1" w:color="2F5597"/>
        </w:pBdr>
      </w:pPr>
    </w:p>
    <w:p>
      <w:pPr>
        <w:spacing w:line="324" w:lineRule="auto" w:after="80"/>
        <w:ind w:firstLine="420"/>
      </w:pPr>
      <w:r>
        <w:rPr>
          <w:rFonts w:ascii="Microsoft YaHei" w:hAnsi="Microsoft YaHei" w:eastAsia="Microsoft YaHei"/>
          <w:sz w:val="20"/>
        </w:rPr>
        <w:t>技术实现以遵循统一平台、分级管理、安全可靠、互联互通、标准开放和利旧整合原则为主线。控制面、媒体面、管理面和数据面分别规划，并通过统一身份、统一资源目录、统一事件模型和统一审计进行关联，避免形成新的信息孤岛。</w:t>
      </w:r>
    </w:p>
    <w:tbl>
      <w:tblPr>
        <w:tblStyle w:val="TableGrid"/>
        <w:tblW w:type="auto" w:w="0"/>
        <w:jc w:val="center"/>
        <w:tblLayout w:type="fixed"/>
        <w:tblLook w:firstColumn="1" w:firstRow="1" w:lastColumn="0" w:lastRow="0" w:noHBand="0" w:noVBand="1" w:val="04A0"/>
      </w:tblPr>
      <w:tblGrid>
        <w:gridCol w:w="1701"/>
        <w:gridCol w:w="5102"/>
        <w:gridCol w:w="2835"/>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设计层次</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实现要点</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输出</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围绕招标需求完整落地编排调度、协作和应急流程</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业务结果、回执与报告</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平台层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提供会话控制、媒体处理、资源编排和开放接口</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服务状态与调用日志</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接入层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适配专网、公网、SIP、视频、广播及智能终端</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注册、链路与能力状态</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数据层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统一事件编号，关联话单、媒体、位置、告警和审计</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可检索、可追溯记录</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安全运维</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最小权限、分域隔离、统一监控、告警和工单</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配置基线与闭环证据</w:t>
            </w:r>
          </w:p>
        </w:tc>
      </w:tr>
    </w:tbl>
    <w:p>
      <w:r>
        <w:br w:type="page"/>
      </w:r>
    </w:p>
    <w:p>
      <w:pPr>
        <w:spacing w:after="40"/>
      </w:pPr>
      <w:r>
        <w:rPr>
          <w:rFonts w:ascii="Microsoft YaHei" w:hAnsi="Microsoft YaHei" w:eastAsia="Microsoft YaHei"/>
          <w:b/>
          <w:color w:val="2F5597"/>
          <w:sz w:val="17"/>
        </w:rPr>
        <w:t>第三章 总体技术架构要求</w:t>
      </w:r>
    </w:p>
    <w:p>
      <w:pPr>
        <w:pStyle w:val="3"/>
        <w:spacing w:before="0"/>
      </w:pPr>
      <w:r>
        <w:t>系统组成——配置、测试与验收</w:t>
      </w:r>
    </w:p>
    <w:p>
      <w:pPr>
        <w:spacing w:after="120"/>
        <w:pBdr>
          <w:bottom w:val="single" w:sz="12" w:space="1" w:color="2F5597"/>
        </w:pBdr>
      </w:pPr>
    </w:p>
    <w:p>
      <w:pPr>
        <w:spacing w:line="324" w:lineRule="auto" w:after="80"/>
        <w:ind w:firstLine="420"/>
      </w:pPr>
      <w:r>
        <w:rPr>
          <w:rFonts w:ascii="Microsoft YaHei" w:hAnsi="Microsoft YaHei" w:eastAsia="Microsoft YaHei"/>
          <w:sz w:val="20"/>
        </w:rPr>
        <w:t>实施前形成参数确认表和接口清单；实施中执行双人复核、变更审批和配置备份；实施后按功能、性能、可靠性、安全性和可运维性分层测试。</w:t>
      </w:r>
    </w:p>
    <w:tbl>
      <w:tblPr>
        <w:tblStyle w:val="TableGrid"/>
        <w:tblW w:type="auto" w:w="0"/>
        <w:jc w:val="center"/>
        <w:tblLayout w:type="fixed"/>
        <w:tblLook w:firstColumn="1" w:firstRow="1" w:lastColumn="0" w:lastRow="0" w:noHBand="0" w:noVBand="1" w:val="04A0"/>
      </w:tblPr>
      <w:tblGrid>
        <w:gridCol w:w="1361"/>
        <w:gridCol w:w="5216"/>
        <w:gridCol w:w="3061"/>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阶段</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关键动作</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验收证据</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准备</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确认范围、现网、账号、地址、号码、通信组和数据留存策略</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确认单、勘察报告</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部署</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按基线安装、加固、纳管并执行单机检查</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安装记录、配置快照</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完成端到端业务、异常分支及跨系统联调</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联调记录、日志</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以条款、设计、配置、测试和证据五级追溯完成验收</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测试用例、截图、报表</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移交</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更新台账、培训运维人员并完成备份</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资产台账、培训记录</w:t>
            </w:r>
          </w:p>
        </w:tc>
      </w:tr>
    </w:tbl>
    <w:p>
      <w:r>
        <w:br w:type="page"/>
      </w:r>
    </w:p>
    <w:p>
      <w:pPr>
        <w:spacing w:after="40"/>
      </w:pPr>
      <w:r>
        <w:rPr>
          <w:rFonts w:ascii="Microsoft YaHei" w:hAnsi="Microsoft YaHei" w:eastAsia="Microsoft YaHei"/>
          <w:b/>
          <w:color w:val="2F5597"/>
          <w:sz w:val="17"/>
        </w:rPr>
        <w:t>第三章 总体技术架构要求</w:t>
      </w:r>
    </w:p>
    <w:p>
      <w:pPr>
        <w:pStyle w:val="3"/>
        <w:spacing w:before="0"/>
      </w:pPr>
      <w:r>
        <w:t>架构原则——需求理解与响应</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本节目标是实现招标需求完整落地。招标要求不仅关注功能是否存在，还关注跨系统协同、生产连续性、权限边界和长期运维，因此采用“平台统一、资源分域、接口标准、过程可审计”的响应路线。</w:t>
      </w:r>
    </w:p>
    <w:p>
      <w:pPr>
        <w:pStyle w:val="ListBullet"/>
        <w:spacing w:after="50" w:line="288" w:lineRule="auto"/>
        <w:ind w:left="312" w:hanging="159"/>
      </w:pPr>
      <w:r>
        <w:rPr>
          <w:rFonts w:ascii="Microsoft YaHei" w:hAnsi="Microsoft YaHei" w:eastAsia="Microsoft YaHei"/>
          <w:sz w:val="19"/>
        </w:rPr>
        <w:t>故障隔离：融合通信平台不改变各专业平台内部机制。数字集群专网与公网对讲平台各自独立运行；融合接口中断时，专网内部生产组呼和公网对讲内部业务仍由各自平台处理；视频、广播或地图服务异常只影……</w:t>
      </w:r>
    </w:p>
    <w:p>
      <w:pPr>
        <w:pStyle w:val="ListBullet"/>
        <w:spacing w:after="50" w:line="288" w:lineRule="auto"/>
        <w:ind w:left="312" w:hanging="159"/>
      </w:pPr>
      <w:r>
        <w:rPr>
          <w:rFonts w:ascii="Microsoft YaHei" w:hAnsi="Microsoft YaHei" w:eastAsia="Microsoft YaHei"/>
          <w:sz w:val="19"/>
        </w:rPr>
        <w:t>分区部署：园区核心机房部署核心通信服务、融合网关、媒体处理、业务数据库、录音索引、日志和管理服务；控制、媒体、数据、管理及存储流量分别设置访问关系；公网终端经受控出口接入公网对讲平台，……</w:t>
      </w:r>
    </w:p>
    <w:p>
      <w:pPr>
        <w:pStyle w:val="ListBullet"/>
        <w:spacing w:after="50" w:line="288" w:lineRule="auto"/>
        <w:ind w:left="312" w:hanging="159"/>
      </w:pPr>
      <w:r>
        <w:rPr>
          <w:rFonts w:ascii="Microsoft YaHei" w:hAnsi="Microsoft YaHei" w:eastAsia="Microsoft YaHei"/>
          <w:sz w:val="19"/>
        </w:rPr>
        <w:t>平滑扩展：新增企业、新增通信系统、新增调度席位均在现有体系内扩展，不另建孤立平台；</w:t>
      </w:r>
    </w:p>
    <w:p>
      <w:pPr>
        <w:pStyle w:val="ListBullet"/>
        <w:spacing w:after="50" w:line="288" w:lineRule="auto"/>
        <w:ind w:left="312" w:hanging="159"/>
      </w:pPr>
      <w:r>
        <w:rPr>
          <w:rFonts w:ascii="Microsoft YaHei" w:hAnsi="Microsoft YaHei" w:eastAsia="Microsoft YaHei"/>
          <w:sz w:val="19"/>
        </w:rPr>
        <w:t>权限分离：管理权限与业务权限相互分离，系统管理权限不自动包含录音播放、轨迹查询和视频调用权限。</w:t>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响应结论：满足。最终配置、数量和接口边界在深化设计阶段复核，任何调整不得降低招标技术指标。</w:t>
            </w:r>
          </w:p>
        </w:tc>
      </w:tr>
    </w:tbl>
    <w:p>
      <w:r>
        <w:br w:type="page"/>
      </w:r>
    </w:p>
    <w:p>
      <w:pPr>
        <w:spacing w:after="40"/>
      </w:pPr>
      <w:r>
        <w:rPr>
          <w:rFonts w:ascii="Microsoft YaHei" w:hAnsi="Microsoft YaHei" w:eastAsia="Microsoft YaHei"/>
          <w:b/>
          <w:color w:val="2F5597"/>
          <w:sz w:val="17"/>
        </w:rPr>
        <w:t>第三章 总体技术架构要求</w:t>
      </w:r>
    </w:p>
    <w:p>
      <w:pPr>
        <w:pStyle w:val="3"/>
        <w:spacing w:before="0"/>
      </w:pPr>
      <w:r>
        <w:t>架构原则——技术设计</w:t>
      </w:r>
    </w:p>
    <w:p>
      <w:pPr>
        <w:spacing w:after="120"/>
        <w:pBdr>
          <w:bottom w:val="single" w:sz="12" w:space="1" w:color="2F5597"/>
        </w:pBdr>
      </w:pPr>
    </w:p>
    <w:p>
      <w:pPr>
        <w:spacing w:line="324" w:lineRule="auto" w:after="80"/>
        <w:ind w:firstLine="420"/>
      </w:pPr>
      <w:r>
        <w:rPr>
          <w:rFonts w:ascii="Microsoft YaHei" w:hAnsi="Microsoft YaHei" w:eastAsia="Microsoft YaHei"/>
          <w:sz w:val="20"/>
        </w:rPr>
        <w:t>技术实现以遵循统一平台、分级管理、安全可靠、互联互通、标准开放和利旧整合原则为主线。控制面、媒体面、管理面和数据面分别规划，并通过统一身份、统一资源目录、统一事件模型和统一审计进行关联，避免形成新的信息孤岛。</w:t>
      </w:r>
    </w:p>
    <w:tbl>
      <w:tblPr>
        <w:tblStyle w:val="TableGrid"/>
        <w:tblW w:type="auto" w:w="0"/>
        <w:jc w:val="center"/>
        <w:tblLayout w:type="fixed"/>
        <w:tblLook w:firstColumn="1" w:firstRow="1" w:lastColumn="0" w:lastRow="0" w:noHBand="0" w:noVBand="1" w:val="04A0"/>
      </w:tblPr>
      <w:tblGrid>
        <w:gridCol w:w="1701"/>
        <w:gridCol w:w="5102"/>
        <w:gridCol w:w="2835"/>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设计层次</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实现要点</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输出</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围绕招标需求完整落地编排调度、协作和应急流程</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业务结果、回执与报告</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平台层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提供会话控制、媒体处理、资源编排和开放接口</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服务状态与调用日志</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接入层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适配专网、公网、SIP、视频、广播及智能终端</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注册、链路与能力状态</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数据层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统一事件编号，关联话单、媒体、位置、告警和审计</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可检索、可追溯记录</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安全运维</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最小权限、分域隔离、统一监控、告警和工单</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配置基线与闭环证据</w:t>
            </w:r>
          </w:p>
        </w:tc>
      </w:tr>
    </w:tbl>
    <w:p>
      <w:r>
        <w:br w:type="page"/>
      </w:r>
    </w:p>
    <w:p>
      <w:pPr>
        <w:spacing w:after="40"/>
      </w:pPr>
      <w:r>
        <w:rPr>
          <w:rFonts w:ascii="Microsoft YaHei" w:hAnsi="Microsoft YaHei" w:eastAsia="Microsoft YaHei"/>
          <w:b/>
          <w:color w:val="2F5597"/>
          <w:sz w:val="17"/>
        </w:rPr>
        <w:t>第三章 总体技术架构要求</w:t>
      </w:r>
    </w:p>
    <w:p>
      <w:pPr>
        <w:pStyle w:val="3"/>
        <w:spacing w:before="0"/>
      </w:pPr>
      <w:r>
        <w:t>架构原则——配置、测试与验收</w:t>
      </w:r>
    </w:p>
    <w:p>
      <w:pPr>
        <w:spacing w:after="120"/>
        <w:pBdr>
          <w:bottom w:val="single" w:sz="12" w:space="1" w:color="2F5597"/>
        </w:pBdr>
      </w:pPr>
    </w:p>
    <w:p>
      <w:pPr>
        <w:spacing w:line="324" w:lineRule="auto" w:after="80"/>
        <w:ind w:firstLine="420"/>
      </w:pPr>
      <w:r>
        <w:rPr>
          <w:rFonts w:ascii="Microsoft YaHei" w:hAnsi="Microsoft YaHei" w:eastAsia="Microsoft YaHei"/>
          <w:sz w:val="20"/>
        </w:rPr>
        <w:t>实施前形成参数确认表和接口清单；实施中执行双人复核、变更审批和配置备份；实施后按功能、性能、可靠性、安全性和可运维性分层测试。</w:t>
      </w:r>
    </w:p>
    <w:tbl>
      <w:tblPr>
        <w:tblStyle w:val="TableGrid"/>
        <w:tblW w:type="auto" w:w="0"/>
        <w:jc w:val="center"/>
        <w:tblLayout w:type="fixed"/>
        <w:tblLook w:firstColumn="1" w:firstRow="1" w:lastColumn="0" w:lastRow="0" w:noHBand="0" w:noVBand="1" w:val="04A0"/>
      </w:tblPr>
      <w:tblGrid>
        <w:gridCol w:w="1361"/>
        <w:gridCol w:w="5216"/>
        <w:gridCol w:w="3061"/>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阶段</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关键动作</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验收证据</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准备</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确认范围、现网、账号、地址、号码、通信组和数据留存策略</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确认单、勘察报告</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部署</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按基线安装、加固、纳管并执行单机检查</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安装记录、配置快照</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完成端到端业务、异常分支及跨系统联调</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联调记录、日志</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以条款、设计、配置、测试和证据五级追溯完成验收</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测试用例、截图、报表</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移交</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更新台账、培训运维人员并完成备份</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资产台账、培训记录</w:t>
            </w:r>
          </w:p>
        </w:tc>
      </w:tr>
    </w:tbl>
    <w:p>
      <w:r>
        <w:br w:type="page"/>
      </w:r>
    </w:p>
    <w:p>
      <w:pPr>
        <w:spacing w:after="40"/>
      </w:pPr>
      <w:r>
        <w:rPr>
          <w:rFonts w:ascii="Microsoft YaHei" w:hAnsi="Microsoft YaHei" w:eastAsia="Microsoft YaHei"/>
          <w:b/>
          <w:color w:val="2F5597"/>
          <w:sz w:val="17"/>
        </w:rPr>
        <w:t>第三章 总体技术架构要求</w:t>
      </w:r>
    </w:p>
    <w:p>
      <w:pPr>
        <w:pStyle w:val="3"/>
        <w:spacing w:before="0"/>
      </w:pPr>
      <w:r>
        <w:t>系统扩展与融合接口要求——需求理解与响应</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本节目标是实现标准开放和利旧融合。招标要求不仅关注功能是否存在，还关注跨系统协同、生产连续性、权限边界和长期运维，因此采用“平台统一、资源分域、接口标准、过程可审计”的响应路线。</w:t>
      </w:r>
    </w:p>
    <w:p>
      <w:pPr>
        <w:pStyle w:val="ListBullet"/>
        <w:spacing w:after="50" w:line="288" w:lineRule="auto"/>
        <w:ind w:left="312" w:hanging="159"/>
      </w:pPr>
      <w:r>
        <w:rPr>
          <w:rFonts w:ascii="Microsoft YaHei" w:hAnsi="Microsoft YaHei" w:eastAsia="Microsoft YaHei"/>
          <w:sz w:val="19"/>
        </w:rPr>
        <w:t>平台应支持与应急管理系统、视频监控平台、GIS 地图系统对接，支持语音调度与视频、定位信息的联动调用；</w:t>
      </w:r>
    </w:p>
    <w:p>
      <w:pPr>
        <w:pStyle w:val="ListBullet"/>
        <w:spacing w:after="50" w:line="288" w:lineRule="auto"/>
        <w:ind w:left="312" w:hanging="159"/>
      </w:pPr>
      <w:r>
        <w:rPr>
          <w:rFonts w:ascii="Microsoft YaHei" w:hAnsi="Microsoft YaHei" w:eastAsia="Microsoft YaHei"/>
          <w:sz w:val="19"/>
        </w:rPr>
        <w:t>接口采用标准化、开放式协议（GB/T 28181、SIP、RTSP、ONVIF、OGC 等），避免厂商私有封闭接口；</w:t>
      </w:r>
    </w:p>
    <w:p>
      <w:pPr>
        <w:pStyle w:val="ListBullet"/>
        <w:spacing w:after="50" w:line="288" w:lineRule="auto"/>
        <w:ind w:left="312" w:hanging="159"/>
      </w:pPr>
      <w:r>
        <w:rPr>
          <w:rFonts w:ascii="Microsoft YaHei" w:hAnsi="Microsoft YaHei" w:eastAsia="Microsoft YaHei"/>
          <w:sz w:val="19"/>
        </w:rPr>
        <w:t>免费提供标准 API/SDK 用于系统对接，接口能力需在投标文件中明确说明；</w:t>
      </w:r>
    </w:p>
    <w:p>
      <w:pPr>
        <w:pStyle w:val="ListBullet"/>
        <w:spacing w:after="50" w:line="288" w:lineRule="auto"/>
        <w:ind w:left="312" w:hanging="159"/>
      </w:pPr>
      <w:r>
        <w:rPr>
          <w:rFonts w:ascii="Microsoft YaHei" w:hAnsi="Microsoft YaHei" w:eastAsia="Microsoft YaHei"/>
          <w:sz w:val="19"/>
        </w:rPr>
        <w:t>每项接口记录接入系统、版本、地址、端口、鉴权方式、开放功能、超时和重试规则；查询、控制及媒体能力分别登记，不得将未开放的能力列为已启用功能。</w:t>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响应结论：满足。最终配置、数量和接口边界在深化设计阶段复核，任何调整不得降低招标技术指标。</w:t>
            </w:r>
          </w:p>
        </w:tc>
      </w:tr>
    </w:tbl>
    <w:p>
      <w:r>
        <w:br w:type="page"/>
      </w:r>
    </w:p>
    <w:p>
      <w:pPr>
        <w:spacing w:after="40"/>
      </w:pPr>
      <w:r>
        <w:rPr>
          <w:rFonts w:ascii="Microsoft YaHei" w:hAnsi="Microsoft YaHei" w:eastAsia="Microsoft YaHei"/>
          <w:b/>
          <w:color w:val="2F5597"/>
          <w:sz w:val="17"/>
        </w:rPr>
        <w:t>第三章 总体技术架构要求</w:t>
      </w:r>
    </w:p>
    <w:p>
      <w:pPr>
        <w:pStyle w:val="3"/>
        <w:spacing w:before="0"/>
      </w:pPr>
      <w:r>
        <w:t>系统扩展与融合接口要求——技术设计</w:t>
      </w:r>
    </w:p>
    <w:p>
      <w:pPr>
        <w:spacing w:after="120"/>
        <w:pBdr>
          <w:bottom w:val="single" w:sz="12" w:space="1" w:color="2F5597"/>
        </w:pBdr>
      </w:pPr>
    </w:p>
    <w:p>
      <w:pPr>
        <w:spacing w:line="324" w:lineRule="auto" w:after="80"/>
        <w:ind w:firstLine="420"/>
      </w:pPr>
      <w:r>
        <w:rPr>
          <w:rFonts w:ascii="Microsoft YaHei" w:hAnsi="Microsoft YaHei" w:eastAsia="Microsoft YaHei"/>
          <w:sz w:val="20"/>
        </w:rPr>
        <w:t>技术实现以采用标准协议、适配网关和API治理，降低对现网的侵入为主线。控制面、媒体面、管理面和数据面分别规划，并通过统一身份、统一资源目录、统一事件模型和统一审计进行关联，避免形成新的信息孤岛。</w:t>
      </w:r>
    </w:p>
    <w:tbl>
      <w:tblPr>
        <w:tblStyle w:val="TableGrid"/>
        <w:tblW w:type="auto" w:w="0"/>
        <w:jc w:val="center"/>
        <w:tblLayout w:type="fixed"/>
        <w:tblLook w:firstColumn="1" w:firstRow="1" w:lastColumn="0" w:lastRow="0" w:noHBand="0" w:noVBand="1" w:val="04A0"/>
      </w:tblPr>
      <w:tblGrid>
        <w:gridCol w:w="1701"/>
        <w:gridCol w:w="5102"/>
        <w:gridCol w:w="2835"/>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设计层次</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实现要点</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输出</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围绕标准开放和利旧融合编排调度、协作和应急流程</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业务结果、回执与报告</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平台层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提供会话控制、媒体处理、资源编排和开放接口</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服务状态与调用日志</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接入层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适配专网、公网、SIP、视频、广播及智能终端</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注册、链路与能力状态</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数据层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统一事件编号，关联话单、媒体、位置、告警和审计</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可检索、可追溯记录</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安全运维</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最小权限、分域隔离、统一监控、告警和工单</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配置基线与闭环证据</w:t>
            </w:r>
          </w:p>
        </w:tc>
      </w:tr>
    </w:tbl>
    <w:p>
      <w:r>
        <w:br w:type="page"/>
      </w:r>
    </w:p>
    <w:p>
      <w:pPr>
        <w:spacing w:after="40"/>
      </w:pPr>
      <w:r>
        <w:rPr>
          <w:rFonts w:ascii="Microsoft YaHei" w:hAnsi="Microsoft YaHei" w:eastAsia="Microsoft YaHei"/>
          <w:b/>
          <w:color w:val="2F5597"/>
          <w:sz w:val="17"/>
        </w:rPr>
        <w:t>第三章 总体技术架构要求</w:t>
      </w:r>
    </w:p>
    <w:p>
      <w:pPr>
        <w:pStyle w:val="3"/>
        <w:spacing w:before="0"/>
      </w:pPr>
      <w:r>
        <w:t>系统扩展与融合接口要求——配置、测试与验收</w:t>
      </w:r>
    </w:p>
    <w:p>
      <w:pPr>
        <w:spacing w:after="120"/>
        <w:pBdr>
          <w:bottom w:val="single" w:sz="12" w:space="1" w:color="2F5597"/>
        </w:pBdr>
      </w:pPr>
    </w:p>
    <w:p>
      <w:pPr>
        <w:spacing w:line="324" w:lineRule="auto" w:after="80"/>
        <w:ind w:firstLine="420"/>
      </w:pPr>
      <w:r>
        <w:rPr>
          <w:rFonts w:ascii="Microsoft YaHei" w:hAnsi="Microsoft YaHei" w:eastAsia="Microsoft YaHei"/>
          <w:sz w:val="20"/>
        </w:rPr>
        <w:t>实施前形成参数确认表和接口清单；实施中执行双人复核、变更审批和配置备份；实施后按功能、性能、可靠性、安全性和可运维性分层测试。</w:t>
      </w:r>
    </w:p>
    <w:tbl>
      <w:tblPr>
        <w:tblStyle w:val="TableGrid"/>
        <w:tblW w:type="auto" w:w="0"/>
        <w:jc w:val="center"/>
        <w:tblLayout w:type="fixed"/>
        <w:tblLook w:firstColumn="1" w:firstRow="1" w:lastColumn="0" w:lastRow="0" w:noHBand="0" w:noVBand="1" w:val="04A0"/>
      </w:tblPr>
      <w:tblGrid>
        <w:gridCol w:w="1361"/>
        <w:gridCol w:w="5216"/>
        <w:gridCol w:w="3061"/>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阶段</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关键动作</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验收证据</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准备</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确认范围、现网、账号、地址、号码、通信组和数据留存策略</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确认单、勘察报告</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部署</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按基线安装、加固、纳管并执行单机检查</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安装记录、配置快照</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完成端到端业务、异常分支及跨系统联调</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联调记录、日志</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使用接口清单、联调记录、异常用例和回归结果验收</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测试用例、截图、报表</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移交</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更新台账、培训运维人员并完成备份</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资产台账、培训记录</w:t>
            </w:r>
          </w:p>
        </w:tc>
      </w:tr>
    </w:tbl>
    <w:p>
      <w:r>
        <w:br w:type="page"/>
      </w:r>
    </w:p>
    <w:p>
      <w:pPr>
        <w:spacing w:after="40"/>
      </w:pPr>
      <w:r>
        <w:rPr>
          <w:rFonts w:ascii="Microsoft YaHei" w:hAnsi="Microsoft YaHei" w:eastAsia="Microsoft YaHei"/>
          <w:b/>
          <w:color w:val="2F5597"/>
          <w:sz w:val="17"/>
        </w:rPr>
        <w:t>第三章 总体技术架构要求</w:t>
      </w:r>
    </w:p>
    <w:p>
      <w:pPr>
        <w:pStyle w:val="3"/>
        <w:spacing w:before="0"/>
      </w:pPr>
      <w:r>
        <w:t>容量与配置关系——需求理解与响应</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本节目标是实现招标需求完整落地。招标要求不仅关注功能是否存在，还关注跨系统协同、生产连续性、权限边界和长期运维，因此采用“平台统一、资源分域、接口标准、过程可审计”的响应路线。</w:t>
      </w:r>
    </w:p>
    <w:p>
      <w:pPr>
        <w:pStyle w:val="ListBullet"/>
        <w:spacing w:after="50" w:line="288" w:lineRule="auto"/>
        <w:ind w:left="312" w:hanging="159"/>
      </w:pPr>
      <w:r>
        <w:rPr>
          <w:rFonts w:ascii="Microsoft YaHei" w:hAnsi="Microsoft YaHei" w:eastAsia="Microsoft YaHei"/>
          <w:sz w:val="19"/>
        </w:rPr>
        <w:t>业务分组规划约 500 组，按企业、岗位和任务编组，实际启用组独立登记；</w:t>
      </w:r>
    </w:p>
    <w:p>
      <w:pPr>
        <w:pStyle w:val="ListBullet"/>
        <w:spacing w:after="50" w:line="288" w:lineRule="auto"/>
        <w:ind w:left="312" w:hanging="159"/>
      </w:pPr>
      <w:r>
        <w:rPr>
          <w:rFonts w:ascii="Microsoft YaHei" w:hAnsi="Microsoft YaHei" w:eastAsia="Microsoft YaHei"/>
          <w:sz w:val="19"/>
        </w:rPr>
        <w:t>无线接入：基站数量、站点位置、载波数量及组网方式不作固定限定，由投标人根据现场勘察、无线覆盖规划及容量测算确定，并确保满足本需求书规定的通信效果和业务承载要求；</w:t>
      </w:r>
    </w:p>
    <w:p>
      <w:pPr>
        <w:pStyle w:val="ListBullet"/>
        <w:spacing w:after="50" w:line="288" w:lineRule="auto"/>
        <w:ind w:left="312" w:hanging="159"/>
      </w:pPr>
      <w:r>
        <w:rPr>
          <w:rFonts w:ascii="Microsoft YaHei" w:hAnsi="Microsoft YaHei" w:eastAsia="Microsoft YaHei"/>
          <w:sz w:val="19"/>
        </w:rPr>
        <w:t>室内及重点区域深度覆盖：投标人应根据建筑结构、金属遮挡及现场测试结果提出必要的补盲和深度覆盖方案，相关设备及配置纳入整体报价；</w:t>
      </w:r>
    </w:p>
    <w:p>
      <w:pPr>
        <w:pStyle w:val="ListBullet"/>
        <w:spacing w:after="50" w:line="288" w:lineRule="auto"/>
        <w:ind w:left="312" w:hanging="159"/>
      </w:pPr>
      <w:r>
        <w:rPr>
          <w:rFonts w:ascii="Microsoft YaHei" w:hAnsi="Microsoft YaHei" w:eastAsia="Microsoft YaHei"/>
          <w:sz w:val="19"/>
        </w:rPr>
        <w:t>平台分别管理注册许可（50000 个终端授权）、在线用户、并发会话、会议成员、媒体转码、视频分发、位置上报和录音写入负荷；授权规模不直接等同于同时通话路数，注册许可数量不等同于APP ……</w:t>
      </w:r>
    </w:p>
    <w:p>
      <w:pPr>
        <w:pStyle w:val="ListBullet"/>
        <w:spacing w:after="50" w:line="288" w:lineRule="auto"/>
        <w:ind w:left="312" w:hanging="159"/>
      </w:pPr>
      <w:r>
        <w:rPr>
          <w:rFonts w:ascii="Microsoft YaHei" w:hAnsi="Microsoft YaHei" w:eastAsia="Microsoft YaHei"/>
          <w:sz w:val="19"/>
        </w:rPr>
        <w:t>并发配置须采用实际业务组合进行验证；网络紧张时优先保障语音与必要控制消息。</w:t>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响应结论：满足。最终配置、数量和接口边界在深化设计阶段复核，任何调整不得降低招标技术指标。</w:t>
            </w:r>
          </w:p>
        </w:tc>
      </w:tr>
    </w:tbl>
    <w:p>
      <w:r>
        <w:br w:type="page"/>
      </w:r>
    </w:p>
    <w:p>
      <w:pPr>
        <w:spacing w:after="40"/>
      </w:pPr>
      <w:r>
        <w:rPr>
          <w:rFonts w:ascii="Microsoft YaHei" w:hAnsi="Microsoft YaHei" w:eastAsia="Microsoft YaHei"/>
          <w:b/>
          <w:color w:val="2F5597"/>
          <w:sz w:val="17"/>
        </w:rPr>
        <w:t>第三章 总体技术架构要求</w:t>
      </w:r>
    </w:p>
    <w:p>
      <w:pPr>
        <w:pStyle w:val="3"/>
        <w:spacing w:before="0"/>
      </w:pPr>
      <w:r>
        <w:t>容量与配置关系——技术设计</w:t>
      </w:r>
    </w:p>
    <w:p>
      <w:pPr>
        <w:spacing w:after="120"/>
        <w:pBdr>
          <w:bottom w:val="single" w:sz="12" w:space="1" w:color="2F5597"/>
        </w:pBdr>
      </w:pPr>
    </w:p>
    <w:p>
      <w:pPr>
        <w:spacing w:line="324" w:lineRule="auto" w:after="80"/>
        <w:ind w:firstLine="420"/>
      </w:pPr>
      <w:r>
        <w:rPr>
          <w:rFonts w:ascii="Microsoft YaHei" w:hAnsi="Microsoft YaHei" w:eastAsia="Microsoft YaHei"/>
          <w:sz w:val="20"/>
        </w:rPr>
        <w:t>技术实现以遵循统一平台、分级管理、安全可靠、互联互通、标准开放和利旧整合原则为主线。控制面、媒体面、管理面和数据面分别规划，并通过统一身份、统一资源目录、统一事件模型和统一审计进行关联，避免形成新的信息孤岛。</w:t>
      </w:r>
    </w:p>
    <w:tbl>
      <w:tblPr>
        <w:tblStyle w:val="TableGrid"/>
        <w:tblW w:type="auto" w:w="0"/>
        <w:jc w:val="center"/>
        <w:tblLayout w:type="fixed"/>
        <w:tblLook w:firstColumn="1" w:firstRow="1" w:lastColumn="0" w:lastRow="0" w:noHBand="0" w:noVBand="1" w:val="04A0"/>
      </w:tblPr>
      <w:tblGrid>
        <w:gridCol w:w="1701"/>
        <w:gridCol w:w="5102"/>
        <w:gridCol w:w="2835"/>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设计层次</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实现要点</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输出</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围绕招标需求完整落地编排调度、协作和应急流程</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业务结果、回执与报告</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平台层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提供会话控制、媒体处理、资源编排和开放接口</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服务状态与调用日志</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接入层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适配专网、公网、SIP、视频、广播及智能终端</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注册、链路与能力状态</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数据层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统一事件编号，关联话单、媒体、位置、告警和审计</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可检索、可追溯记录</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安全运维</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最小权限、分域隔离、统一监控、告警和工单</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配置基线与闭环证据</w:t>
            </w:r>
          </w:p>
        </w:tc>
      </w:tr>
    </w:tbl>
    <w:p>
      <w:r>
        <w:br w:type="page"/>
      </w:r>
    </w:p>
    <w:p>
      <w:pPr>
        <w:spacing w:after="40"/>
      </w:pPr>
      <w:r>
        <w:rPr>
          <w:rFonts w:ascii="Microsoft YaHei" w:hAnsi="Microsoft YaHei" w:eastAsia="Microsoft YaHei"/>
          <w:b/>
          <w:color w:val="2F5597"/>
          <w:sz w:val="17"/>
        </w:rPr>
        <w:t>第三章 总体技术架构要求</w:t>
      </w:r>
    </w:p>
    <w:p>
      <w:pPr>
        <w:pStyle w:val="3"/>
        <w:spacing w:before="0"/>
      </w:pPr>
      <w:r>
        <w:t>容量与配置关系——配置、测试与验收</w:t>
      </w:r>
    </w:p>
    <w:p>
      <w:pPr>
        <w:spacing w:after="120"/>
        <w:pBdr>
          <w:bottom w:val="single" w:sz="12" w:space="1" w:color="2F5597"/>
        </w:pBdr>
      </w:pPr>
    </w:p>
    <w:p>
      <w:pPr>
        <w:spacing w:line="324" w:lineRule="auto" w:after="80"/>
        <w:ind w:firstLine="420"/>
      </w:pPr>
      <w:r>
        <w:rPr>
          <w:rFonts w:ascii="Microsoft YaHei" w:hAnsi="Microsoft YaHei" w:eastAsia="Microsoft YaHei"/>
          <w:sz w:val="20"/>
        </w:rPr>
        <w:t>实施前形成参数确认表和接口清单；实施中执行双人复核、变更审批和配置备份；实施后按功能、性能、可靠性、安全性和可运维性分层测试。</w:t>
      </w:r>
    </w:p>
    <w:tbl>
      <w:tblPr>
        <w:tblStyle w:val="TableGrid"/>
        <w:tblW w:type="auto" w:w="0"/>
        <w:jc w:val="center"/>
        <w:tblLayout w:type="fixed"/>
        <w:tblLook w:firstColumn="1" w:firstRow="1" w:lastColumn="0" w:lastRow="0" w:noHBand="0" w:noVBand="1" w:val="04A0"/>
      </w:tblPr>
      <w:tblGrid>
        <w:gridCol w:w="1361"/>
        <w:gridCol w:w="5216"/>
        <w:gridCol w:w="3061"/>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阶段</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关键动作</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验收证据</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准备</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确认范围、现网、账号、地址、号码、通信组和数据留存策略</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确认单、勘察报告</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部署</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按基线安装、加固、纳管并执行单机检查</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安装记录、配置快照</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完成端到端业务、异常分支及跨系统联调</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联调记录、日志</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以条款、设计、配置、测试和证据五级追溯完成验收</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测试用例、截图、报表</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移交</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更新台账、培训运维人员并完成备份</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资产台账、培训记录</w:t>
            </w:r>
          </w:p>
        </w:tc>
      </w:tr>
    </w:tbl>
    <w:p>
      <w:r>
        <w:br w:type="page"/>
      </w:r>
    </w:p>
    <w:p>
      <w:pPr>
        <w:spacing w:after="40"/>
      </w:pPr>
      <w:r>
        <w:rPr>
          <w:rFonts w:ascii="Microsoft YaHei" w:hAnsi="Microsoft YaHei" w:eastAsia="Microsoft YaHei"/>
          <w:b/>
          <w:color w:val="2F5597"/>
          <w:sz w:val="17"/>
        </w:rPr>
        <w:t>招标架构对应章节</w:t>
      </w:r>
    </w:p>
    <w:p>
      <w:pPr>
        <w:pStyle w:val="2"/>
        <w:spacing w:before="0"/>
      </w:pPr>
      <w:r>
        <w:t>第四章 融合通信平台软件功能要求</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本章围绕“标准开放和利旧融合”组织方案内容。设计坚持招标文件优先，将业务目标转化为平台能力、网络能力、设备能力、接口能力、安全控制和运维流程，并明确验收证据。</w:t>
      </w:r>
    </w:p>
    <w:p>
      <w:pPr>
        <w:spacing w:line="324" w:lineRule="auto" w:after="80"/>
        <w:ind w:firstLine="420"/>
      </w:pPr>
      <w:r>
        <w:rPr>
          <w:rFonts w:ascii="Microsoft YaHei" w:hAnsi="Microsoft YaHei" w:eastAsia="Microsoft YaHei"/>
          <w:sz w:val="20"/>
        </w:rPr>
        <w:t>总体实施路径为：现状核查与边界确认—深化设计与资源规划—实验室预集成—现场部署与分批迁移—联调测试—试运行—验收移交。重点采用采用标准协议、适配网关和API治理，降低对现网的侵入。</w:t>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本章验收主线：使用接口清单、联调记录、异常用例和回归结果验收。</w:t>
            </w:r>
          </w:p>
        </w:tc>
      </w:tr>
    </w:tbl>
    <w:p>
      <w:pPr>
        <w:pStyle w:val="ListBullet"/>
        <w:spacing w:after="50" w:line="288" w:lineRule="auto"/>
        <w:ind w:left="312" w:hanging="159"/>
      </w:pPr>
      <w:r>
        <w:rPr>
          <w:rFonts w:ascii="Microsoft YaHei" w:hAnsi="Microsoft YaHei" w:eastAsia="Microsoft YaHei"/>
          <w:sz w:val="19"/>
        </w:rPr>
        <w:t>本节按招标技术要求、总体架构和项目实施边界进行深化设计。</w:t>
      </w:r>
    </w:p>
    <w:p>
      <w:r>
        <w:br w:type="page"/>
      </w:r>
    </w:p>
    <w:p>
      <w:pPr>
        <w:spacing w:after="40"/>
      </w:pPr>
      <w:r>
        <w:rPr>
          <w:rFonts w:ascii="Microsoft YaHei" w:hAnsi="Microsoft YaHei" w:eastAsia="Microsoft YaHei"/>
          <w:b/>
          <w:color w:val="2F5597"/>
          <w:sz w:val="17"/>
        </w:rPr>
        <w:t>第四章 融合通信平台软件功能要求</w:t>
      </w:r>
    </w:p>
    <w:p>
      <w:pPr>
        <w:pStyle w:val="3"/>
        <w:spacing w:before="0"/>
      </w:pPr>
      <w:r>
        <w:t>平台技术参数——需求理解与响应</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本节目标是实现招标需求完整落地。招标要求不仅关注功能是否存在，还关注跨系统协同、生产连续性、权限边界和长期运维，因此采用“平台统一、资源分域、接口标准、过程可审计”的响应路线。</w:t>
      </w:r>
    </w:p>
    <w:p>
      <w:pPr>
        <w:pStyle w:val="ListBullet"/>
        <w:spacing w:after="50" w:line="288" w:lineRule="auto"/>
        <w:ind w:left="312" w:hanging="159"/>
      </w:pPr>
      <w:r>
        <w:rPr>
          <w:rFonts w:ascii="Microsoft YaHei" w:hAnsi="Microsoft YaHei" w:eastAsia="Microsoft YaHei"/>
          <w:sz w:val="19"/>
        </w:rPr>
        <w:t>系统架构：B/S＋C/S 混合架构，支持私有化部署；</w:t>
      </w:r>
    </w:p>
    <w:p>
      <w:pPr>
        <w:pStyle w:val="ListBullet"/>
        <w:spacing w:after="50" w:line="288" w:lineRule="auto"/>
        <w:ind w:left="312" w:hanging="159"/>
      </w:pPr>
      <w:r>
        <w:rPr>
          <w:rFonts w:ascii="Microsoft YaHei" w:hAnsi="Microsoft YaHei" w:eastAsia="Microsoft YaHei"/>
          <w:sz w:val="19"/>
        </w:rPr>
        <w:t>终端规模：支持不少于 50,000 终端注册，不少于 10,000 终端同时在线；</w:t>
      </w:r>
    </w:p>
    <w:p>
      <w:pPr>
        <w:pStyle w:val="ListBullet"/>
        <w:spacing w:after="50" w:line="288" w:lineRule="auto"/>
        <w:ind w:left="312" w:hanging="159"/>
      </w:pPr>
      <w:r>
        <w:rPr>
          <w:rFonts w:ascii="Microsoft YaHei" w:hAnsi="Microsoft YaHei" w:eastAsia="Microsoft YaHei"/>
          <w:sz w:val="19"/>
        </w:rPr>
        <w:t>并发能力：支持不少于 2,000 路并发语音调度；</w:t>
      </w:r>
    </w:p>
    <w:p>
      <w:pPr>
        <w:pStyle w:val="ListBullet"/>
        <w:spacing w:after="50" w:line="288" w:lineRule="auto"/>
        <w:ind w:left="312" w:hanging="159"/>
      </w:pPr>
      <w:r>
        <w:rPr>
          <w:rFonts w:ascii="Microsoft YaHei" w:hAnsi="Microsoft YaHei" w:eastAsia="Microsoft YaHei"/>
          <w:sz w:val="19"/>
        </w:rPr>
        <w:t>语音处理时延：平台侧新增时延不大于 100ms；</w:t>
      </w:r>
    </w:p>
    <w:p>
      <w:pPr>
        <w:pStyle w:val="ListBullet"/>
        <w:spacing w:after="50" w:line="288" w:lineRule="auto"/>
        <w:ind w:left="312" w:hanging="159"/>
      </w:pPr>
      <w:r>
        <w:rPr>
          <w:rFonts w:ascii="Microsoft YaHei" w:hAnsi="Microsoft YaHei" w:eastAsia="Microsoft YaHei"/>
          <w:sz w:val="19"/>
        </w:rPr>
        <w:t>系统可用性：不低于 99.9%；</w:t>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响应结论：满足。最终配置、数量和接口边界在深化设计阶段复核，任何调整不得降低招标技术指标。</w:t>
            </w:r>
          </w:p>
        </w:tc>
      </w:tr>
    </w:tbl>
    <w:p>
      <w:r>
        <w:br w:type="page"/>
      </w:r>
    </w:p>
    <w:p>
      <w:pPr>
        <w:spacing w:after="40"/>
      </w:pPr>
      <w:r>
        <w:rPr>
          <w:rFonts w:ascii="Microsoft YaHei" w:hAnsi="Microsoft YaHei" w:eastAsia="Microsoft YaHei"/>
          <w:b/>
          <w:color w:val="2F5597"/>
          <w:sz w:val="17"/>
        </w:rPr>
        <w:t>第四章 融合通信平台软件功能要求</w:t>
      </w:r>
    </w:p>
    <w:p>
      <w:pPr>
        <w:pStyle w:val="3"/>
        <w:spacing w:before="0"/>
      </w:pPr>
      <w:r>
        <w:t>平台技术参数——技术设计</w:t>
      </w:r>
    </w:p>
    <w:p>
      <w:pPr>
        <w:spacing w:after="120"/>
        <w:pBdr>
          <w:bottom w:val="single" w:sz="12" w:space="1" w:color="2F5597"/>
        </w:pBdr>
      </w:pPr>
    </w:p>
    <w:p>
      <w:pPr>
        <w:spacing w:line="324" w:lineRule="auto" w:after="80"/>
        <w:ind w:firstLine="420"/>
      </w:pPr>
      <w:r>
        <w:rPr>
          <w:rFonts w:ascii="Microsoft YaHei" w:hAnsi="Microsoft YaHei" w:eastAsia="Microsoft YaHei"/>
          <w:sz w:val="20"/>
        </w:rPr>
        <w:t>技术实现以遵循统一平台、分级管理、安全可靠、互联互通、标准开放和利旧整合原则为主线。控制面、媒体面、管理面和数据面分别规划，并通过统一身份、统一资源目录、统一事件模型和统一审计进行关联，避免形成新的信息孤岛。</w:t>
      </w:r>
    </w:p>
    <w:tbl>
      <w:tblPr>
        <w:tblStyle w:val="TableGrid"/>
        <w:tblW w:type="auto" w:w="0"/>
        <w:jc w:val="center"/>
        <w:tblLayout w:type="fixed"/>
        <w:tblLook w:firstColumn="1" w:firstRow="1" w:lastColumn="0" w:lastRow="0" w:noHBand="0" w:noVBand="1" w:val="04A0"/>
      </w:tblPr>
      <w:tblGrid>
        <w:gridCol w:w="1701"/>
        <w:gridCol w:w="5102"/>
        <w:gridCol w:w="2835"/>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设计层次</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实现要点</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输出</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围绕招标需求完整落地编排调度、协作和应急流程</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业务结果、回执与报告</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平台层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提供会话控制、媒体处理、资源编排和开放接口</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服务状态与调用日志</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接入层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适配专网、公网、SIP、视频、广播及智能终端</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注册、链路与能力状态</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数据层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统一事件编号，关联话单、媒体、位置、告警和审计</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可检索、可追溯记录</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安全运维</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最小权限、分域隔离、统一监控、告警和工单</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配置基线与闭环证据</w:t>
            </w:r>
          </w:p>
        </w:tc>
      </w:tr>
    </w:tbl>
    <w:p>
      <w:r>
        <w:br w:type="page"/>
      </w:r>
    </w:p>
    <w:p>
      <w:pPr>
        <w:spacing w:after="40"/>
      </w:pPr>
      <w:r>
        <w:rPr>
          <w:rFonts w:ascii="Microsoft YaHei" w:hAnsi="Microsoft YaHei" w:eastAsia="Microsoft YaHei"/>
          <w:b/>
          <w:color w:val="2F5597"/>
          <w:sz w:val="17"/>
        </w:rPr>
        <w:t>第四章 融合通信平台软件功能要求</w:t>
      </w:r>
    </w:p>
    <w:p>
      <w:pPr>
        <w:pStyle w:val="3"/>
        <w:spacing w:before="0"/>
      </w:pPr>
      <w:r>
        <w:t>平台技术参数——配置、测试与验收</w:t>
      </w:r>
    </w:p>
    <w:p>
      <w:pPr>
        <w:spacing w:after="120"/>
        <w:pBdr>
          <w:bottom w:val="single" w:sz="12" w:space="1" w:color="2F5597"/>
        </w:pBdr>
      </w:pPr>
    </w:p>
    <w:p>
      <w:pPr>
        <w:spacing w:line="324" w:lineRule="auto" w:after="80"/>
        <w:ind w:firstLine="420"/>
      </w:pPr>
      <w:r>
        <w:rPr>
          <w:rFonts w:ascii="Microsoft YaHei" w:hAnsi="Microsoft YaHei" w:eastAsia="Microsoft YaHei"/>
          <w:sz w:val="20"/>
        </w:rPr>
        <w:t>实施前形成参数确认表和接口清单；实施中执行双人复核、变更审批和配置备份；实施后按功能、性能、可靠性、安全性和可运维性分层测试。</w:t>
      </w:r>
    </w:p>
    <w:tbl>
      <w:tblPr>
        <w:tblStyle w:val="TableGrid"/>
        <w:tblW w:type="auto" w:w="0"/>
        <w:jc w:val="center"/>
        <w:tblLayout w:type="fixed"/>
        <w:tblLook w:firstColumn="1" w:firstRow="1" w:lastColumn="0" w:lastRow="0" w:noHBand="0" w:noVBand="1" w:val="04A0"/>
      </w:tblPr>
      <w:tblGrid>
        <w:gridCol w:w="1361"/>
        <w:gridCol w:w="5216"/>
        <w:gridCol w:w="3061"/>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阶段</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关键动作</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验收证据</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准备</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确认范围、现网、账号、地址、号码、通信组和数据留存策略</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确认单、勘察报告</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部署</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按基线安装、加固、纳管并执行单机检查</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安装记录、配置快照</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完成端到端业务、异常分支及跨系统联调</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联调记录、日志</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以条款、设计、配置、测试和证据五级追溯完成验收</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测试用例、截图、报表</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移交</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更新台账、培训运维人员并完成备份</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资产台账、培训记录</w:t>
            </w:r>
          </w:p>
        </w:tc>
      </w:tr>
    </w:tbl>
    <w:p>
      <w:r>
        <w:br w:type="page"/>
      </w:r>
    </w:p>
    <w:p>
      <w:pPr>
        <w:spacing w:after="40"/>
      </w:pPr>
      <w:r>
        <w:rPr>
          <w:rFonts w:ascii="Microsoft YaHei" w:hAnsi="Microsoft YaHei" w:eastAsia="Microsoft YaHei"/>
          <w:b/>
          <w:color w:val="2F5597"/>
          <w:sz w:val="17"/>
        </w:rPr>
        <w:t>第四章 融合通信平台软件功能要求</w:t>
      </w:r>
    </w:p>
    <w:p>
      <w:pPr>
        <w:pStyle w:val="3"/>
        <w:spacing w:before="0"/>
      </w:pPr>
      <w:r>
        <w:t>组织架构与用户权限管理——需求理解与响应</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本节目标是实现招标需求完整落地。招标要求不仅关注功能是否存在，还关注跨系统协同、生产连续性、权限边界和长期运维，因此采用“平台统一、资源分域、接口标准、过程可审计”的响应路线。</w:t>
      </w:r>
    </w:p>
    <w:p>
      <w:pPr>
        <w:pStyle w:val="ListBullet"/>
        <w:spacing w:after="50" w:line="288" w:lineRule="auto"/>
        <w:ind w:left="312" w:hanging="159"/>
      </w:pPr>
      <w:r>
        <w:rPr>
          <w:rFonts w:ascii="Microsoft YaHei" w:hAnsi="Microsoft YaHei" w:eastAsia="Microsoft YaHei"/>
          <w:sz w:val="19"/>
        </w:rPr>
        <w:t>按园区、企业、部门/车间、班组/岗位建立多级组织结构，并在组织下关联用户、终端、电话号码、通信组、调度席位和业务资源；人员调整时通过组织关系更新业务权限，不需要在各系统中重复修改；</w:t>
      </w:r>
    </w:p>
    <w:p>
      <w:pPr>
        <w:pStyle w:val="ListBullet"/>
        <w:spacing w:after="50" w:line="288" w:lineRule="auto"/>
        <w:ind w:left="312" w:hanging="159"/>
      </w:pPr>
      <w:r>
        <w:rPr>
          <w:rFonts w:ascii="Microsoft YaHei" w:hAnsi="Microsoft YaHei" w:eastAsia="Microsoft YaHei"/>
          <w:sz w:val="19"/>
        </w:rPr>
        <w:t>支持查看组织架构内成员信息（头像、姓名、职位、手机、工作电话等）；具备人员/部门名称、号码等关键字的模糊搜索和精确搜索，支持联系人收藏；</w:t>
      </w:r>
    </w:p>
    <w:p>
      <w:pPr>
        <w:pStyle w:val="ListBullet"/>
        <w:spacing w:after="50" w:line="288" w:lineRule="auto"/>
        <w:ind w:left="312" w:hanging="159"/>
      </w:pPr>
      <w:r>
        <w:rPr>
          <w:rFonts w:ascii="Microsoft YaHei" w:hAnsi="Microsoft YaHei" w:eastAsia="Microsoft YaHei"/>
          <w:sz w:val="19"/>
        </w:rPr>
        <w:t>行政组织与通信组织分别管理：来自不同企业、部门的人员可在联合检修或应急任务中临时</w:t>
      </w:r>
    </w:p>
    <w:p>
      <w:pPr>
        <w:pStyle w:val="ListBullet"/>
        <w:spacing w:after="50" w:line="288" w:lineRule="auto"/>
        <w:ind w:left="312" w:hanging="159"/>
      </w:pPr>
      <w:r>
        <w:rPr>
          <w:rFonts w:ascii="Microsoft YaHei" w:hAnsi="Microsoft YaHei" w:eastAsia="Microsoft YaHei"/>
          <w:sz w:val="19"/>
        </w:rPr>
        <w:t>进入同一通信组，行政归属、资产责任和长期权限保持不变；</w:t>
      </w:r>
    </w:p>
    <w:p>
      <w:pPr>
        <w:pStyle w:val="ListBullet"/>
        <w:spacing w:after="50" w:line="288" w:lineRule="auto"/>
        <w:ind w:left="312" w:hanging="159"/>
      </w:pPr>
      <w:r>
        <w:rPr>
          <w:rFonts w:ascii="Microsoft YaHei" w:hAnsi="Microsoft YaHei" w:eastAsia="Microsoft YaHei"/>
          <w:sz w:val="19"/>
        </w:rPr>
        <w:t>组织数据使用稳定唯一标识，名称调整不改变历史通话、告警、事件和资产记录；企业合并、拆分时通过组织变更流程完成批量迁移并保留映射关系；</w:t>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响应结论：满足。最终配置、数量和接口边界在深化设计阶段复核，任何调整不得降低招标技术指标。</w:t>
            </w:r>
          </w:p>
        </w:tc>
      </w:tr>
    </w:tbl>
    <w:p>
      <w:r>
        <w:br w:type="page"/>
      </w:r>
    </w:p>
    <w:p>
      <w:pPr>
        <w:spacing w:after="40"/>
      </w:pPr>
      <w:r>
        <w:rPr>
          <w:rFonts w:ascii="Microsoft YaHei" w:hAnsi="Microsoft YaHei" w:eastAsia="Microsoft YaHei"/>
          <w:b/>
          <w:color w:val="2F5597"/>
          <w:sz w:val="17"/>
        </w:rPr>
        <w:t>第四章 融合通信平台软件功能要求</w:t>
      </w:r>
    </w:p>
    <w:p>
      <w:pPr>
        <w:pStyle w:val="3"/>
        <w:spacing w:before="0"/>
      </w:pPr>
      <w:r>
        <w:t>组织架构与用户权限管理——技术设计</w:t>
      </w:r>
    </w:p>
    <w:p>
      <w:pPr>
        <w:spacing w:after="120"/>
        <w:pBdr>
          <w:bottom w:val="single" w:sz="12" w:space="1" w:color="2F5597"/>
        </w:pBdr>
      </w:pPr>
    </w:p>
    <w:p>
      <w:pPr>
        <w:spacing w:line="324" w:lineRule="auto" w:after="80"/>
        <w:ind w:firstLine="420"/>
      </w:pPr>
      <w:r>
        <w:rPr>
          <w:rFonts w:ascii="Microsoft YaHei" w:hAnsi="Microsoft YaHei" w:eastAsia="Microsoft YaHei"/>
          <w:sz w:val="20"/>
        </w:rPr>
        <w:t>技术实现以遵循统一平台、分级管理、安全可靠、互联互通、标准开放和利旧整合原则为主线。控制面、媒体面、管理面和数据面分别规划，并通过统一身份、统一资源目录、统一事件模型和统一审计进行关联，避免形成新的信息孤岛。</w:t>
      </w:r>
    </w:p>
    <w:tbl>
      <w:tblPr>
        <w:tblStyle w:val="TableGrid"/>
        <w:tblW w:type="auto" w:w="0"/>
        <w:jc w:val="center"/>
        <w:tblLayout w:type="fixed"/>
        <w:tblLook w:firstColumn="1" w:firstRow="1" w:lastColumn="0" w:lastRow="0" w:noHBand="0" w:noVBand="1" w:val="04A0"/>
      </w:tblPr>
      <w:tblGrid>
        <w:gridCol w:w="1701"/>
        <w:gridCol w:w="5102"/>
        <w:gridCol w:w="2835"/>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设计层次</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实现要点</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输出</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围绕招标需求完整落地编排调度、协作和应急流程</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业务结果、回执与报告</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平台层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提供会话控制、媒体处理、资源编排和开放接口</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服务状态与调用日志</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接入层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适配专网、公网、SIP、视频、广播及智能终端</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注册、链路与能力状态</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数据层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统一事件编号，关联话单、媒体、位置、告警和审计</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可检索、可追溯记录</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安全运维</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最小权限、分域隔离、统一监控、告警和工单</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配置基线与闭环证据</w:t>
            </w:r>
          </w:p>
        </w:tc>
      </w:tr>
    </w:tbl>
    <w:p>
      <w:r>
        <w:br w:type="page"/>
      </w:r>
    </w:p>
    <w:p>
      <w:pPr>
        <w:spacing w:after="40"/>
      </w:pPr>
      <w:r>
        <w:rPr>
          <w:rFonts w:ascii="Microsoft YaHei" w:hAnsi="Microsoft YaHei" w:eastAsia="Microsoft YaHei"/>
          <w:b/>
          <w:color w:val="2F5597"/>
          <w:sz w:val="17"/>
        </w:rPr>
        <w:t>第四章 融合通信平台软件功能要求</w:t>
      </w:r>
    </w:p>
    <w:p>
      <w:pPr>
        <w:pStyle w:val="3"/>
        <w:spacing w:before="0"/>
      </w:pPr>
      <w:r>
        <w:t>组织架构与用户权限管理——配置、测试与验收</w:t>
      </w:r>
    </w:p>
    <w:p>
      <w:pPr>
        <w:spacing w:after="120"/>
        <w:pBdr>
          <w:bottom w:val="single" w:sz="12" w:space="1" w:color="2F5597"/>
        </w:pBdr>
      </w:pPr>
    </w:p>
    <w:p>
      <w:pPr>
        <w:spacing w:line="324" w:lineRule="auto" w:after="80"/>
        <w:ind w:firstLine="420"/>
      </w:pPr>
      <w:r>
        <w:rPr>
          <w:rFonts w:ascii="Microsoft YaHei" w:hAnsi="Microsoft YaHei" w:eastAsia="Microsoft YaHei"/>
          <w:sz w:val="20"/>
        </w:rPr>
        <w:t>实施前形成参数确认表和接口清单；实施中执行双人复核、变更审批和配置备份；实施后按功能、性能、可靠性、安全性和可运维性分层测试。</w:t>
      </w:r>
    </w:p>
    <w:tbl>
      <w:tblPr>
        <w:tblStyle w:val="TableGrid"/>
        <w:tblW w:type="auto" w:w="0"/>
        <w:jc w:val="center"/>
        <w:tblLayout w:type="fixed"/>
        <w:tblLook w:firstColumn="1" w:firstRow="1" w:lastColumn="0" w:lastRow="0" w:noHBand="0" w:noVBand="1" w:val="04A0"/>
      </w:tblPr>
      <w:tblGrid>
        <w:gridCol w:w="1361"/>
        <w:gridCol w:w="5216"/>
        <w:gridCol w:w="3061"/>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阶段</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关键动作</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验收证据</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准备</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确认范围、现网、账号、地址、号码、通信组和数据留存策略</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确认单、勘察报告</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部署</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按基线安装、加固、纳管并执行单机检查</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安装记录、配置快照</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完成端到端业务、异常分支及跨系统联调</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联调记录、日志</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以条款、设计、配置、测试和证据五级追溯完成验收</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测试用例、截图、报表</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移交</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更新台账、培训运维人员并完成备份</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资产台账、培训记录</w:t>
            </w:r>
          </w:p>
        </w:tc>
      </w:tr>
    </w:tbl>
    <w:p>
      <w:r>
        <w:br w:type="page"/>
      </w:r>
    </w:p>
    <w:p>
      <w:pPr>
        <w:spacing w:after="40"/>
      </w:pPr>
      <w:r>
        <w:rPr>
          <w:rFonts w:ascii="Microsoft YaHei" w:hAnsi="Microsoft YaHei" w:eastAsia="Microsoft YaHei"/>
          <w:b/>
          <w:color w:val="2F5597"/>
          <w:sz w:val="17"/>
        </w:rPr>
        <w:t>第四章 融合通信平台软件功能要求</w:t>
      </w:r>
    </w:p>
    <w:p>
      <w:pPr>
        <w:pStyle w:val="3"/>
        <w:spacing w:before="0"/>
      </w:pPr>
      <w:r>
        <w:t>通信组管理——需求理解与响应</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本节目标是实现招标需求完整落地。招标要求不仅关注功能是否存在，还关注跨系统协同、生产连续性、权限边界和长期运维，因此采用“平台统一、资源分域、接口标准、过程可审计”的响应路线。</w:t>
      </w:r>
    </w:p>
    <w:p>
      <w:pPr>
        <w:pStyle w:val="ListBullet"/>
        <w:spacing w:after="50" w:line="288" w:lineRule="auto"/>
        <w:ind w:left="312" w:hanging="159"/>
      </w:pPr>
      <w:r>
        <w:rPr>
          <w:rFonts w:ascii="Microsoft YaHei" w:hAnsi="Microsoft YaHei" w:eastAsia="Microsoft YaHei"/>
          <w:sz w:val="19"/>
        </w:rPr>
        <w:t>预案组：支持预先配置预案组成员（人员、监控、视频会议终端），支持树结构部门统计、</w:t>
      </w:r>
    </w:p>
    <w:p>
      <w:pPr>
        <w:pStyle w:val="ListBullet"/>
        <w:spacing w:after="50" w:line="288" w:lineRule="auto"/>
        <w:ind w:left="312" w:hanging="159"/>
      </w:pPr>
      <w:r>
        <w:rPr>
          <w:rFonts w:ascii="Microsoft YaHei" w:hAnsi="Microsoft YaHei" w:eastAsia="Microsoft YaHei"/>
          <w:sz w:val="19"/>
        </w:rPr>
        <w:t>收起/展开、模糊与精确搜索；支持对预案组发起点对点对讲、混合对讲会议、视频会议、语音会议、语音通知、语音广播、短信、即时消息、传真通知；</w:t>
      </w:r>
    </w:p>
    <w:p>
      <w:pPr>
        <w:pStyle w:val="ListBullet"/>
        <w:spacing w:after="50" w:line="288" w:lineRule="auto"/>
        <w:ind w:left="312" w:hanging="159"/>
      </w:pPr>
      <w:r>
        <w:rPr>
          <w:rFonts w:ascii="Microsoft YaHei" w:hAnsi="Microsoft YaHei" w:eastAsia="Microsoft YaHei"/>
          <w:sz w:val="19"/>
        </w:rPr>
        <w:t>个人组：支持创建、编辑、删除个人组，功能同预案组；</w:t>
      </w:r>
    </w:p>
    <w:p>
      <w:pPr>
        <w:pStyle w:val="ListBullet"/>
        <w:spacing w:after="50" w:line="288" w:lineRule="auto"/>
        <w:ind w:left="312" w:hanging="159"/>
      </w:pPr>
      <w:r>
        <w:rPr>
          <w:rFonts w:ascii="Microsoft YaHei" w:hAnsi="Microsoft YaHei" w:eastAsia="Microsoft YaHei"/>
          <w:sz w:val="19"/>
        </w:rPr>
        <w:t>固定生产组：服务于车间、班组、设备维护和车辆调度等长期业务，原则上限制在所属业务主站及必要相邻小区；服务区域调整时显示新增和可能影响的无线资源，并按变更等级进入容量校核或审批流程；</w:t>
      </w:r>
    </w:p>
    <w:p>
      <w:pPr>
        <w:pStyle w:val="ListBullet"/>
        <w:spacing w:after="50" w:line="288" w:lineRule="auto"/>
        <w:ind w:left="312" w:hanging="159"/>
      </w:pPr>
      <w:r>
        <w:rPr>
          <w:rFonts w:ascii="Microsoft YaHei" w:hAnsi="Microsoft YaHei" w:eastAsia="Microsoft YaHei"/>
          <w:sz w:val="19"/>
        </w:rPr>
        <w:t>临时任务组：服务于集中检修、工程施工、联合生产，设置参与人员、有效时间和业务范围，</w:t>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响应结论：满足。最终配置、数量和接口边界在深化设计阶段复核，任何调整不得降低招标技术指标。</w:t>
            </w:r>
          </w:p>
        </w:tc>
      </w:tr>
    </w:tbl>
    <w:p>
      <w:r>
        <w:br w:type="page"/>
      </w:r>
    </w:p>
    <w:p>
      <w:pPr>
        <w:spacing w:after="40"/>
      </w:pPr>
      <w:r>
        <w:rPr>
          <w:rFonts w:ascii="Microsoft YaHei" w:hAnsi="Microsoft YaHei" w:eastAsia="Microsoft YaHei"/>
          <w:b/>
          <w:color w:val="2F5597"/>
          <w:sz w:val="17"/>
        </w:rPr>
        <w:t>第四章 融合通信平台软件功能要求</w:t>
      </w:r>
    </w:p>
    <w:p>
      <w:pPr>
        <w:pStyle w:val="3"/>
        <w:spacing w:before="0"/>
      </w:pPr>
      <w:r>
        <w:t>通信组管理——技术设计</w:t>
      </w:r>
    </w:p>
    <w:p>
      <w:pPr>
        <w:spacing w:after="120"/>
        <w:pBdr>
          <w:bottom w:val="single" w:sz="12" w:space="1" w:color="2F5597"/>
        </w:pBdr>
      </w:pPr>
    </w:p>
    <w:p>
      <w:pPr>
        <w:spacing w:line="324" w:lineRule="auto" w:after="80"/>
        <w:ind w:firstLine="420"/>
      </w:pPr>
      <w:r>
        <w:rPr>
          <w:rFonts w:ascii="Microsoft YaHei" w:hAnsi="Microsoft YaHei" w:eastAsia="Microsoft YaHei"/>
          <w:sz w:val="20"/>
        </w:rPr>
        <w:t>技术实现以遵循统一平台、分级管理、安全可靠、互联互通、标准开放和利旧整合原则为主线。控制面、媒体面、管理面和数据面分别规划，并通过统一身份、统一资源目录、统一事件模型和统一审计进行关联，避免形成新的信息孤岛。</w:t>
      </w:r>
    </w:p>
    <w:tbl>
      <w:tblPr>
        <w:tblStyle w:val="TableGrid"/>
        <w:tblW w:type="auto" w:w="0"/>
        <w:jc w:val="center"/>
        <w:tblLayout w:type="fixed"/>
        <w:tblLook w:firstColumn="1" w:firstRow="1" w:lastColumn="0" w:lastRow="0" w:noHBand="0" w:noVBand="1" w:val="04A0"/>
      </w:tblPr>
      <w:tblGrid>
        <w:gridCol w:w="1701"/>
        <w:gridCol w:w="5102"/>
        <w:gridCol w:w="2835"/>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设计层次</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实现要点</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输出</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围绕招标需求完整落地编排调度、协作和应急流程</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业务结果、回执与报告</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平台层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提供会话控制、媒体处理、资源编排和开放接口</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服务状态与调用日志</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接入层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适配专网、公网、SIP、视频、广播及智能终端</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注册、链路与能力状态</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数据层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统一事件编号，关联话单、媒体、位置、告警和审计</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可检索、可追溯记录</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安全运维</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最小权限、分域隔离、统一监控、告警和工单</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配置基线与闭环证据</w:t>
            </w:r>
          </w:p>
        </w:tc>
      </w:tr>
    </w:tbl>
    <w:p>
      <w:r>
        <w:br w:type="page"/>
      </w:r>
    </w:p>
    <w:p>
      <w:pPr>
        <w:spacing w:after="40"/>
      </w:pPr>
      <w:r>
        <w:rPr>
          <w:rFonts w:ascii="Microsoft YaHei" w:hAnsi="Microsoft YaHei" w:eastAsia="Microsoft YaHei"/>
          <w:b/>
          <w:color w:val="2F5597"/>
          <w:sz w:val="17"/>
        </w:rPr>
        <w:t>第四章 融合通信平台软件功能要求</w:t>
      </w:r>
    </w:p>
    <w:p>
      <w:pPr>
        <w:pStyle w:val="3"/>
        <w:spacing w:before="0"/>
      </w:pPr>
      <w:r>
        <w:t>通信组管理——配置、测试与验收</w:t>
      </w:r>
    </w:p>
    <w:p>
      <w:pPr>
        <w:spacing w:after="120"/>
        <w:pBdr>
          <w:bottom w:val="single" w:sz="12" w:space="1" w:color="2F5597"/>
        </w:pBdr>
      </w:pPr>
    </w:p>
    <w:p>
      <w:pPr>
        <w:spacing w:line="324" w:lineRule="auto" w:after="80"/>
        <w:ind w:firstLine="420"/>
      </w:pPr>
      <w:r>
        <w:rPr>
          <w:rFonts w:ascii="Microsoft YaHei" w:hAnsi="Microsoft YaHei" w:eastAsia="Microsoft YaHei"/>
          <w:sz w:val="20"/>
        </w:rPr>
        <w:t>实施前形成参数确认表和接口清单；实施中执行双人复核、变更审批和配置备份；实施后按功能、性能、可靠性、安全性和可运维性分层测试。</w:t>
      </w:r>
    </w:p>
    <w:tbl>
      <w:tblPr>
        <w:tblStyle w:val="TableGrid"/>
        <w:tblW w:type="auto" w:w="0"/>
        <w:jc w:val="center"/>
        <w:tblLayout w:type="fixed"/>
        <w:tblLook w:firstColumn="1" w:firstRow="1" w:lastColumn="0" w:lastRow="0" w:noHBand="0" w:noVBand="1" w:val="04A0"/>
      </w:tblPr>
      <w:tblGrid>
        <w:gridCol w:w="1361"/>
        <w:gridCol w:w="5216"/>
        <w:gridCol w:w="3061"/>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阶段</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关键动作</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验收证据</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准备</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确认范围、现网、账号、地址、号码、通信组和数据留存策略</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确认单、勘察报告</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部署</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按基线安装、加固、纳管并执行单机检查</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安装记录、配置快照</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完成端到端业务、异常分支及跨系统联调</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联调记录、日志</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以条款、设计、配置、测试和证据五级追溯完成验收</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测试用例、截图、报表</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移交</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更新台账、培训运维人员并完成备份</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资产台账、培训记录</w:t>
            </w:r>
          </w:p>
        </w:tc>
      </w:tr>
    </w:tbl>
    <w:p>
      <w:r>
        <w:br w:type="page"/>
      </w:r>
    </w:p>
    <w:p>
      <w:pPr>
        <w:spacing w:after="40"/>
      </w:pPr>
      <w:r>
        <w:rPr>
          <w:rFonts w:ascii="Microsoft YaHei" w:hAnsi="Microsoft YaHei" w:eastAsia="Microsoft YaHei"/>
          <w:b/>
          <w:color w:val="2F5597"/>
          <w:sz w:val="17"/>
        </w:rPr>
        <w:t>第四章 融合通信平台软件功能要求</w:t>
      </w:r>
    </w:p>
    <w:p>
      <w:pPr>
        <w:pStyle w:val="3"/>
        <w:spacing w:before="0"/>
      </w:pPr>
      <w:r>
        <w:t>语音调度——需求理解与响应</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本节目标是实现电信级语音与通知能力。招标要求不仅关注功能是否存在，还关注跨系统协同、生产连续性、权限边界和长期运维，因此采用“平台统一、资源分域、接口标准、过程可审计”的响应路线。</w:t>
      </w:r>
    </w:p>
    <w:p>
      <w:pPr>
        <w:pStyle w:val="ListBullet"/>
        <w:spacing w:after="50" w:line="288" w:lineRule="auto"/>
        <w:ind w:left="312" w:hanging="159"/>
      </w:pPr>
      <w:r>
        <w:rPr>
          <w:rFonts w:ascii="Microsoft YaHei" w:hAnsi="Microsoft YaHei" w:eastAsia="Microsoft YaHei"/>
          <w:sz w:val="19"/>
        </w:rPr>
        <w:t>集成呼叫、转接、三方通话、强插、强拆、强挂、电话会议等通信操作；</w:t>
      </w:r>
    </w:p>
    <w:p>
      <w:pPr>
        <w:pStyle w:val="ListBullet"/>
        <w:spacing w:after="50" w:line="288" w:lineRule="auto"/>
        <w:ind w:left="312" w:hanging="159"/>
      </w:pPr>
      <w:r>
        <w:rPr>
          <w:rFonts w:ascii="Microsoft YaHei" w:hAnsi="Microsoft YaHei" w:eastAsia="Microsoft YaHei"/>
          <w:sz w:val="19"/>
        </w:rPr>
        <w:t>快速语音会议：一键开启语音会议，查看会议列表、会议信息（号码、主题、成员）与人员卡片；</w:t>
      </w:r>
    </w:p>
    <w:p>
      <w:pPr>
        <w:pStyle w:val="ListBullet"/>
        <w:spacing w:after="50" w:line="288" w:lineRule="auto"/>
        <w:ind w:left="312" w:hanging="159"/>
      </w:pPr>
      <w:r>
        <w:rPr>
          <w:rFonts w:ascii="Microsoft YaHei" w:hAnsi="Microsoft YaHei" w:eastAsia="Microsoft YaHei"/>
          <w:sz w:val="19"/>
        </w:rPr>
        <w:t>话务台：摘机自动切换对应线路号码，支持通话保持与转接（含视频通话）；</w:t>
      </w:r>
    </w:p>
    <w:p>
      <w:pPr>
        <w:pStyle w:val="ListBullet"/>
        <w:spacing w:after="50" w:line="288" w:lineRule="auto"/>
        <w:ind w:left="312" w:hanging="159"/>
      </w:pPr>
      <w:r>
        <w:rPr>
          <w:rFonts w:ascii="Microsoft YaHei" w:hAnsi="Microsoft YaHei" w:eastAsia="Microsoft YaHei"/>
          <w:sz w:val="19"/>
        </w:rPr>
        <w:t>电话入会：支持电脑语音或电话线路入会；</w:t>
      </w:r>
    </w:p>
    <w:p>
      <w:pPr>
        <w:pStyle w:val="ListBullet"/>
        <w:spacing w:after="50" w:line="288" w:lineRule="auto"/>
        <w:ind w:left="312" w:hanging="159"/>
      </w:pPr>
      <w:r>
        <w:rPr>
          <w:rFonts w:ascii="Microsoft YaHei" w:hAnsi="Microsoft YaHei" w:eastAsia="Microsoft YaHei"/>
          <w:sz w:val="19"/>
        </w:rPr>
        <w:t>邀请人员/外部邀请：会议中可弹窗邀请组织架构、预案组、个人组人员及外部号码入会，支持模糊与精确搜索；</w:t>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响应结论：满足。最终配置、数量和接口边界在深化设计阶段复核，任何调整不得降低招标技术指标。</w:t>
            </w:r>
          </w:p>
        </w:tc>
      </w:tr>
    </w:tbl>
    <w:p>
      <w:r>
        <w:br w:type="page"/>
      </w:r>
    </w:p>
    <w:p>
      <w:pPr>
        <w:spacing w:after="40"/>
      </w:pPr>
      <w:r>
        <w:rPr>
          <w:rFonts w:ascii="Microsoft YaHei" w:hAnsi="Microsoft YaHei" w:eastAsia="Microsoft YaHei"/>
          <w:b/>
          <w:color w:val="2F5597"/>
          <w:sz w:val="17"/>
        </w:rPr>
        <w:t>第四章 融合通信平台软件功能要求</w:t>
      </w:r>
    </w:p>
    <w:p>
      <w:pPr>
        <w:pStyle w:val="3"/>
        <w:spacing w:before="0"/>
      </w:pPr>
      <w:r>
        <w:t>语音调度——技术设计</w:t>
      </w:r>
    </w:p>
    <w:p>
      <w:pPr>
        <w:spacing w:after="120"/>
        <w:pBdr>
          <w:bottom w:val="single" w:sz="12" w:space="1" w:color="2F5597"/>
        </w:pBdr>
      </w:pPr>
    </w:p>
    <w:p>
      <w:pPr>
        <w:spacing w:line="324" w:lineRule="auto" w:after="80"/>
        <w:ind w:firstLine="420"/>
      </w:pPr>
      <w:r>
        <w:rPr>
          <w:rFonts w:ascii="Microsoft YaHei" w:hAnsi="Microsoft YaHei" w:eastAsia="Microsoft YaHei"/>
          <w:sz w:val="20"/>
        </w:rPr>
        <w:t>技术实现以以SIP软交换为核心，融合电话、广播、会议、录音和调度业务为主线。控制面、媒体面、管理面和数据面分别规划，并通过统一身份、统一资源目录、统一事件模型和统一审计进行关联，避免形成新的信息孤岛。</w:t>
      </w:r>
    </w:p>
    <w:tbl>
      <w:tblPr>
        <w:tblStyle w:val="TableGrid"/>
        <w:tblW w:type="auto" w:w="0"/>
        <w:jc w:val="center"/>
        <w:tblLayout w:type="fixed"/>
        <w:tblLook w:firstColumn="1" w:firstRow="1" w:lastColumn="0" w:lastRow="0" w:noHBand="0" w:noVBand="1" w:val="04A0"/>
      </w:tblPr>
      <w:tblGrid>
        <w:gridCol w:w="1701"/>
        <w:gridCol w:w="5102"/>
        <w:gridCol w:w="2835"/>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设计层次</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实现要点</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输出</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围绕电信级语音与通知能力编排调度、协作和应急流程</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业务结果、回执与报告</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平台层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提供会话控制、媒体处理、资源编排和开放接口</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服务状态与调用日志</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接入层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适配专网、公网、SIP、视频、广播及智能终端</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注册、链路与能力状态</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数据层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统一事件编号，关联话单、媒体、位置、告警和审计</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可检索、可追溯记录</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安全运维</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最小权限、分域隔离、统一监控、告警和工单</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配置基线与闭环证据</w:t>
            </w:r>
          </w:p>
        </w:tc>
      </w:tr>
    </w:tbl>
    <w:p>
      <w:r>
        <w:br w:type="page"/>
      </w:r>
    </w:p>
    <w:p>
      <w:pPr>
        <w:spacing w:after="40"/>
      </w:pPr>
      <w:r>
        <w:rPr>
          <w:rFonts w:ascii="Microsoft YaHei" w:hAnsi="Microsoft YaHei" w:eastAsia="Microsoft YaHei"/>
          <w:b/>
          <w:color w:val="2F5597"/>
          <w:sz w:val="17"/>
        </w:rPr>
        <w:t>第四章 融合通信平台软件功能要求</w:t>
      </w:r>
    </w:p>
    <w:p>
      <w:pPr>
        <w:pStyle w:val="3"/>
        <w:spacing w:before="0"/>
      </w:pPr>
      <w:r>
        <w:t>语音调度——配置、测试与验收</w:t>
      </w:r>
    </w:p>
    <w:p>
      <w:pPr>
        <w:spacing w:after="120"/>
        <w:pBdr>
          <w:bottom w:val="single" w:sz="12" w:space="1" w:color="2F5597"/>
        </w:pBdr>
      </w:pPr>
    </w:p>
    <w:p>
      <w:pPr>
        <w:spacing w:line="324" w:lineRule="auto" w:after="80"/>
        <w:ind w:firstLine="420"/>
      </w:pPr>
      <w:r>
        <w:rPr>
          <w:rFonts w:ascii="Microsoft YaHei" w:hAnsi="Microsoft YaHei" w:eastAsia="Microsoft YaHei"/>
          <w:sz w:val="20"/>
        </w:rPr>
        <w:t>实施前形成参数确认表和接口清单；实施中执行双人复核、变更审批和配置备份；实施后按功能、性能、可靠性、安全性和可运维性分层测试。</w:t>
      </w:r>
    </w:p>
    <w:tbl>
      <w:tblPr>
        <w:tblStyle w:val="TableGrid"/>
        <w:tblW w:type="auto" w:w="0"/>
        <w:jc w:val="center"/>
        <w:tblLayout w:type="fixed"/>
        <w:tblLook w:firstColumn="1" w:firstRow="1" w:lastColumn="0" w:lastRow="0" w:noHBand="0" w:noVBand="1" w:val="04A0"/>
      </w:tblPr>
      <w:tblGrid>
        <w:gridCol w:w="1361"/>
        <w:gridCol w:w="5216"/>
        <w:gridCol w:w="3061"/>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阶段</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关键动作</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验收证据</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准备</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确认范围、现网、账号、地址、号码、通信组和数据留存策略</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确认单、勘察报告</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部署</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按基线安装、加固、纳管并执行单机检查</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安装记录、配置快照</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完成端到端业务、异常分支及跨系统联调</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联调记录、日志</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通过呼叫模型、并发、路由、失败重试和话单一致性验证</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测试用例、截图、报表</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移交</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更新台账、培训运维人员并完成备份</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资产台账、培训记录</w:t>
            </w:r>
          </w:p>
        </w:tc>
      </w:tr>
    </w:tbl>
    <w:p>
      <w:r>
        <w:br w:type="page"/>
      </w:r>
    </w:p>
    <w:p>
      <w:pPr>
        <w:spacing w:after="40"/>
      </w:pPr>
      <w:r>
        <w:rPr>
          <w:rFonts w:ascii="Microsoft YaHei" w:hAnsi="Microsoft YaHei" w:eastAsia="Microsoft YaHei"/>
          <w:b/>
          <w:color w:val="2F5597"/>
          <w:sz w:val="17"/>
        </w:rPr>
        <w:t>第四章 融合通信平台软件功能要求</w:t>
      </w:r>
    </w:p>
    <w:p>
      <w:pPr>
        <w:pStyle w:val="3"/>
        <w:spacing w:before="0"/>
      </w:pPr>
      <w:r>
        <w:t>语音通知——需求理解与响应</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本节目标是实现电信级语音与通知能力。招标要求不仅关注功能是否存在，还关注跨系统协同、生产连续性、权限边界和长期运维，因此采用“平台统一、资源分域、接口标准、过程可审计”的响应路线。</w:t>
      </w:r>
    </w:p>
    <w:p>
      <w:pPr>
        <w:pStyle w:val="ListBullet"/>
        <w:spacing w:after="50" w:line="288" w:lineRule="auto"/>
        <w:ind w:left="312" w:hanging="159"/>
      </w:pPr>
      <w:r>
        <w:rPr>
          <w:rFonts w:ascii="Microsoft YaHei" w:hAnsi="Microsoft YaHei" w:eastAsia="Microsoft YaHei"/>
          <w:sz w:val="19"/>
        </w:rPr>
        <w:t>基于 TTS 文本转语音技术向选定人员发送语音通知，支持文本转语音、选择本地音频、即时录制三种方式；</w:t>
      </w:r>
    </w:p>
    <w:p>
      <w:pPr>
        <w:pStyle w:val="ListBullet"/>
        <w:spacing w:after="50" w:line="288" w:lineRule="auto"/>
        <w:ind w:left="312" w:hanging="159"/>
      </w:pPr>
      <w:r>
        <w:rPr>
          <w:rFonts w:ascii="Microsoft YaHei" w:hAnsi="Microsoft YaHei" w:eastAsia="Microsoft YaHei"/>
          <w:sz w:val="19"/>
        </w:rPr>
        <w:t>支持随时查看进行中的通知（状态、时长、主题、人数、确认情况），支持邀请、一键重邀、结束重邀；</w:t>
      </w:r>
    </w:p>
    <w:p>
      <w:pPr>
        <w:pStyle w:val="ListBullet"/>
        <w:spacing w:after="50" w:line="288" w:lineRule="auto"/>
        <w:ind w:left="312" w:hanging="159"/>
      </w:pPr>
      <w:r>
        <w:rPr>
          <w:rFonts w:ascii="Microsoft YaHei" w:hAnsi="Microsoft YaHei" w:eastAsia="Microsoft YaHei"/>
          <w:sz w:val="19"/>
        </w:rPr>
        <w:t>被通知人可重复收听并点击确认反馈；</w:t>
      </w:r>
    </w:p>
    <w:p>
      <w:pPr>
        <w:pStyle w:val="ListBullet"/>
        <w:spacing w:after="50" w:line="288" w:lineRule="auto"/>
        <w:ind w:left="312" w:hanging="159"/>
      </w:pPr>
      <w:r>
        <w:rPr>
          <w:rFonts w:ascii="Microsoft YaHei" w:hAnsi="Microsoft YaHei" w:eastAsia="Microsoft YaHei"/>
          <w:sz w:val="19"/>
        </w:rPr>
        <w:t>支持历史通知查询（主题、时间、内容、确认情况、人员列表）及确认情况导出。</w:t>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响应结论：满足。最终配置、数量和接口边界在深化设计阶段复核，任何调整不得降低招标技术指标。</w:t>
            </w:r>
          </w:p>
        </w:tc>
      </w:tr>
    </w:tbl>
    <w:p>
      <w:r>
        <w:br w:type="page"/>
      </w:r>
    </w:p>
    <w:p>
      <w:pPr>
        <w:spacing w:after="40"/>
      </w:pPr>
      <w:r>
        <w:rPr>
          <w:rFonts w:ascii="Microsoft YaHei" w:hAnsi="Microsoft YaHei" w:eastAsia="Microsoft YaHei"/>
          <w:b/>
          <w:color w:val="2F5597"/>
          <w:sz w:val="17"/>
        </w:rPr>
        <w:t>第四章 融合通信平台软件功能要求</w:t>
      </w:r>
    </w:p>
    <w:p>
      <w:pPr>
        <w:pStyle w:val="3"/>
        <w:spacing w:before="0"/>
      </w:pPr>
      <w:r>
        <w:t>语音通知——技术设计</w:t>
      </w:r>
    </w:p>
    <w:p>
      <w:pPr>
        <w:spacing w:after="120"/>
        <w:pBdr>
          <w:bottom w:val="single" w:sz="12" w:space="1" w:color="2F5597"/>
        </w:pBdr>
      </w:pPr>
    </w:p>
    <w:p>
      <w:pPr>
        <w:spacing w:line="324" w:lineRule="auto" w:after="80"/>
        <w:ind w:firstLine="420"/>
      </w:pPr>
      <w:r>
        <w:rPr>
          <w:rFonts w:ascii="Microsoft YaHei" w:hAnsi="Microsoft YaHei" w:eastAsia="Microsoft YaHei"/>
          <w:sz w:val="20"/>
        </w:rPr>
        <w:t>技术实现以以SIP软交换为核心，融合电话、广播、会议、录音和调度业务为主线。控制面、媒体面、管理面和数据面分别规划，并通过统一身份、统一资源目录、统一事件模型和统一审计进行关联，避免形成新的信息孤岛。</w:t>
      </w:r>
    </w:p>
    <w:tbl>
      <w:tblPr>
        <w:tblStyle w:val="TableGrid"/>
        <w:tblW w:type="auto" w:w="0"/>
        <w:jc w:val="center"/>
        <w:tblLayout w:type="fixed"/>
        <w:tblLook w:firstColumn="1" w:firstRow="1" w:lastColumn="0" w:lastRow="0" w:noHBand="0" w:noVBand="1" w:val="04A0"/>
      </w:tblPr>
      <w:tblGrid>
        <w:gridCol w:w="1701"/>
        <w:gridCol w:w="5102"/>
        <w:gridCol w:w="2835"/>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设计层次</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实现要点</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输出</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围绕电信级语音与通知能力编排调度、协作和应急流程</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业务结果、回执与报告</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平台层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提供会话控制、媒体处理、资源编排和开放接口</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服务状态与调用日志</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接入层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适配专网、公网、SIP、视频、广播及智能终端</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注册、链路与能力状态</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数据层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统一事件编号，关联话单、媒体、位置、告警和审计</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可检索、可追溯记录</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安全运维</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最小权限、分域隔离、统一监控、告警和工单</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配置基线与闭环证据</w:t>
            </w:r>
          </w:p>
        </w:tc>
      </w:tr>
    </w:tbl>
    <w:p>
      <w:r>
        <w:br w:type="page"/>
      </w:r>
    </w:p>
    <w:p>
      <w:pPr>
        <w:spacing w:after="40"/>
      </w:pPr>
      <w:r>
        <w:rPr>
          <w:rFonts w:ascii="Microsoft YaHei" w:hAnsi="Microsoft YaHei" w:eastAsia="Microsoft YaHei"/>
          <w:b/>
          <w:color w:val="2F5597"/>
          <w:sz w:val="17"/>
        </w:rPr>
        <w:t>第四章 融合通信平台软件功能要求</w:t>
      </w:r>
    </w:p>
    <w:p>
      <w:pPr>
        <w:pStyle w:val="3"/>
        <w:spacing w:before="0"/>
      </w:pPr>
      <w:r>
        <w:t>语音通知——配置、测试与验收</w:t>
      </w:r>
    </w:p>
    <w:p>
      <w:pPr>
        <w:spacing w:after="120"/>
        <w:pBdr>
          <w:bottom w:val="single" w:sz="12" w:space="1" w:color="2F5597"/>
        </w:pBdr>
      </w:pPr>
    </w:p>
    <w:p>
      <w:pPr>
        <w:spacing w:line="324" w:lineRule="auto" w:after="80"/>
        <w:ind w:firstLine="420"/>
      </w:pPr>
      <w:r>
        <w:rPr>
          <w:rFonts w:ascii="Microsoft YaHei" w:hAnsi="Microsoft YaHei" w:eastAsia="Microsoft YaHei"/>
          <w:sz w:val="20"/>
        </w:rPr>
        <w:t>实施前形成参数确认表和接口清单；实施中执行双人复核、变更审批和配置备份；实施后按功能、性能、可靠性、安全性和可运维性分层测试。</w:t>
      </w:r>
    </w:p>
    <w:tbl>
      <w:tblPr>
        <w:tblStyle w:val="TableGrid"/>
        <w:tblW w:type="auto" w:w="0"/>
        <w:jc w:val="center"/>
        <w:tblLayout w:type="fixed"/>
        <w:tblLook w:firstColumn="1" w:firstRow="1" w:lastColumn="0" w:lastRow="0" w:noHBand="0" w:noVBand="1" w:val="04A0"/>
      </w:tblPr>
      <w:tblGrid>
        <w:gridCol w:w="1361"/>
        <w:gridCol w:w="5216"/>
        <w:gridCol w:w="3061"/>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阶段</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关键动作</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验收证据</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准备</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确认范围、现网、账号、地址、号码、通信组和数据留存策略</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确认单、勘察报告</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部署</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按基线安装、加固、纳管并执行单机检查</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安装记录、配置快照</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完成端到端业务、异常分支及跨系统联调</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联调记录、日志</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通过呼叫模型、并发、路由、失败重试和话单一致性验证</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测试用例、截图、报表</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移交</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更新台账、培训运维人员并完成备份</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资产台账、培训记录</w:t>
            </w:r>
          </w:p>
        </w:tc>
      </w:tr>
    </w:tbl>
    <w:p>
      <w:r>
        <w:br w:type="page"/>
      </w:r>
    </w:p>
    <w:p>
      <w:pPr>
        <w:spacing w:after="40"/>
      </w:pPr>
      <w:r>
        <w:rPr>
          <w:rFonts w:ascii="Microsoft YaHei" w:hAnsi="Microsoft YaHei" w:eastAsia="Microsoft YaHei"/>
          <w:b/>
          <w:color w:val="2F5597"/>
          <w:sz w:val="17"/>
        </w:rPr>
        <w:t>第四章 融合通信平台软件功能要求</w:t>
      </w:r>
    </w:p>
    <w:p>
      <w:pPr>
        <w:pStyle w:val="3"/>
        <w:spacing w:before="0"/>
      </w:pPr>
      <w:r>
        <w:t>集群调度（数字集群）——需求理解与响应</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本节目标是实现工业场景无线可靠通信。招标要求不仅关注功能是否存在，还关注跨系统协同、生产连续性、权限边界和长期运维，因此采用“平台统一、资源分域、接口标准、过程可审计”的响应路线。</w:t>
      </w:r>
    </w:p>
    <w:p>
      <w:pPr>
        <w:pStyle w:val="ListBullet"/>
        <w:spacing w:after="50" w:line="288" w:lineRule="auto"/>
        <w:ind w:left="312" w:hanging="159"/>
      </w:pPr>
      <w:r>
        <w:rPr>
          <w:rFonts w:ascii="Microsoft YaHei" w:hAnsi="Microsoft YaHei" w:eastAsia="Microsoft YaHei"/>
          <w:sz w:val="19"/>
        </w:rPr>
        <w:t>融合数字集群交换中心协议控制与信令/语音交互，实现对集群手台的语音调度，获取集群对讲的状态、位置、通信能力；实现调度台对集群对讲的单呼、组呼、区域呼叫、状态信息、信息发送；</w:t>
      </w:r>
    </w:p>
    <w:p>
      <w:pPr>
        <w:pStyle w:val="ListBullet"/>
        <w:spacing w:after="50" w:line="288" w:lineRule="auto"/>
        <w:ind w:left="312" w:hanging="159"/>
      </w:pPr>
      <w:r>
        <w:rPr>
          <w:rFonts w:ascii="Microsoft YaHei" w:hAnsi="Microsoft YaHei" w:eastAsia="Microsoft YaHei"/>
          <w:sz w:val="19"/>
        </w:rPr>
        <w:t>支持在 GIS 一张图上对集群对讲点呼、圈选、框选呼叫；具有定位功能的终端可在地图上直接选择单个（点呼）或多个（选呼）终端发起语音或视频通话；</w:t>
      </w:r>
    </w:p>
    <w:p>
      <w:pPr>
        <w:pStyle w:val="ListBullet"/>
        <w:spacing w:after="50" w:line="288" w:lineRule="auto"/>
        <w:ind w:left="312" w:hanging="159"/>
      </w:pPr>
      <w:r>
        <w:rPr>
          <w:rFonts w:ascii="Microsoft YaHei" w:hAnsi="Microsoft YaHei" w:eastAsia="Microsoft YaHei"/>
          <w:sz w:val="19"/>
        </w:rPr>
        <w:t>支持一键开启集群对讲语音会议；支持不同类别对讲机终端之间的点对点对讲与混合组别对讲（点名发言的会议模式），支持语音激励方式切换；</w:t>
      </w:r>
    </w:p>
    <w:p>
      <w:pPr>
        <w:pStyle w:val="ListBullet"/>
        <w:spacing w:after="50" w:line="288" w:lineRule="auto"/>
        <w:ind w:left="312" w:hanging="159"/>
      </w:pPr>
      <w:r>
        <w:rPr>
          <w:rFonts w:ascii="Microsoft YaHei" w:hAnsi="Microsoft YaHei" w:eastAsia="Microsoft YaHei"/>
          <w:sz w:val="19"/>
        </w:rPr>
        <w:t>发言控制：跨网会议中专网组呼按半双工方式使用，融合网关建立统一发言控制，防止多个全双工用户持续占用专网发言权；发言请求状态</w:t>
      </w:r>
    </w:p>
    <w:p>
      <w:pPr>
        <w:pStyle w:val="ListBullet"/>
        <w:spacing w:after="50" w:line="288" w:lineRule="auto"/>
        <w:ind w:left="312" w:hanging="159"/>
      </w:pPr>
      <w:r>
        <w:rPr>
          <w:rFonts w:ascii="Microsoft YaHei" w:hAnsi="Microsoft YaHei" w:eastAsia="Microsoft YaHei"/>
          <w:sz w:val="19"/>
        </w:rPr>
        <w:t>（IDLE/REQUESTING/GRANTED/RELEASING/REJECTED）管理，授权超时、成员退出或高优先级抢占时关闭发送通路并释放授权；</w:t>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响应结论：满足。最终配置、数量和接口边界在深化设计阶段复核，任何调整不得降低招标技术指标。</w:t>
            </w:r>
          </w:p>
        </w:tc>
      </w:tr>
    </w:tbl>
    <w:p>
      <w:r>
        <w:br w:type="page"/>
      </w:r>
    </w:p>
    <w:p>
      <w:pPr>
        <w:spacing w:after="40"/>
      </w:pPr>
      <w:r>
        <w:rPr>
          <w:rFonts w:ascii="Microsoft YaHei" w:hAnsi="Microsoft YaHei" w:eastAsia="Microsoft YaHei"/>
          <w:b/>
          <w:color w:val="2F5597"/>
          <w:sz w:val="17"/>
        </w:rPr>
        <w:t>第四章 融合通信平台软件功能要求</w:t>
      </w:r>
    </w:p>
    <w:p>
      <w:pPr>
        <w:pStyle w:val="3"/>
        <w:spacing w:before="0"/>
      </w:pPr>
      <w:r>
        <w:t>集群调度（数字集群）——技术设计</w:t>
      </w:r>
    </w:p>
    <w:p>
      <w:pPr>
        <w:spacing w:after="120"/>
        <w:pBdr>
          <w:bottom w:val="single" w:sz="12" w:space="1" w:color="2F5597"/>
        </w:pBdr>
      </w:pPr>
    </w:p>
    <w:p>
      <w:pPr>
        <w:spacing w:line="324" w:lineRule="auto" w:after="80"/>
        <w:ind w:firstLine="420"/>
      </w:pPr>
      <w:r>
        <w:rPr>
          <w:rFonts w:ascii="Microsoft YaHei" w:hAnsi="Microsoft YaHei" w:eastAsia="Microsoft YaHei"/>
          <w:sz w:val="20"/>
        </w:rPr>
        <w:t>技术实现以围绕覆盖、容量、切换、抗干扰、终端防护和极端场景保障设计为主线。控制面、媒体面、管理面和数据面分别规划，并通过统一身份、统一资源目录、统一事件模型和统一审计进行关联，避免形成新的信息孤岛。</w:t>
      </w:r>
    </w:p>
    <w:tbl>
      <w:tblPr>
        <w:tblStyle w:val="TableGrid"/>
        <w:tblW w:type="auto" w:w="0"/>
        <w:jc w:val="center"/>
        <w:tblLayout w:type="fixed"/>
        <w:tblLook w:firstColumn="1" w:firstRow="1" w:lastColumn="0" w:lastRow="0" w:noHBand="0" w:noVBand="1" w:val="04A0"/>
      </w:tblPr>
      <w:tblGrid>
        <w:gridCol w:w="1701"/>
        <w:gridCol w:w="5102"/>
        <w:gridCol w:w="2835"/>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设计层次</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实现要点</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输出</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围绕工业场景无线可靠通信编排调度、协作和应急流程</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业务结果、回执与报告</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平台层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提供会话控制、媒体处理、资源编排和开放接口</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服务状态与调用日志</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接入层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适配专网、公网、SIP、视频、广播及智能终端</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注册、链路与能力状态</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数据层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统一事件编号，关联话单、媒体、位置、告警和审计</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可检索、可追溯记录</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安全运维</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最小权限、分域隔离、统一监控、告警和工单</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配置基线与闭环证据</w:t>
            </w:r>
          </w:p>
        </w:tc>
      </w:tr>
    </w:tbl>
    <w:p>
      <w:r>
        <w:br w:type="page"/>
      </w:r>
    </w:p>
    <w:p>
      <w:pPr>
        <w:spacing w:after="40"/>
      </w:pPr>
      <w:r>
        <w:rPr>
          <w:rFonts w:ascii="Microsoft YaHei" w:hAnsi="Microsoft YaHei" w:eastAsia="Microsoft YaHei"/>
          <w:b/>
          <w:color w:val="2F5597"/>
          <w:sz w:val="17"/>
        </w:rPr>
        <w:t>第四章 融合通信平台软件功能要求</w:t>
      </w:r>
    </w:p>
    <w:p>
      <w:pPr>
        <w:pStyle w:val="3"/>
        <w:spacing w:before="0"/>
      </w:pPr>
      <w:r>
        <w:t>集群调度（数字集群）——配置、测试与验收</w:t>
      </w:r>
    </w:p>
    <w:p>
      <w:pPr>
        <w:spacing w:after="120"/>
        <w:pBdr>
          <w:bottom w:val="single" w:sz="12" w:space="1" w:color="2F5597"/>
        </w:pBdr>
      </w:pPr>
    </w:p>
    <w:p>
      <w:pPr>
        <w:spacing w:line="324" w:lineRule="auto" w:after="80"/>
        <w:ind w:firstLine="420"/>
      </w:pPr>
      <w:r>
        <w:rPr>
          <w:rFonts w:ascii="Microsoft YaHei" w:hAnsi="Microsoft YaHei" w:eastAsia="Microsoft YaHei"/>
          <w:sz w:val="20"/>
        </w:rPr>
        <w:t>实施前形成参数确认表和接口清单；实施中执行双人复核、变更审批和配置备份；实施后按功能、性能、可靠性、安全性和可运维性分层测试。</w:t>
      </w:r>
    </w:p>
    <w:tbl>
      <w:tblPr>
        <w:tblStyle w:val="TableGrid"/>
        <w:tblW w:type="auto" w:w="0"/>
        <w:jc w:val="center"/>
        <w:tblLayout w:type="fixed"/>
        <w:tblLook w:firstColumn="1" w:firstRow="1" w:lastColumn="0" w:lastRow="0" w:noHBand="0" w:noVBand="1" w:val="04A0"/>
      </w:tblPr>
      <w:tblGrid>
        <w:gridCol w:w="1361"/>
        <w:gridCol w:w="5216"/>
        <w:gridCol w:w="3061"/>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阶段</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关键动作</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验收证据</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准备</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确认范围、现网、账号、地址、号码、通信组和数据留存策略</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确认单、勘察报告</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部署</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按基线安装、加固、纳管并执行单机检查</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安装记录、配置快照</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完成端到端业务、异常分支及跨系统联调</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联调记录、日志</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通过覆盖测试、并发压力、漫游切换和断链降级验证</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测试用例、截图、报表</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移交</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更新台账、培训运维人员并完成备份</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资产台账、培训记录</w:t>
            </w:r>
          </w:p>
        </w:tc>
      </w:tr>
    </w:tbl>
    <w:p>
      <w:r>
        <w:br w:type="page"/>
      </w:r>
    </w:p>
    <w:p>
      <w:pPr>
        <w:spacing w:after="40"/>
      </w:pPr>
      <w:r>
        <w:rPr>
          <w:rFonts w:ascii="Microsoft YaHei" w:hAnsi="Microsoft YaHei" w:eastAsia="Microsoft YaHei"/>
          <w:b/>
          <w:color w:val="2F5597"/>
          <w:sz w:val="17"/>
        </w:rPr>
        <w:t>第四章 融合通信平台软件功能要求</w:t>
      </w:r>
    </w:p>
    <w:p>
      <w:pPr>
        <w:pStyle w:val="3"/>
        <w:spacing w:before="0"/>
      </w:pPr>
      <w:r>
        <w:t>公网通信调度——需求理解与响应</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本节目标是实现广域移动协同。招标要求不仅关注功能是否存在，还关注跨系统协同、生产连续性、权限边界和长期运维，因此采用“平台统一、资源分域、接口标准、过程可审计”的响应路线。</w:t>
      </w:r>
    </w:p>
    <w:p>
      <w:pPr>
        <w:pStyle w:val="ListBullet"/>
        <w:spacing w:after="50" w:line="288" w:lineRule="auto"/>
        <w:ind w:left="312" w:hanging="159"/>
      </w:pPr>
      <w:r>
        <w:rPr>
          <w:rFonts w:ascii="Microsoft YaHei" w:hAnsi="Microsoft YaHei" w:eastAsia="Microsoft YaHei"/>
          <w:sz w:val="19"/>
        </w:rPr>
        <w:t>支持公网用户按组织和权限发起单呼或组呼，呼叫建立前校验发起人、目标用户、通信组和业务权限；</w:t>
      </w:r>
    </w:p>
    <w:p>
      <w:pPr>
        <w:pStyle w:val="ListBullet"/>
        <w:spacing w:after="50" w:line="288" w:lineRule="auto"/>
        <w:ind w:left="312" w:hanging="159"/>
      </w:pPr>
      <w:r>
        <w:rPr>
          <w:rFonts w:ascii="Microsoft YaHei" w:hAnsi="Microsoft YaHei" w:eastAsia="Microsoft YaHei"/>
          <w:sz w:val="19"/>
        </w:rPr>
        <w:t>组呼应提供发言权控制和状态提示，显示在线成员、已接收成员和异常用户状态；</w:t>
      </w:r>
    </w:p>
    <w:p>
      <w:pPr>
        <w:pStyle w:val="ListBullet"/>
        <w:spacing w:after="50" w:line="288" w:lineRule="auto"/>
        <w:ind w:left="312" w:hanging="159"/>
      </w:pPr>
      <w:r>
        <w:rPr>
          <w:rFonts w:ascii="Microsoft YaHei" w:hAnsi="Microsoft YaHei" w:eastAsia="Microsoft YaHei"/>
          <w:sz w:val="19"/>
        </w:rPr>
        <w:t>调度会议：将公网用户、专网用户和固定电话纳入统一调度会议，支持成员邀请、静音、发言控制、成员移除、会议结束和过程记录；</w:t>
      </w:r>
    </w:p>
    <w:p>
      <w:pPr>
        <w:pStyle w:val="ListBullet"/>
        <w:spacing w:after="50" w:line="288" w:lineRule="auto"/>
        <w:ind w:left="312" w:hanging="159"/>
      </w:pPr>
      <w:r>
        <w:rPr>
          <w:rFonts w:ascii="Microsoft YaHei" w:hAnsi="Microsoft YaHei" w:eastAsia="Microsoft YaHei"/>
          <w:sz w:val="19"/>
        </w:rPr>
        <w:t>紧急报警：具备紧急权限的终端通过专用按键或 APP 发起报警，平台向授权席位上送用户身份、所属企业、终端状态和当前位置；公网紧急报警受运营商网络可用性影响，不能替代专网紧急呼叫，平台须……</w:t>
      </w:r>
    </w:p>
    <w:p>
      <w:pPr>
        <w:pStyle w:val="ListBullet"/>
        <w:spacing w:after="50" w:line="288" w:lineRule="auto"/>
        <w:ind w:left="312" w:hanging="159"/>
      </w:pPr>
      <w:r>
        <w:rPr>
          <w:rFonts w:ascii="Microsoft YaHei" w:hAnsi="Microsoft YaHei" w:eastAsia="Microsoft YaHei"/>
          <w:sz w:val="19"/>
        </w:rPr>
        <w:t>视频回传：终端按权限向调度席位或任务组发送实时视频，支持查看、停止、转发；视频默认不向大范围普通组自动广播；网络质量不足时优先保证语音，可切换为图片或低码率回传；</w:t>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响应结论：满足。最终配置、数量和接口边界在深化设计阶段复核，任何调整不得降低招标技术指标。</w:t>
            </w:r>
          </w:p>
        </w:tc>
      </w:tr>
    </w:tbl>
    <w:p>
      <w:r>
        <w:br w:type="page"/>
      </w:r>
    </w:p>
    <w:p>
      <w:pPr>
        <w:spacing w:after="40"/>
      </w:pPr>
      <w:r>
        <w:rPr>
          <w:rFonts w:ascii="Microsoft YaHei" w:hAnsi="Microsoft YaHei" w:eastAsia="Microsoft YaHei"/>
          <w:b/>
          <w:color w:val="2F5597"/>
          <w:sz w:val="17"/>
        </w:rPr>
        <w:t>第四章 融合通信平台软件功能要求</w:t>
      </w:r>
    </w:p>
    <w:p>
      <w:pPr>
        <w:pStyle w:val="3"/>
        <w:spacing w:before="0"/>
      </w:pPr>
      <w:r>
        <w:t>公网通信调度——技术设计</w:t>
      </w:r>
    </w:p>
    <w:p>
      <w:pPr>
        <w:spacing w:after="120"/>
        <w:pBdr>
          <w:bottom w:val="single" w:sz="12" w:space="1" w:color="2F5597"/>
        </w:pBdr>
      </w:pPr>
    </w:p>
    <w:p>
      <w:pPr>
        <w:spacing w:line="324" w:lineRule="auto" w:after="80"/>
        <w:ind w:firstLine="420"/>
      </w:pPr>
      <w:r>
        <w:rPr>
          <w:rFonts w:ascii="Microsoft YaHei" w:hAnsi="Microsoft YaHei" w:eastAsia="Microsoft YaHei"/>
          <w:sz w:val="20"/>
        </w:rPr>
        <w:t>技术实现以利用公网覆盖实现跨区域语音、视频、消息、定位和调度为主线。控制面、媒体面、管理面和数据面分别规划，并通过统一身份、统一资源目录、统一事件模型和统一审计进行关联，避免形成新的信息孤岛。</w:t>
      </w:r>
    </w:p>
    <w:tbl>
      <w:tblPr>
        <w:tblStyle w:val="TableGrid"/>
        <w:tblW w:type="auto" w:w="0"/>
        <w:jc w:val="center"/>
        <w:tblLayout w:type="fixed"/>
        <w:tblLook w:firstColumn="1" w:firstRow="1" w:lastColumn="0" w:lastRow="0" w:noHBand="0" w:noVBand="1" w:val="04A0"/>
      </w:tblPr>
      <w:tblGrid>
        <w:gridCol w:w="1701"/>
        <w:gridCol w:w="5102"/>
        <w:gridCol w:w="2835"/>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设计层次</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实现要点</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输出</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围绕广域移动协同编排调度、协作和应急流程</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业务结果、回执与报告</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平台层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提供会话控制、媒体处理、资源编排和开放接口</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服务状态与调用日志</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接入层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适配专网、公网、SIP、视频、广播及智能终端</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注册、链路与能力状态</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数据层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统一事件编号，关联话单、媒体、位置、告警和审计</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可检索、可追溯记录</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安全运维</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最小权限、分域隔离、统一监控、告警和工单</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配置基线与闭环证据</w:t>
            </w:r>
          </w:p>
        </w:tc>
      </w:tr>
    </w:tbl>
    <w:p>
      <w:r>
        <w:br w:type="page"/>
      </w:r>
    </w:p>
    <w:p>
      <w:pPr>
        <w:spacing w:after="40"/>
      </w:pPr>
      <w:r>
        <w:rPr>
          <w:rFonts w:ascii="Microsoft YaHei" w:hAnsi="Microsoft YaHei" w:eastAsia="Microsoft YaHei"/>
          <w:b/>
          <w:color w:val="2F5597"/>
          <w:sz w:val="17"/>
        </w:rPr>
        <w:t>第四章 融合通信平台软件功能要求</w:t>
      </w:r>
    </w:p>
    <w:p>
      <w:pPr>
        <w:pStyle w:val="3"/>
        <w:spacing w:before="0"/>
      </w:pPr>
      <w:r>
        <w:t>公网通信调度——配置、测试与验收</w:t>
      </w:r>
    </w:p>
    <w:p>
      <w:pPr>
        <w:spacing w:after="120"/>
        <w:pBdr>
          <w:bottom w:val="single" w:sz="12" w:space="1" w:color="2F5597"/>
        </w:pBdr>
      </w:pPr>
    </w:p>
    <w:p>
      <w:pPr>
        <w:spacing w:line="324" w:lineRule="auto" w:after="80"/>
        <w:ind w:firstLine="420"/>
      </w:pPr>
      <w:r>
        <w:rPr>
          <w:rFonts w:ascii="Microsoft YaHei" w:hAnsi="Microsoft YaHei" w:eastAsia="Microsoft YaHei"/>
          <w:sz w:val="20"/>
        </w:rPr>
        <w:t>实施前形成参数确认表和接口清单；实施中执行双人复核、变更审批和配置备份；实施后按功能、性能、可靠性、安全性和可运维性分层测试。</w:t>
      </w:r>
    </w:p>
    <w:tbl>
      <w:tblPr>
        <w:tblStyle w:val="TableGrid"/>
        <w:tblW w:type="auto" w:w="0"/>
        <w:jc w:val="center"/>
        <w:tblLayout w:type="fixed"/>
        <w:tblLook w:firstColumn="1" w:firstRow="1" w:lastColumn="0" w:lastRow="0" w:noHBand="0" w:noVBand="1" w:val="04A0"/>
      </w:tblPr>
      <w:tblGrid>
        <w:gridCol w:w="1361"/>
        <w:gridCol w:w="5216"/>
        <w:gridCol w:w="3061"/>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阶段</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关键动作</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验收证据</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准备</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确认范围、现网、账号、地址、号码、通信组和数据留存策略</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确认单、勘察报告</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部署</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按基线安装、加固、纳管并执行单机检查</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安装记录、配置快照</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完成端到端业务、异常分支及跨系统联调</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联调记录、日志</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验证弱网、切换、离线、权限与业务连续性</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测试用例、截图、报表</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移交</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更新台账、培训运维人员并完成备份</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资产台账、培训记录</w:t>
            </w:r>
          </w:p>
        </w:tc>
      </w:tr>
    </w:tbl>
    <w:p>
      <w:r>
        <w:br w:type="page"/>
      </w:r>
    </w:p>
    <w:p>
      <w:pPr>
        <w:spacing w:after="40"/>
      </w:pPr>
      <w:r>
        <w:rPr>
          <w:rFonts w:ascii="Microsoft YaHei" w:hAnsi="Microsoft YaHei" w:eastAsia="Microsoft YaHei"/>
          <w:b/>
          <w:color w:val="2F5597"/>
          <w:sz w:val="17"/>
        </w:rPr>
        <w:t>第四章 融合通信平台软件功能要求</w:t>
      </w:r>
    </w:p>
    <w:p>
      <w:pPr>
        <w:pStyle w:val="3"/>
        <w:spacing w:before="0"/>
      </w:pPr>
      <w:r>
        <w:t>即时消息——需求理解与响应</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本节目标是实现招标需求完整落地。招标要求不仅关注功能是否存在，还关注跨系统协同、生产连续性、权限边界和长期运维，因此采用“平台统一、资源分域、接口标准、过程可审计”的响应路线。</w:t>
      </w:r>
    </w:p>
    <w:p>
      <w:pPr>
        <w:pStyle w:val="ListBullet"/>
        <w:spacing w:after="50" w:line="288" w:lineRule="auto"/>
        <w:ind w:left="312" w:hanging="159"/>
      </w:pPr>
      <w:r>
        <w:rPr>
          <w:rFonts w:ascii="Microsoft YaHei" w:hAnsi="Microsoft YaHei" w:eastAsia="Microsoft YaHei"/>
          <w:sz w:val="19"/>
        </w:rPr>
        <w:t>支持调度端与调度端、调度端与单兵/群组成员之间快速发送文字、语音、文件、图片、视频；</w:t>
      </w:r>
    </w:p>
    <w:p>
      <w:pPr>
        <w:pStyle w:val="ListBullet"/>
        <w:spacing w:after="50" w:line="288" w:lineRule="auto"/>
        <w:ind w:left="312" w:hanging="159"/>
      </w:pPr>
      <w:r>
        <w:rPr>
          <w:rFonts w:ascii="Microsoft YaHei" w:hAnsi="Microsoft YaHei" w:eastAsia="Microsoft YaHei"/>
          <w:sz w:val="19"/>
        </w:rPr>
        <w:t>消息列表显示未读数量、成员姓名、最新消息内容与时间；支持修改群组名称与成员；</w:t>
      </w:r>
    </w:p>
    <w:p>
      <w:pPr>
        <w:pStyle w:val="ListBullet"/>
        <w:spacing w:after="50" w:line="288" w:lineRule="auto"/>
        <w:ind w:left="312" w:hanging="159"/>
      </w:pPr>
      <w:r>
        <w:rPr>
          <w:rFonts w:ascii="Microsoft YaHei" w:hAnsi="Microsoft YaHei" w:eastAsia="Microsoft YaHei"/>
          <w:sz w:val="19"/>
        </w:rPr>
        <w:t>输入内容自动保存草稿并显示“草稿”标识；支持收起/展开消息面板。</w:t>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响应结论：满足。最终配置、数量和接口边界在深化设计阶段复核，任何调整不得降低招标技术指标。</w:t>
            </w:r>
          </w:p>
        </w:tc>
      </w:tr>
    </w:tbl>
    <w:p>
      <w:r>
        <w:br w:type="page"/>
      </w:r>
    </w:p>
    <w:p>
      <w:pPr>
        <w:spacing w:after="40"/>
      </w:pPr>
      <w:r>
        <w:rPr>
          <w:rFonts w:ascii="Microsoft YaHei" w:hAnsi="Microsoft YaHei" w:eastAsia="Microsoft YaHei"/>
          <w:b/>
          <w:color w:val="2F5597"/>
          <w:sz w:val="17"/>
        </w:rPr>
        <w:t>第四章 融合通信平台软件功能要求</w:t>
      </w:r>
    </w:p>
    <w:p>
      <w:pPr>
        <w:pStyle w:val="3"/>
        <w:spacing w:before="0"/>
      </w:pPr>
      <w:r>
        <w:t>即时消息——技术设计</w:t>
      </w:r>
    </w:p>
    <w:p>
      <w:pPr>
        <w:spacing w:after="120"/>
        <w:pBdr>
          <w:bottom w:val="single" w:sz="12" w:space="1" w:color="2F5597"/>
        </w:pBdr>
      </w:pPr>
    </w:p>
    <w:p>
      <w:pPr>
        <w:spacing w:line="324" w:lineRule="auto" w:after="80"/>
        <w:ind w:firstLine="420"/>
      </w:pPr>
      <w:r>
        <w:rPr>
          <w:rFonts w:ascii="Microsoft YaHei" w:hAnsi="Microsoft YaHei" w:eastAsia="Microsoft YaHei"/>
          <w:sz w:val="20"/>
        </w:rPr>
        <w:t>技术实现以遵循统一平台、分级管理、安全可靠、互联互通、标准开放和利旧整合原则为主线。控制面、媒体面、管理面和数据面分别规划，并通过统一身份、统一资源目录、统一事件模型和统一审计进行关联，避免形成新的信息孤岛。</w:t>
      </w:r>
    </w:p>
    <w:tbl>
      <w:tblPr>
        <w:tblStyle w:val="TableGrid"/>
        <w:tblW w:type="auto" w:w="0"/>
        <w:jc w:val="center"/>
        <w:tblLayout w:type="fixed"/>
        <w:tblLook w:firstColumn="1" w:firstRow="1" w:lastColumn="0" w:lastRow="0" w:noHBand="0" w:noVBand="1" w:val="04A0"/>
      </w:tblPr>
      <w:tblGrid>
        <w:gridCol w:w="1701"/>
        <w:gridCol w:w="5102"/>
        <w:gridCol w:w="2835"/>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设计层次</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实现要点</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输出</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围绕招标需求完整落地编排调度、协作和应急流程</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业务结果、回执与报告</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平台层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提供会话控制、媒体处理、资源编排和开放接口</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服务状态与调用日志</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接入层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适配专网、公网、SIP、视频、广播及智能终端</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注册、链路与能力状态</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数据层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统一事件编号，关联话单、媒体、位置、告警和审计</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可检索、可追溯记录</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安全运维</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最小权限、分域隔离、统一监控、告警和工单</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配置基线与闭环证据</w:t>
            </w:r>
          </w:p>
        </w:tc>
      </w:tr>
    </w:tbl>
    <w:p>
      <w:r>
        <w:br w:type="page"/>
      </w:r>
    </w:p>
    <w:p>
      <w:pPr>
        <w:spacing w:after="40"/>
      </w:pPr>
      <w:r>
        <w:rPr>
          <w:rFonts w:ascii="Microsoft YaHei" w:hAnsi="Microsoft YaHei" w:eastAsia="Microsoft YaHei"/>
          <w:b/>
          <w:color w:val="2F5597"/>
          <w:sz w:val="17"/>
        </w:rPr>
        <w:t>第四章 融合通信平台软件功能要求</w:t>
      </w:r>
    </w:p>
    <w:p>
      <w:pPr>
        <w:pStyle w:val="3"/>
        <w:spacing w:before="0"/>
      </w:pPr>
      <w:r>
        <w:t>即时消息——配置、测试与验收</w:t>
      </w:r>
    </w:p>
    <w:p>
      <w:pPr>
        <w:spacing w:after="120"/>
        <w:pBdr>
          <w:bottom w:val="single" w:sz="12" w:space="1" w:color="2F5597"/>
        </w:pBdr>
      </w:pPr>
    </w:p>
    <w:p>
      <w:pPr>
        <w:spacing w:line="324" w:lineRule="auto" w:after="80"/>
        <w:ind w:firstLine="420"/>
      </w:pPr>
      <w:r>
        <w:rPr>
          <w:rFonts w:ascii="Microsoft YaHei" w:hAnsi="Microsoft YaHei" w:eastAsia="Microsoft YaHei"/>
          <w:sz w:val="20"/>
        </w:rPr>
        <w:t>实施前形成参数确认表和接口清单；实施中执行双人复核、变更审批和配置备份；实施后按功能、性能、可靠性、安全性和可运维性分层测试。</w:t>
      </w:r>
    </w:p>
    <w:tbl>
      <w:tblPr>
        <w:tblStyle w:val="TableGrid"/>
        <w:tblW w:type="auto" w:w="0"/>
        <w:jc w:val="center"/>
        <w:tblLayout w:type="fixed"/>
        <w:tblLook w:firstColumn="1" w:firstRow="1" w:lastColumn="0" w:lastRow="0" w:noHBand="0" w:noVBand="1" w:val="04A0"/>
      </w:tblPr>
      <w:tblGrid>
        <w:gridCol w:w="1361"/>
        <w:gridCol w:w="5216"/>
        <w:gridCol w:w="3061"/>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阶段</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关键动作</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验收证据</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准备</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确认范围、现网、账号、地址、号码、通信组和数据留存策略</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确认单、勘察报告</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部署</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按基线安装、加固、纳管并执行单机检查</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安装记录、配置快照</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完成端到端业务、异常分支及跨系统联调</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联调记录、日志</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以条款、设计、配置、测试和证据五级追溯完成验收</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测试用例、截图、报表</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移交</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更新台账、培训运维人员并完成备份</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资产台账、培训记录</w:t>
            </w:r>
          </w:p>
        </w:tc>
      </w:tr>
    </w:tbl>
    <w:p>
      <w:r>
        <w:br w:type="page"/>
      </w:r>
    </w:p>
    <w:p>
      <w:pPr>
        <w:spacing w:after="40"/>
      </w:pPr>
      <w:r>
        <w:rPr>
          <w:rFonts w:ascii="Microsoft YaHei" w:hAnsi="Microsoft YaHei" w:eastAsia="Microsoft YaHei"/>
          <w:b/>
          <w:color w:val="2F5597"/>
          <w:sz w:val="17"/>
        </w:rPr>
        <w:t>第四章 融合通信平台软件功能要求</w:t>
      </w:r>
    </w:p>
    <w:p>
      <w:pPr>
        <w:pStyle w:val="3"/>
        <w:spacing w:before="0"/>
      </w:pPr>
      <w:r>
        <w:t>视频监控调度——需求理解与响应</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本节目标是实现多媒体可视化协同。招标要求不仅关注功能是否存在，还关注跨系统协同、生产连续性、权限边界和长期运维，因此采用“平台统一、资源分域、接口标准、过程可审计”的响应路线。</w:t>
      </w:r>
    </w:p>
    <w:p>
      <w:pPr>
        <w:pStyle w:val="ListBullet"/>
        <w:spacing w:after="50" w:line="288" w:lineRule="auto"/>
        <w:ind w:left="312" w:hanging="159"/>
      </w:pPr>
      <w:r>
        <w:rPr>
          <w:rFonts w:ascii="Microsoft YaHei" w:hAnsi="Microsoft YaHei" w:eastAsia="Microsoft YaHei"/>
          <w:sz w:val="19"/>
        </w:rPr>
        <w:t>支持 GB/T 28181 国标协议，与视频监控系统、IPC、DVR、NVR、图传设备融合对接；平台级接入为主，融合平台获取视频资源目录、实时流、录像索引和设备状态；</w:t>
      </w:r>
    </w:p>
    <w:p>
      <w:pPr>
        <w:pStyle w:val="ListBullet"/>
        <w:spacing w:after="50" w:line="288" w:lineRule="auto"/>
        <w:ind w:left="312" w:hanging="159"/>
      </w:pPr>
      <w:r>
        <w:rPr>
          <w:rFonts w:ascii="Microsoft YaHei" w:hAnsi="Microsoft YaHei" w:eastAsia="Microsoft YaHei"/>
          <w:sz w:val="19"/>
        </w:rPr>
        <w:t>收藏夹：新建、查看、修改、删除收藏夹；</w:t>
      </w:r>
    </w:p>
    <w:p>
      <w:pPr>
        <w:pStyle w:val="ListBullet"/>
        <w:spacing w:after="50" w:line="288" w:lineRule="auto"/>
        <w:ind w:left="312" w:hanging="159"/>
      </w:pPr>
      <w:r>
        <w:rPr>
          <w:rFonts w:ascii="Microsoft YaHei" w:hAnsi="Microsoft YaHei" w:eastAsia="Microsoft YaHei"/>
          <w:sz w:val="19"/>
        </w:rPr>
        <w:t>查询监控：按名称、原名、标签模糊搜索；</w:t>
      </w:r>
    </w:p>
    <w:p>
      <w:pPr>
        <w:pStyle w:val="ListBullet"/>
        <w:spacing w:after="50" w:line="288" w:lineRule="auto"/>
        <w:ind w:left="312" w:hanging="159"/>
      </w:pPr>
      <w:r>
        <w:rPr>
          <w:rFonts w:ascii="Microsoft YaHei" w:hAnsi="Microsoft YaHei" w:eastAsia="Microsoft YaHei"/>
          <w:sz w:val="19"/>
        </w:rPr>
        <w:t>一键轮播：收藏夹内监控画面在四画布布局中轮询播放；</w:t>
      </w:r>
    </w:p>
    <w:p>
      <w:pPr>
        <w:pStyle w:val="ListBullet"/>
        <w:spacing w:after="50" w:line="288" w:lineRule="auto"/>
        <w:ind w:left="312" w:hanging="159"/>
      </w:pPr>
      <w:r>
        <w:rPr>
          <w:rFonts w:ascii="Microsoft YaHei" w:hAnsi="Microsoft YaHei" w:eastAsia="Microsoft YaHei"/>
          <w:sz w:val="19"/>
        </w:rPr>
        <w:t>查看：支持监控、移动 APP、无人机、图传等视频终端的查看、转发、推送、分发，直播/点播查阅；</w:t>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响应结论：满足。最终配置、数量和接口边界在深化设计阶段复核，任何调整不得降低招标技术指标。</w:t>
            </w:r>
          </w:p>
        </w:tc>
      </w:tr>
    </w:tbl>
    <w:p>
      <w:r>
        <w:br w:type="page"/>
      </w:r>
    </w:p>
    <w:p>
      <w:pPr>
        <w:spacing w:after="40"/>
      </w:pPr>
      <w:r>
        <w:rPr>
          <w:rFonts w:ascii="Microsoft YaHei" w:hAnsi="Microsoft YaHei" w:eastAsia="Microsoft YaHei"/>
          <w:b/>
          <w:color w:val="2F5597"/>
          <w:sz w:val="17"/>
        </w:rPr>
        <w:t>第四章 融合通信平台软件功能要求</w:t>
      </w:r>
    </w:p>
    <w:p>
      <w:pPr>
        <w:pStyle w:val="3"/>
        <w:spacing w:before="0"/>
      </w:pPr>
      <w:r>
        <w:t>视频监控调度——技术设计</w:t>
      </w:r>
    </w:p>
    <w:p>
      <w:pPr>
        <w:spacing w:after="120"/>
        <w:pBdr>
          <w:bottom w:val="single" w:sz="12" w:space="1" w:color="2F5597"/>
        </w:pBdr>
      </w:pPr>
    </w:p>
    <w:p>
      <w:pPr>
        <w:spacing w:line="324" w:lineRule="auto" w:after="80"/>
        <w:ind w:firstLine="420"/>
      </w:pPr>
      <w:r>
        <w:rPr>
          <w:rFonts w:ascii="Microsoft YaHei" w:hAnsi="Microsoft YaHei" w:eastAsia="Microsoft YaHei"/>
          <w:sz w:val="20"/>
        </w:rPr>
        <w:t>技术实现以统一会控、视频资源接入、双流、录制及跨终端协作为主线。控制面、媒体面、管理面和数据面分别规划，并通过统一身份、统一资源目录、统一事件模型和统一审计进行关联，避免形成新的信息孤岛。</w:t>
      </w:r>
    </w:p>
    <w:tbl>
      <w:tblPr>
        <w:tblStyle w:val="TableGrid"/>
        <w:tblW w:type="auto" w:w="0"/>
        <w:jc w:val="center"/>
        <w:tblLayout w:type="fixed"/>
        <w:tblLook w:firstColumn="1" w:firstRow="1" w:lastColumn="0" w:lastRow="0" w:noHBand="0" w:noVBand="1" w:val="04A0"/>
      </w:tblPr>
      <w:tblGrid>
        <w:gridCol w:w="1701"/>
        <w:gridCol w:w="5102"/>
        <w:gridCol w:w="2835"/>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设计层次</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实现要点</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输出</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围绕多媒体可视化协同编排调度、协作和应急流程</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业务结果、回执与报告</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平台层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提供会话控制、媒体处理、资源编排和开放接口</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服务状态与调用日志</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接入层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适配专网、公网、SIP、视频、广播及智能终端</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注册、链路与能力状态</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数据层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统一事件编号，关联话单、媒体、位置、告警和审计</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可检索、可追溯记录</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安全运维</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最小权限、分域隔离、统一监控、告警和工单</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配置基线与闭环证据</w:t>
            </w:r>
          </w:p>
        </w:tc>
      </w:tr>
    </w:tbl>
    <w:p>
      <w:r>
        <w:br w:type="page"/>
      </w:r>
    </w:p>
    <w:p>
      <w:pPr>
        <w:spacing w:after="40"/>
      </w:pPr>
      <w:r>
        <w:rPr>
          <w:rFonts w:ascii="Microsoft YaHei" w:hAnsi="Microsoft YaHei" w:eastAsia="Microsoft YaHei"/>
          <w:b/>
          <w:color w:val="2F5597"/>
          <w:sz w:val="17"/>
        </w:rPr>
        <w:t>第四章 融合通信平台软件功能要求</w:t>
      </w:r>
    </w:p>
    <w:p>
      <w:pPr>
        <w:pStyle w:val="3"/>
        <w:spacing w:before="0"/>
      </w:pPr>
      <w:r>
        <w:t>视频监控调度——配置、测试与验收</w:t>
      </w:r>
    </w:p>
    <w:p>
      <w:pPr>
        <w:spacing w:after="120"/>
        <w:pBdr>
          <w:bottom w:val="single" w:sz="12" w:space="1" w:color="2F5597"/>
        </w:pBdr>
      </w:pPr>
    </w:p>
    <w:p>
      <w:pPr>
        <w:spacing w:line="324" w:lineRule="auto" w:after="80"/>
        <w:ind w:firstLine="420"/>
      </w:pPr>
      <w:r>
        <w:rPr>
          <w:rFonts w:ascii="Microsoft YaHei" w:hAnsi="Microsoft YaHei" w:eastAsia="Microsoft YaHei"/>
          <w:sz w:val="20"/>
        </w:rPr>
        <w:t>实施前形成参数确认表和接口清单；实施中执行双人复核、变更审批和配置备份；实施后按功能、性能、可靠性、安全性和可运维性分层测试。</w:t>
      </w:r>
    </w:p>
    <w:tbl>
      <w:tblPr>
        <w:tblStyle w:val="TableGrid"/>
        <w:tblW w:type="auto" w:w="0"/>
        <w:jc w:val="center"/>
        <w:tblLayout w:type="fixed"/>
        <w:tblLook w:firstColumn="1" w:firstRow="1" w:lastColumn="0" w:lastRow="0" w:noHBand="0" w:noVBand="1" w:val="04A0"/>
      </w:tblPr>
      <w:tblGrid>
        <w:gridCol w:w="1361"/>
        <w:gridCol w:w="5216"/>
        <w:gridCol w:w="3061"/>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阶段</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关键动作</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验收证据</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准备</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确认范围、现网、账号、地址、号码、通信组和数据留存策略</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确认单、勘察报告</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部署</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按基线安装、加固、纳管并执行单机检查</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安装记录、配置快照</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完成端到端业务、异常分支及跨系统联调</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联调记录、日志</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以多终端并发、协议兼容、画面质量和会控功能验收</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测试用例、截图、报表</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移交</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更新台账、培训运维人员并完成备份</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资产台账、培训记录</w:t>
            </w:r>
          </w:p>
        </w:tc>
      </w:tr>
    </w:tbl>
    <w:p>
      <w:r>
        <w:br w:type="page"/>
      </w:r>
    </w:p>
    <w:p>
      <w:pPr>
        <w:spacing w:after="40"/>
      </w:pPr>
      <w:r>
        <w:rPr>
          <w:rFonts w:ascii="Microsoft YaHei" w:hAnsi="Microsoft YaHei" w:eastAsia="Microsoft YaHei"/>
          <w:b/>
          <w:color w:val="2F5597"/>
          <w:sz w:val="17"/>
        </w:rPr>
        <w:t>第四章 融合通信平台软件功能要求</w:t>
      </w:r>
    </w:p>
    <w:p>
      <w:pPr>
        <w:pStyle w:val="3"/>
        <w:spacing w:before="0"/>
      </w:pPr>
      <w:r>
        <w:t>视频会议调度——需求理解与响应</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本节目标是实现多媒体可视化协同。招标要求不仅关注功能是否存在，还关注跨系统协同、生产连续性、权限边界和长期运维，因此采用“平台统一、资源分域、接口标准、过程可审计”的响应路线。</w:t>
      </w:r>
    </w:p>
    <w:p>
      <w:pPr>
        <w:pStyle w:val="ListBullet"/>
        <w:spacing w:after="50" w:line="288" w:lineRule="auto"/>
        <w:ind w:left="312" w:hanging="159"/>
      </w:pPr>
      <w:r>
        <w:rPr>
          <w:rFonts w:ascii="Microsoft YaHei" w:hAnsi="Microsoft YaHei" w:eastAsia="Microsoft YaHei"/>
          <w:sz w:val="19"/>
        </w:rPr>
        <w:t>支持标准 SIP 与H.323 协议，对视频话机、视频会议终端、视频监控、第三方会议室、移动端、语音终端（公网手机、电话、集群对讲）、执法记录仪、软视频会议等多类型终端接入，实现音视频……</w:t>
      </w:r>
    </w:p>
    <w:p>
      <w:pPr>
        <w:pStyle w:val="ListBullet"/>
        <w:spacing w:after="50" w:line="288" w:lineRule="auto"/>
        <w:ind w:left="312" w:hanging="159"/>
      </w:pPr>
      <w:r>
        <w:rPr>
          <w:rFonts w:ascii="Microsoft YaHei" w:hAnsi="Microsoft YaHei" w:eastAsia="Microsoft YaHei"/>
          <w:sz w:val="19"/>
        </w:rPr>
        <w:t>快速会议：一键开启个人视频会议，查看会议状态、时长、主题、入会/邀请人数；</w:t>
      </w:r>
    </w:p>
    <w:p>
      <w:pPr>
        <w:pStyle w:val="ListBullet"/>
        <w:spacing w:after="50" w:line="288" w:lineRule="auto"/>
        <w:ind w:left="312" w:hanging="159"/>
      </w:pPr>
      <w:r>
        <w:rPr>
          <w:rFonts w:ascii="Microsoft YaHei" w:hAnsi="Microsoft YaHei" w:eastAsia="Microsoft YaHei"/>
          <w:sz w:val="19"/>
        </w:rPr>
        <w:t>成员管理：入会/未入会分类显示；对参会人员可执行（取消）禁言、（取消）设为主持人、单方全屏、开启/停止视频、修改名称、设为焦点、踢出；对未入会成员可换号重呼、再次邀请、一键重邀；</w:t>
      </w:r>
    </w:p>
    <w:p>
      <w:pPr>
        <w:pStyle w:val="ListBullet"/>
        <w:spacing w:after="50" w:line="288" w:lineRule="auto"/>
        <w:ind w:left="312" w:hanging="159"/>
      </w:pPr>
      <w:r>
        <w:rPr>
          <w:rFonts w:ascii="Microsoft YaHei" w:hAnsi="Microsoft YaHei" w:eastAsia="Microsoft YaHei"/>
          <w:sz w:val="19"/>
        </w:rPr>
        <w:t>邀请：弹窗邀请常用联系人/组织架构/预案组/个人组人员、视频监控、资产终端；支持按在线状态、音频、云台控制、质量、视频编码、分辨率、视频标签等维度筛选监控；外部邀请支持电话号码、视频会……</w:t>
      </w:r>
    </w:p>
    <w:p>
      <w:pPr>
        <w:pStyle w:val="ListBullet"/>
        <w:spacing w:after="50" w:line="288" w:lineRule="auto"/>
        <w:ind w:left="312" w:hanging="159"/>
      </w:pPr>
      <w:r>
        <w:rPr>
          <w:rFonts w:ascii="Microsoft YaHei" w:hAnsi="Microsoft YaHei" w:eastAsia="Microsoft YaHei"/>
          <w:sz w:val="19"/>
        </w:rPr>
        <w:t>会控：（解除）静音、开启/停止视频、开始/停止录制、（取消）全员禁言、全屏、聊天、举手、屏幕共享、视图切换、离开、结束会议；</w:t>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响应结论：满足。最终配置、数量和接口边界在深化设计阶段复核，任何调整不得降低招标技术指标。</w:t>
            </w:r>
          </w:p>
        </w:tc>
      </w:tr>
    </w:tbl>
    <w:p>
      <w:r>
        <w:br w:type="page"/>
      </w:r>
    </w:p>
    <w:p>
      <w:pPr>
        <w:spacing w:after="40"/>
      </w:pPr>
      <w:r>
        <w:rPr>
          <w:rFonts w:ascii="Microsoft YaHei" w:hAnsi="Microsoft YaHei" w:eastAsia="Microsoft YaHei"/>
          <w:b/>
          <w:color w:val="2F5597"/>
          <w:sz w:val="17"/>
        </w:rPr>
        <w:t>第四章 融合通信平台软件功能要求</w:t>
      </w:r>
    </w:p>
    <w:p>
      <w:pPr>
        <w:pStyle w:val="3"/>
        <w:spacing w:before="0"/>
      </w:pPr>
      <w:r>
        <w:t>视频会议调度——技术设计</w:t>
      </w:r>
    </w:p>
    <w:p>
      <w:pPr>
        <w:spacing w:after="120"/>
        <w:pBdr>
          <w:bottom w:val="single" w:sz="12" w:space="1" w:color="2F5597"/>
        </w:pBdr>
      </w:pPr>
    </w:p>
    <w:p>
      <w:pPr>
        <w:spacing w:line="324" w:lineRule="auto" w:after="80"/>
        <w:ind w:firstLine="420"/>
      </w:pPr>
      <w:r>
        <w:rPr>
          <w:rFonts w:ascii="Microsoft YaHei" w:hAnsi="Microsoft YaHei" w:eastAsia="Microsoft YaHei"/>
          <w:sz w:val="20"/>
        </w:rPr>
        <w:t>技术实现以统一会控、视频资源接入、双流、录制及跨终端协作为主线。控制面、媒体面、管理面和数据面分别规划，并通过统一身份、统一资源目录、统一事件模型和统一审计进行关联，避免形成新的信息孤岛。</w:t>
      </w:r>
    </w:p>
    <w:tbl>
      <w:tblPr>
        <w:tblStyle w:val="TableGrid"/>
        <w:tblW w:type="auto" w:w="0"/>
        <w:jc w:val="center"/>
        <w:tblLayout w:type="fixed"/>
        <w:tblLook w:firstColumn="1" w:firstRow="1" w:lastColumn="0" w:lastRow="0" w:noHBand="0" w:noVBand="1" w:val="04A0"/>
      </w:tblPr>
      <w:tblGrid>
        <w:gridCol w:w="1701"/>
        <w:gridCol w:w="5102"/>
        <w:gridCol w:w="2835"/>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设计层次</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实现要点</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输出</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围绕多媒体可视化协同编排调度、协作和应急流程</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业务结果、回执与报告</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平台层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提供会话控制、媒体处理、资源编排和开放接口</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服务状态与调用日志</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接入层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适配专网、公网、SIP、视频、广播及智能终端</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注册、链路与能力状态</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数据层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统一事件编号，关联话单、媒体、位置、告警和审计</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可检索、可追溯记录</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安全运维</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最小权限、分域隔离、统一监控、告警和工单</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配置基线与闭环证据</w:t>
            </w:r>
          </w:p>
        </w:tc>
      </w:tr>
    </w:tbl>
    <w:p>
      <w:r>
        <w:br w:type="page"/>
      </w:r>
    </w:p>
    <w:p>
      <w:pPr>
        <w:spacing w:after="40"/>
      </w:pPr>
      <w:r>
        <w:rPr>
          <w:rFonts w:ascii="Microsoft YaHei" w:hAnsi="Microsoft YaHei" w:eastAsia="Microsoft YaHei"/>
          <w:b/>
          <w:color w:val="2F5597"/>
          <w:sz w:val="17"/>
        </w:rPr>
        <w:t>第四章 融合通信平台软件功能要求</w:t>
      </w:r>
    </w:p>
    <w:p>
      <w:pPr>
        <w:pStyle w:val="3"/>
        <w:spacing w:before="0"/>
      </w:pPr>
      <w:r>
        <w:t>视频会议调度——配置、测试与验收</w:t>
      </w:r>
    </w:p>
    <w:p>
      <w:pPr>
        <w:spacing w:after="120"/>
        <w:pBdr>
          <w:bottom w:val="single" w:sz="12" w:space="1" w:color="2F5597"/>
        </w:pBdr>
      </w:pPr>
    </w:p>
    <w:p>
      <w:pPr>
        <w:spacing w:line="324" w:lineRule="auto" w:after="80"/>
        <w:ind w:firstLine="420"/>
      </w:pPr>
      <w:r>
        <w:rPr>
          <w:rFonts w:ascii="Microsoft YaHei" w:hAnsi="Microsoft YaHei" w:eastAsia="Microsoft YaHei"/>
          <w:sz w:val="20"/>
        </w:rPr>
        <w:t>实施前形成参数确认表和接口清单；实施中执行双人复核、变更审批和配置备份；实施后按功能、性能、可靠性、安全性和可运维性分层测试。</w:t>
      </w:r>
    </w:p>
    <w:tbl>
      <w:tblPr>
        <w:tblStyle w:val="TableGrid"/>
        <w:tblW w:type="auto" w:w="0"/>
        <w:jc w:val="center"/>
        <w:tblLayout w:type="fixed"/>
        <w:tblLook w:firstColumn="1" w:firstRow="1" w:lastColumn="0" w:lastRow="0" w:noHBand="0" w:noVBand="1" w:val="04A0"/>
      </w:tblPr>
      <w:tblGrid>
        <w:gridCol w:w="1361"/>
        <w:gridCol w:w="5216"/>
        <w:gridCol w:w="3061"/>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阶段</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关键动作</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验收证据</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准备</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确认范围、现网、账号、地址、号码、通信组和数据留存策略</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确认单、勘察报告</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部署</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按基线安装、加固、纳管并执行单机检查</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安装记录、配置快照</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完成端到端业务、异常分支及跨系统联调</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联调记录、日志</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以多终端并发、协议兼容、画面质量和会控功能验收</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测试用例、截图、报表</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移交</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更新台账、培训运维人员并完成备份</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资产台账、培训记录</w:t>
            </w:r>
          </w:p>
        </w:tc>
      </w:tr>
    </w:tbl>
    <w:p>
      <w:r>
        <w:br w:type="page"/>
      </w:r>
    </w:p>
    <w:p>
      <w:pPr>
        <w:spacing w:after="40"/>
      </w:pPr>
      <w:r>
        <w:rPr>
          <w:rFonts w:ascii="Microsoft YaHei" w:hAnsi="Microsoft YaHei" w:eastAsia="Microsoft YaHei"/>
          <w:b/>
          <w:color w:val="2F5597"/>
          <w:sz w:val="17"/>
        </w:rPr>
        <w:t>第四章 融合通信平台软件功能要求</w:t>
      </w:r>
    </w:p>
    <w:p>
      <w:pPr>
        <w:pStyle w:val="3"/>
        <w:spacing w:before="0"/>
      </w:pPr>
      <w:r>
        <w:t>广播联动——需求理解与响应</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本节目标是实现电信级语音与通知能力。招标要求不仅关注功能是否存在，还关注跨系统协同、生产连续性、权限边界和长期运维，因此采用“平台统一、资源分域、接口标准、过程可审计”的响应路线。</w:t>
      </w:r>
    </w:p>
    <w:p>
      <w:pPr>
        <w:pStyle w:val="ListBullet"/>
        <w:spacing w:after="50" w:line="288" w:lineRule="auto"/>
        <w:ind w:left="312" w:hanging="159"/>
      </w:pPr>
      <w:r>
        <w:rPr>
          <w:rFonts w:ascii="Microsoft YaHei" w:hAnsi="Microsoft YaHei" w:eastAsia="Microsoft YaHei"/>
          <w:sz w:val="19"/>
        </w:rPr>
        <w:t>保留原广播主机、功放、分区和终端设备，将广播分区、音源选择、优先级和执行状态接入融合平台；接入方式根据现网能力采用SIP、IP 音频流、模拟/数字音频输入、API 或干接点；</w:t>
      </w:r>
    </w:p>
    <w:p>
      <w:pPr>
        <w:pStyle w:val="ListBullet"/>
        <w:spacing w:after="50" w:line="288" w:lineRule="auto"/>
        <w:ind w:left="312" w:hanging="159"/>
      </w:pPr>
      <w:r>
        <w:rPr>
          <w:rFonts w:ascii="Microsoft YaHei" w:hAnsi="Microsoft YaHei" w:eastAsia="Microsoft YaHei"/>
          <w:sz w:val="19"/>
        </w:rPr>
        <w:t>融合平台建立广播分区资源目录（分区名称、所属企业、覆盖区域、广播主机、接口编号、优先级、在线状态、允许调用角色），并与GIS 建立空间关系；</w:t>
      </w:r>
    </w:p>
    <w:p>
      <w:pPr>
        <w:pStyle w:val="ListBullet"/>
        <w:spacing w:after="50" w:line="288" w:lineRule="auto"/>
        <w:ind w:left="312" w:hanging="159"/>
      </w:pPr>
      <w:r>
        <w:rPr>
          <w:rFonts w:ascii="Microsoft YaHei" w:hAnsi="Microsoft YaHei" w:eastAsia="Microsoft YaHei"/>
          <w:sz w:val="19"/>
        </w:rPr>
        <w:t>调度喊话：调度席位选择分区后实时喊话；预制音频播放：授权人员选择音源和区域；预案广播：按事件类型自动推荐广播范围和音源，确认后执行；</w:t>
      </w:r>
    </w:p>
    <w:p>
      <w:pPr>
        <w:pStyle w:val="ListBullet"/>
        <w:spacing w:after="50" w:line="288" w:lineRule="auto"/>
        <w:ind w:left="312" w:hanging="159"/>
      </w:pPr>
      <w:r>
        <w:rPr>
          <w:rFonts w:ascii="Microsoft YaHei" w:hAnsi="Microsoft YaHei" w:eastAsia="Microsoft YaHei"/>
          <w:sz w:val="19"/>
        </w:rPr>
        <w:t>支持对讲到广播（由授权调度人员建立转播关系，普通无线终端不能直接向广播分区发言）和电话到广播（仅白名单号码或调度转接，设置发言时限、超时释放和录音记录）；</w:t>
      </w:r>
    </w:p>
    <w:p>
      <w:pPr>
        <w:pStyle w:val="ListBullet"/>
        <w:spacing w:after="50" w:line="288" w:lineRule="auto"/>
        <w:ind w:left="312" w:hanging="159"/>
      </w:pPr>
      <w:r>
        <w:rPr>
          <w:rFonts w:ascii="Microsoft YaHei" w:hAnsi="Microsoft YaHei" w:eastAsia="Microsoft YaHei"/>
          <w:sz w:val="19"/>
        </w:rPr>
        <w:t>优先级控制：按园区重大应急、企业应急、生产通知、日常广播分级；高优先级可中断低优先级音源（以广播系统支持为前提）；园区重大应急广播由园区应急调度或指定负责人发起；涉及全园区或跨企业广播……</w:t>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响应结论：满足。最终配置、数量和接口边界在深化设计阶段复核，任何调整不得降低招标技术指标。</w:t>
            </w:r>
          </w:p>
        </w:tc>
      </w:tr>
    </w:tbl>
    <w:p>
      <w:r>
        <w:br w:type="page"/>
      </w:r>
    </w:p>
    <w:p>
      <w:pPr>
        <w:spacing w:after="40"/>
      </w:pPr>
      <w:r>
        <w:rPr>
          <w:rFonts w:ascii="Microsoft YaHei" w:hAnsi="Microsoft YaHei" w:eastAsia="Microsoft YaHei"/>
          <w:b/>
          <w:color w:val="2F5597"/>
          <w:sz w:val="17"/>
        </w:rPr>
        <w:t>第四章 融合通信平台软件功能要求</w:t>
      </w:r>
    </w:p>
    <w:p>
      <w:pPr>
        <w:pStyle w:val="3"/>
        <w:spacing w:before="0"/>
      </w:pPr>
      <w:r>
        <w:t>广播联动——技术设计</w:t>
      </w:r>
    </w:p>
    <w:p>
      <w:pPr>
        <w:spacing w:after="120"/>
        <w:pBdr>
          <w:bottom w:val="single" w:sz="12" w:space="1" w:color="2F5597"/>
        </w:pBdr>
      </w:pPr>
    </w:p>
    <w:p>
      <w:pPr>
        <w:spacing w:line="324" w:lineRule="auto" w:after="80"/>
        <w:ind w:firstLine="420"/>
      </w:pPr>
      <w:r>
        <w:rPr>
          <w:rFonts w:ascii="Microsoft YaHei" w:hAnsi="Microsoft YaHei" w:eastAsia="Microsoft YaHei"/>
          <w:sz w:val="20"/>
        </w:rPr>
        <w:t>技术实现以以SIP软交换为核心，融合电话、广播、会议、录音和调度业务为主线。控制面、媒体面、管理面和数据面分别规划，并通过统一身份、统一资源目录、统一事件模型和统一审计进行关联，避免形成新的信息孤岛。</w:t>
      </w:r>
    </w:p>
    <w:tbl>
      <w:tblPr>
        <w:tblStyle w:val="TableGrid"/>
        <w:tblW w:type="auto" w:w="0"/>
        <w:jc w:val="center"/>
        <w:tblLayout w:type="fixed"/>
        <w:tblLook w:firstColumn="1" w:firstRow="1" w:lastColumn="0" w:lastRow="0" w:noHBand="0" w:noVBand="1" w:val="04A0"/>
      </w:tblPr>
      <w:tblGrid>
        <w:gridCol w:w="1701"/>
        <w:gridCol w:w="5102"/>
        <w:gridCol w:w="2835"/>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设计层次</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实现要点</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输出</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围绕电信级语音与通知能力编排调度、协作和应急流程</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业务结果、回执与报告</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平台层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提供会话控制、媒体处理、资源编排和开放接口</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服务状态与调用日志</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接入层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适配专网、公网、SIP、视频、广播及智能终端</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注册、链路与能力状态</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数据层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统一事件编号，关联话单、媒体、位置、告警和审计</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可检索、可追溯记录</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安全运维</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最小权限、分域隔离、统一监控、告警和工单</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配置基线与闭环证据</w:t>
            </w:r>
          </w:p>
        </w:tc>
      </w:tr>
    </w:tbl>
    <w:p>
      <w:r>
        <w:br w:type="page"/>
      </w:r>
    </w:p>
    <w:p>
      <w:pPr>
        <w:spacing w:after="40"/>
      </w:pPr>
      <w:r>
        <w:rPr>
          <w:rFonts w:ascii="Microsoft YaHei" w:hAnsi="Microsoft YaHei" w:eastAsia="Microsoft YaHei"/>
          <w:b/>
          <w:color w:val="2F5597"/>
          <w:sz w:val="17"/>
        </w:rPr>
        <w:t>第四章 融合通信平台软件功能要求</w:t>
      </w:r>
    </w:p>
    <w:p>
      <w:pPr>
        <w:pStyle w:val="3"/>
        <w:spacing w:before="0"/>
      </w:pPr>
      <w:r>
        <w:t>广播联动——配置、测试与验收</w:t>
      </w:r>
    </w:p>
    <w:p>
      <w:pPr>
        <w:spacing w:after="120"/>
        <w:pBdr>
          <w:bottom w:val="single" w:sz="12" w:space="1" w:color="2F5597"/>
        </w:pBdr>
      </w:pPr>
    </w:p>
    <w:p>
      <w:pPr>
        <w:spacing w:line="324" w:lineRule="auto" w:after="80"/>
        <w:ind w:firstLine="420"/>
      </w:pPr>
      <w:r>
        <w:rPr>
          <w:rFonts w:ascii="Microsoft YaHei" w:hAnsi="Microsoft YaHei" w:eastAsia="Microsoft YaHei"/>
          <w:sz w:val="20"/>
        </w:rPr>
        <w:t>实施前形成参数确认表和接口清单；实施中执行双人复核、变更审批和配置备份；实施后按功能、性能、可靠性、安全性和可运维性分层测试。</w:t>
      </w:r>
    </w:p>
    <w:tbl>
      <w:tblPr>
        <w:tblStyle w:val="TableGrid"/>
        <w:tblW w:type="auto" w:w="0"/>
        <w:jc w:val="center"/>
        <w:tblLayout w:type="fixed"/>
        <w:tblLook w:firstColumn="1" w:firstRow="1" w:lastColumn="0" w:lastRow="0" w:noHBand="0" w:noVBand="1" w:val="04A0"/>
      </w:tblPr>
      <w:tblGrid>
        <w:gridCol w:w="1361"/>
        <w:gridCol w:w="5216"/>
        <w:gridCol w:w="3061"/>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阶段</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关键动作</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验收证据</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准备</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确认范围、现网、账号、地址、号码、通信组和数据留存策略</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确认单、勘察报告</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部署</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按基线安装、加固、纳管并执行单机检查</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安装记录、配置快照</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完成端到端业务、异常分支及跨系统联调</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联调记录、日志</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通过呼叫模型、并发、路由、失败重试和话单一致性验证</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测试用例、截图、报表</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移交</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更新台账、培训运维人员并完成备份</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资产台账、培训记录</w:t>
            </w:r>
          </w:p>
        </w:tc>
      </w:tr>
    </w:tbl>
    <w:p>
      <w:r>
        <w:br w:type="page"/>
      </w:r>
    </w:p>
    <w:p>
      <w:pPr>
        <w:spacing w:after="40"/>
      </w:pPr>
      <w:r>
        <w:rPr>
          <w:rFonts w:ascii="Microsoft YaHei" w:hAnsi="Microsoft YaHei" w:eastAsia="Microsoft YaHei"/>
          <w:b/>
          <w:color w:val="2F5597"/>
          <w:sz w:val="17"/>
        </w:rPr>
        <w:t>第四章 融合通信平台软件功能要求</w:t>
      </w:r>
    </w:p>
    <w:p>
      <w:pPr>
        <w:pStyle w:val="3"/>
        <w:spacing w:before="0"/>
      </w:pPr>
      <w:r>
        <w:t>电话融合（IP 电话接入）——需求理解与响应</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本节目标是实现标准开放和利旧融合。招标要求不仅关注功能是否存在，还关注跨系统协同、生产连续性、权限边界和长期运维，因此采用“平台统一、资源分域、接口标准、过程可审计”的响应路线。</w:t>
      </w:r>
    </w:p>
    <w:p>
      <w:pPr>
        <w:pStyle w:val="ListBullet"/>
        <w:spacing w:after="50" w:line="288" w:lineRule="auto"/>
        <w:ind w:left="312" w:hanging="159"/>
      </w:pPr>
      <w:r>
        <w:rPr>
          <w:rFonts w:ascii="Microsoft YaHei" w:hAnsi="Microsoft YaHei" w:eastAsia="Microsoft YaHei"/>
          <w:sz w:val="19"/>
        </w:rPr>
        <w:t>IP 电话经 SIP Trunk 统一中继接入融合网关，双方按号码段和业务方向配置呼叫路由；规模较小或不具备中继能力的固定电话可采用 SIP 注册方式接入；</w:t>
      </w:r>
    </w:p>
    <w:p>
      <w:pPr>
        <w:pStyle w:val="ListBullet"/>
        <w:spacing w:after="50" w:line="288" w:lineRule="auto"/>
        <w:ind w:left="312" w:hanging="159"/>
      </w:pPr>
      <w:r>
        <w:rPr>
          <w:rFonts w:ascii="Microsoft YaHei" w:hAnsi="Microsoft YaHei" w:eastAsia="Microsoft YaHei"/>
          <w:sz w:val="19"/>
        </w:rPr>
        <w:t>保留原有号码规划、拨号习惯和布线投资，不改变 IP-PBX 核心配置；分机注册和内部交换仍由IP-PBX 承担；</w:t>
      </w:r>
    </w:p>
    <w:p>
      <w:pPr>
        <w:pStyle w:val="ListBullet"/>
        <w:spacing w:after="50" w:line="288" w:lineRule="auto"/>
        <w:ind w:left="312" w:hanging="159"/>
      </w:pPr>
      <w:r>
        <w:rPr>
          <w:rFonts w:ascii="Microsoft YaHei" w:hAnsi="Microsoft YaHei" w:eastAsia="Microsoft YaHei"/>
          <w:sz w:val="19"/>
        </w:rPr>
        <w:t>业务关系：调度席位呼叫电话、电话呼叫调度席位、电话呼叫授权专网用户、电话参与跨网会议、固定岗位通信统一录音；</w:t>
      </w:r>
    </w:p>
    <w:p>
      <w:pPr>
        <w:pStyle w:val="ListBullet"/>
        <w:spacing w:after="50" w:line="288" w:lineRule="auto"/>
        <w:ind w:left="312" w:hanging="159"/>
      </w:pPr>
      <w:r>
        <w:rPr>
          <w:rFonts w:ascii="Microsoft YaHei" w:hAnsi="Microsoft YaHei" w:eastAsia="Microsoft YaHei"/>
          <w:sz w:val="19"/>
        </w:rPr>
        <w:t>半双工发言与媒体适配：全双工电话加入半双工对讲组时，由融合网关完成发言权和媒体方向转换；防止电话侧背景噪声或未挂机长期占用组呼资源（发言超时、静音释放、会话超时、异常清理机制）；</w:t>
      </w:r>
    </w:p>
    <w:p>
      <w:pPr>
        <w:pStyle w:val="ListBullet"/>
        <w:spacing w:after="50" w:line="288" w:lineRule="auto"/>
        <w:ind w:left="312" w:hanging="159"/>
      </w:pPr>
      <w:r>
        <w:rPr>
          <w:rFonts w:ascii="Microsoft YaHei" w:hAnsi="Microsoft YaHei" w:eastAsia="Microsoft YaHei"/>
          <w:sz w:val="19"/>
        </w:rPr>
        <w:t>受控映射：电话号码与无线资源之间按业务需要建立受控映射，高优先级资源接入需号码白名单、岗位权限或调度转接；号码映射变化保留调整前后关系；</w:t>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响应结论：满足。最终配置、数量和接口边界在深化设计阶段复核，任何调整不得降低招标技术指标。</w:t>
            </w:r>
          </w:p>
        </w:tc>
      </w:tr>
    </w:tbl>
    <w:p>
      <w:r>
        <w:br w:type="page"/>
      </w:r>
    </w:p>
    <w:p>
      <w:pPr>
        <w:spacing w:after="40"/>
      </w:pPr>
      <w:r>
        <w:rPr>
          <w:rFonts w:ascii="Microsoft YaHei" w:hAnsi="Microsoft YaHei" w:eastAsia="Microsoft YaHei"/>
          <w:b/>
          <w:color w:val="2F5597"/>
          <w:sz w:val="17"/>
        </w:rPr>
        <w:t>第四章 融合通信平台软件功能要求</w:t>
      </w:r>
    </w:p>
    <w:p>
      <w:pPr>
        <w:pStyle w:val="3"/>
        <w:spacing w:before="0"/>
      </w:pPr>
      <w:r>
        <w:t>电话融合（IP 电话接入）——技术设计</w:t>
      </w:r>
    </w:p>
    <w:p>
      <w:pPr>
        <w:spacing w:after="120"/>
        <w:pBdr>
          <w:bottom w:val="single" w:sz="12" w:space="1" w:color="2F5597"/>
        </w:pBdr>
      </w:pPr>
    </w:p>
    <w:p>
      <w:pPr>
        <w:spacing w:line="324" w:lineRule="auto" w:after="80"/>
        <w:ind w:firstLine="420"/>
      </w:pPr>
      <w:r>
        <w:rPr>
          <w:rFonts w:ascii="Microsoft YaHei" w:hAnsi="Microsoft YaHei" w:eastAsia="Microsoft YaHei"/>
          <w:sz w:val="20"/>
        </w:rPr>
        <w:t>技术实现以采用标准协议、适配网关和API治理，降低对现网的侵入为主线。控制面、媒体面、管理面和数据面分别规划，并通过统一身份、统一资源目录、统一事件模型和统一审计进行关联，避免形成新的信息孤岛。</w:t>
      </w:r>
    </w:p>
    <w:tbl>
      <w:tblPr>
        <w:tblStyle w:val="TableGrid"/>
        <w:tblW w:type="auto" w:w="0"/>
        <w:jc w:val="center"/>
        <w:tblLayout w:type="fixed"/>
        <w:tblLook w:firstColumn="1" w:firstRow="1" w:lastColumn="0" w:lastRow="0" w:noHBand="0" w:noVBand="1" w:val="04A0"/>
      </w:tblPr>
      <w:tblGrid>
        <w:gridCol w:w="1701"/>
        <w:gridCol w:w="5102"/>
        <w:gridCol w:w="2835"/>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设计层次</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实现要点</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输出</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围绕标准开放和利旧融合编排调度、协作和应急流程</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业务结果、回执与报告</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平台层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提供会话控制、媒体处理、资源编排和开放接口</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服务状态与调用日志</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接入层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适配专网、公网、SIP、视频、广播及智能终端</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注册、链路与能力状态</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数据层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统一事件编号，关联话单、媒体、位置、告警和审计</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可检索、可追溯记录</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安全运维</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最小权限、分域隔离、统一监控、告警和工单</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配置基线与闭环证据</w:t>
            </w:r>
          </w:p>
        </w:tc>
      </w:tr>
    </w:tbl>
    <w:p>
      <w:r>
        <w:br w:type="page"/>
      </w:r>
    </w:p>
    <w:p>
      <w:pPr>
        <w:spacing w:after="40"/>
      </w:pPr>
      <w:r>
        <w:rPr>
          <w:rFonts w:ascii="Microsoft YaHei" w:hAnsi="Microsoft YaHei" w:eastAsia="Microsoft YaHei"/>
          <w:b/>
          <w:color w:val="2F5597"/>
          <w:sz w:val="17"/>
        </w:rPr>
        <w:t>第四章 融合通信平台软件功能要求</w:t>
      </w:r>
    </w:p>
    <w:p>
      <w:pPr>
        <w:pStyle w:val="3"/>
        <w:spacing w:before="0"/>
      </w:pPr>
      <w:r>
        <w:t>电话融合（IP 电话接入）——配置、测试与验收</w:t>
      </w:r>
    </w:p>
    <w:p>
      <w:pPr>
        <w:spacing w:after="120"/>
        <w:pBdr>
          <w:bottom w:val="single" w:sz="12" w:space="1" w:color="2F5597"/>
        </w:pBdr>
      </w:pPr>
    </w:p>
    <w:p>
      <w:pPr>
        <w:spacing w:line="324" w:lineRule="auto" w:after="80"/>
        <w:ind w:firstLine="420"/>
      </w:pPr>
      <w:r>
        <w:rPr>
          <w:rFonts w:ascii="Microsoft YaHei" w:hAnsi="Microsoft YaHei" w:eastAsia="Microsoft YaHei"/>
          <w:sz w:val="20"/>
        </w:rPr>
        <w:t>实施前形成参数确认表和接口清单；实施中执行双人复核、变更审批和配置备份；实施后按功能、性能、可靠性、安全性和可运维性分层测试。</w:t>
      </w:r>
    </w:p>
    <w:tbl>
      <w:tblPr>
        <w:tblStyle w:val="TableGrid"/>
        <w:tblW w:type="auto" w:w="0"/>
        <w:jc w:val="center"/>
        <w:tblLayout w:type="fixed"/>
        <w:tblLook w:firstColumn="1" w:firstRow="1" w:lastColumn="0" w:lastRow="0" w:noHBand="0" w:noVBand="1" w:val="04A0"/>
      </w:tblPr>
      <w:tblGrid>
        <w:gridCol w:w="1361"/>
        <w:gridCol w:w="5216"/>
        <w:gridCol w:w="3061"/>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阶段</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关键动作</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验收证据</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准备</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确认范围、现网、账号、地址、号码、通信组和数据留存策略</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确认单、勘察报告</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部署</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按基线安装、加固、纳管并执行单机检查</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安装记录、配置快照</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完成端到端业务、异常分支及跨系统联调</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联调记录、日志</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使用接口清单、联调记录、异常用例和回归结果验收</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测试用例、截图、报表</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移交</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更新台账、培训运维人员并完成备份</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资产台账、培训记录</w:t>
            </w:r>
          </w:p>
        </w:tc>
      </w:tr>
    </w:tbl>
    <w:p>
      <w:r>
        <w:br w:type="page"/>
      </w:r>
    </w:p>
    <w:p>
      <w:pPr>
        <w:spacing w:after="40"/>
      </w:pPr>
      <w:r>
        <w:rPr>
          <w:rFonts w:ascii="Microsoft YaHei" w:hAnsi="Microsoft YaHei" w:eastAsia="Microsoft YaHei"/>
          <w:b/>
          <w:color w:val="2F5597"/>
          <w:sz w:val="17"/>
        </w:rPr>
        <w:t>第四章 融合通信平台软件功能要求</w:t>
      </w:r>
    </w:p>
    <w:p>
      <w:pPr>
        <w:pStyle w:val="3"/>
        <w:spacing w:before="0"/>
      </w:pPr>
      <w:r>
        <w:t>GIS 调度与定位——需求理解与响应</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本节目标是实现一张图应急指挥闭环。招标要求不仅关注功能是否存在，还关注跨系统协同、生产连续性、权限边界和长期运维，因此采用“平台统一、资源分域、接口标准、过程可审计”的响应路线。</w:t>
      </w:r>
    </w:p>
    <w:p>
      <w:pPr>
        <w:pStyle w:val="ListBullet"/>
        <w:spacing w:after="50" w:line="288" w:lineRule="auto"/>
        <w:ind w:left="312" w:hanging="159"/>
      </w:pPr>
      <w:r>
        <w:rPr>
          <w:rFonts w:ascii="Microsoft YaHei" w:hAnsi="Microsoft YaHei" w:eastAsia="Microsoft YaHei"/>
          <w:sz w:val="19"/>
        </w:rPr>
        <w:t>GIS 一张图集中展现各类通信设备（固定监控、单兵、布控球、无人机、电话、集群对讲、</w:t>
      </w:r>
    </w:p>
    <w:p>
      <w:pPr>
        <w:pStyle w:val="ListBullet"/>
        <w:spacing w:after="50" w:line="288" w:lineRule="auto"/>
        <w:ind w:left="312" w:hanging="159"/>
      </w:pPr>
      <w:r>
        <w:rPr>
          <w:rFonts w:ascii="Microsoft YaHei" w:hAnsi="Microsoft YaHei" w:eastAsia="Microsoft YaHei"/>
          <w:sz w:val="19"/>
        </w:rPr>
        <w:t>车辆）、队伍人员和资源，支持查询、信息查看、点击呼叫、多选入会、圈选/框选呼叫（加入会议、</w:t>
      </w:r>
    </w:p>
    <w:p>
      <w:pPr>
        <w:pStyle w:val="ListBullet"/>
        <w:spacing w:after="50" w:line="288" w:lineRule="auto"/>
        <w:ind w:left="312" w:hanging="159"/>
      </w:pPr>
      <w:r>
        <w:rPr>
          <w:rFonts w:ascii="Microsoft YaHei" w:hAnsi="Microsoft YaHei" w:eastAsia="Microsoft YaHei"/>
          <w:sz w:val="19"/>
        </w:rPr>
        <w:t>视频查看、短信、消息）等调度操作；</w:t>
      </w:r>
    </w:p>
    <w:p>
      <w:pPr>
        <w:pStyle w:val="ListBullet"/>
        <w:spacing w:after="50" w:line="288" w:lineRule="auto"/>
        <w:ind w:left="312" w:hanging="159"/>
      </w:pPr>
      <w:r>
        <w:rPr>
          <w:rFonts w:ascii="Microsoft YaHei" w:hAnsi="Microsoft YaHei" w:eastAsia="Microsoft YaHei"/>
          <w:sz w:val="19"/>
        </w:rPr>
        <w:t>态势协同标绘：多用户实时地图标绘（数据交换、协调与同步）；</w:t>
      </w:r>
    </w:p>
    <w:p>
      <w:pPr>
        <w:pStyle w:val="ListBullet"/>
        <w:spacing w:after="50" w:line="288" w:lineRule="auto"/>
        <w:ind w:left="312" w:hanging="159"/>
      </w:pPr>
      <w:r>
        <w:rPr>
          <w:rFonts w:ascii="Microsoft YaHei" w:hAnsi="Microsoft YaHei" w:eastAsia="Microsoft YaHei"/>
          <w:sz w:val="19"/>
        </w:rPr>
        <w:t>用户跟随：设置作用范围（米）、预览画面数量、视点，展示完整移动轨迹；定位联动视频——用户位置周围圆形扫描范围内存在监控时自动打开预览；</w:t>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响应结论：满足。最终配置、数量和接口边界在深化设计阶段复核，任何调整不得降低招标技术指标。</w:t>
            </w:r>
          </w:p>
        </w:tc>
      </w:tr>
    </w:tbl>
    <w:p>
      <w:r>
        <w:br w:type="page"/>
      </w:r>
    </w:p>
    <w:p>
      <w:pPr>
        <w:spacing w:after="40"/>
      </w:pPr>
      <w:r>
        <w:rPr>
          <w:rFonts w:ascii="Microsoft YaHei" w:hAnsi="Microsoft YaHei" w:eastAsia="Microsoft YaHei"/>
          <w:b/>
          <w:color w:val="2F5597"/>
          <w:sz w:val="17"/>
        </w:rPr>
        <w:t>第四章 融合通信平台软件功能要求</w:t>
      </w:r>
    </w:p>
    <w:p>
      <w:pPr>
        <w:pStyle w:val="3"/>
        <w:spacing w:before="0"/>
      </w:pPr>
      <w:r>
        <w:t>GIS 调度与定位——技术设计</w:t>
      </w:r>
    </w:p>
    <w:p>
      <w:pPr>
        <w:spacing w:after="120"/>
        <w:pBdr>
          <w:bottom w:val="single" w:sz="12" w:space="1" w:color="2F5597"/>
        </w:pBdr>
      </w:pPr>
    </w:p>
    <w:p>
      <w:pPr>
        <w:spacing w:line="324" w:lineRule="auto" w:after="80"/>
        <w:ind w:firstLine="420"/>
      </w:pPr>
      <w:r>
        <w:rPr>
          <w:rFonts w:ascii="Microsoft YaHei" w:hAnsi="Microsoft YaHei" w:eastAsia="Microsoft YaHei"/>
          <w:sz w:val="20"/>
        </w:rPr>
        <w:t>技术实现以汇聚位置、视频、告警、预案和通信资源，实现快速研判处置为主线。控制面、媒体面、管理面和数据面分别规划，并通过统一身份、统一资源目录、统一事件模型和统一审计进行关联，避免形成新的信息孤岛。</w:t>
      </w:r>
    </w:p>
    <w:tbl>
      <w:tblPr>
        <w:tblStyle w:val="TableGrid"/>
        <w:tblW w:type="auto" w:w="0"/>
        <w:jc w:val="center"/>
        <w:tblLayout w:type="fixed"/>
        <w:tblLook w:firstColumn="1" w:firstRow="1" w:lastColumn="0" w:lastRow="0" w:noHBand="0" w:noVBand="1" w:val="04A0"/>
      </w:tblPr>
      <w:tblGrid>
        <w:gridCol w:w="1701"/>
        <w:gridCol w:w="5102"/>
        <w:gridCol w:w="2835"/>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设计层次</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实现要点</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输出</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围绕一张图应急指挥闭环编排调度、协作和应急流程</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业务结果、回执与报告</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平台层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提供会话控制、媒体处理、资源编排和开放接口</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服务状态与调用日志</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接入层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适配专网、公网、SIP、视频、广播及智能终端</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注册、链路与能力状态</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数据层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统一事件编号，关联话单、媒体、位置、告警和审计</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可检索、可追溯记录</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安全运维</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最小权限、分域隔离、统一监控、告警和工单</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配置基线与闭环证据</w:t>
            </w:r>
          </w:p>
        </w:tc>
      </w:tr>
    </w:tbl>
    <w:p>
      <w:r>
        <w:br w:type="page"/>
      </w:r>
    </w:p>
    <w:p>
      <w:pPr>
        <w:spacing w:after="40"/>
      </w:pPr>
      <w:r>
        <w:rPr>
          <w:rFonts w:ascii="Microsoft YaHei" w:hAnsi="Microsoft YaHei" w:eastAsia="Microsoft YaHei"/>
          <w:b/>
          <w:color w:val="2F5597"/>
          <w:sz w:val="17"/>
        </w:rPr>
        <w:t>第四章 融合通信平台软件功能要求</w:t>
      </w:r>
    </w:p>
    <w:p>
      <w:pPr>
        <w:pStyle w:val="3"/>
        <w:spacing w:before="0"/>
      </w:pPr>
      <w:r>
        <w:t>GIS 调度与定位——配置、测试与验收</w:t>
      </w:r>
    </w:p>
    <w:p>
      <w:pPr>
        <w:spacing w:after="120"/>
        <w:pBdr>
          <w:bottom w:val="single" w:sz="12" w:space="1" w:color="2F5597"/>
        </w:pBdr>
      </w:pPr>
    </w:p>
    <w:p>
      <w:pPr>
        <w:spacing w:line="324" w:lineRule="auto" w:after="80"/>
        <w:ind w:firstLine="420"/>
      </w:pPr>
      <w:r>
        <w:rPr>
          <w:rFonts w:ascii="Microsoft YaHei" w:hAnsi="Microsoft YaHei" w:eastAsia="Microsoft YaHei"/>
          <w:sz w:val="20"/>
        </w:rPr>
        <w:t>实施前形成参数确认表和接口清单；实施中执行双人复核、变更审批和配置备份；实施后按功能、性能、可靠性、安全性和可运维性分层测试。</w:t>
      </w:r>
    </w:p>
    <w:tbl>
      <w:tblPr>
        <w:tblStyle w:val="TableGrid"/>
        <w:tblW w:type="auto" w:w="0"/>
        <w:jc w:val="center"/>
        <w:tblLayout w:type="fixed"/>
        <w:tblLook w:firstColumn="1" w:firstRow="1" w:lastColumn="0" w:lastRow="0" w:noHBand="0" w:noVBand="1" w:val="04A0"/>
      </w:tblPr>
      <w:tblGrid>
        <w:gridCol w:w="1361"/>
        <w:gridCol w:w="5216"/>
        <w:gridCol w:w="3061"/>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阶段</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关键动作</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验收证据</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准备</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确认范围、现网、账号、地址、号码、通信组和数据留存策略</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确认单、勘察报告</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部署</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按基线安装、加固、纳管并执行单机检查</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安装记录、配置快照</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完成端到端业务、异常分支及跨系统联调</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联调记录、日志</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通过预案演练验证发现、通知、调度、反馈、复盘链路</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测试用例、截图、报表</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移交</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更新台账、培训运维人员并完成备份</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资产台账、培训记录</w:t>
            </w:r>
          </w:p>
        </w:tc>
      </w:tr>
    </w:tbl>
    <w:p>
      <w:r>
        <w:br w:type="page"/>
      </w:r>
    </w:p>
    <w:p>
      <w:pPr>
        <w:spacing w:after="40"/>
      </w:pPr>
      <w:r>
        <w:rPr>
          <w:rFonts w:ascii="Microsoft YaHei" w:hAnsi="Microsoft YaHei" w:eastAsia="Microsoft YaHei"/>
          <w:b/>
          <w:color w:val="2F5597"/>
          <w:sz w:val="17"/>
        </w:rPr>
        <w:t>第四章 融合通信平台软件功能要求</w:t>
      </w:r>
    </w:p>
    <w:p>
      <w:pPr>
        <w:pStyle w:val="3"/>
        <w:spacing w:before="0"/>
      </w:pPr>
      <w:r>
        <w:t>录音录像管理——需求理解与响应</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本节目标是实现媒体证据全生命周期管理。招标要求不仅关注功能是否存在，还关注跨系统协同、生产连续性、权限边界和长期运维，因此采用“平台统一、资源分域、接口标准、过程可审计”的响应路线。</w:t>
      </w:r>
    </w:p>
    <w:p>
      <w:pPr>
        <w:pStyle w:val="ListBullet"/>
        <w:spacing w:after="50" w:line="288" w:lineRule="auto"/>
        <w:ind w:left="312" w:hanging="159"/>
      </w:pPr>
      <w:r>
        <w:rPr>
          <w:rFonts w:ascii="Microsoft YaHei" w:hAnsi="Microsoft YaHei" w:eastAsia="Microsoft YaHei"/>
          <w:sz w:val="19"/>
        </w:rPr>
        <w:t>覆盖数字集群专网、公网、跨网会议、调度席位和经授权接入的 IP 电话业务；普通终端未建立通信时不持续采集本地环境声音；</w:t>
      </w:r>
    </w:p>
    <w:p>
      <w:pPr>
        <w:pStyle w:val="ListBullet"/>
        <w:spacing w:after="50" w:line="288" w:lineRule="auto"/>
        <w:ind w:left="312" w:hanging="159"/>
      </w:pPr>
      <w:r>
        <w:rPr>
          <w:rFonts w:ascii="Microsoft YaHei" w:hAnsi="Microsoft YaHei" w:eastAsia="Microsoft YaHei"/>
          <w:sz w:val="19"/>
        </w:rPr>
        <w:t>每次通信建立唯一会话编号，跨网会议在专网、公网对讲、电话和融合平台中使用同一关联编号或可靠映射；跨网会议多段录音片段按会议和时间组合展示，不误认为多次独立通话；某一侧录音失败时保留会议……</w:t>
      </w:r>
    </w:p>
    <w:p>
      <w:pPr>
        <w:pStyle w:val="ListBullet"/>
        <w:spacing w:after="50" w:line="288" w:lineRule="auto"/>
        <w:ind w:left="312" w:hanging="159"/>
      </w:pPr>
      <w:r>
        <w:rPr>
          <w:rFonts w:ascii="Microsoft YaHei" w:hAnsi="Microsoft YaHei" w:eastAsia="Microsoft YaHei"/>
          <w:sz w:val="19"/>
        </w:rPr>
        <w:t>录音以 WAV 格式、录像以 MP4 格式存储（支持 1080p/720p/540p/360p@30fps）；</w:t>
      </w:r>
    </w:p>
    <w:p>
      <w:pPr>
        <w:pStyle w:val="ListBullet"/>
        <w:spacing w:after="50" w:line="288" w:lineRule="auto"/>
        <w:ind w:left="312" w:hanging="159"/>
      </w:pPr>
      <w:r>
        <w:rPr>
          <w:rFonts w:ascii="Microsoft YaHei" w:hAnsi="Microsoft YaHei" w:eastAsia="Microsoft YaHei"/>
          <w:sz w:val="19"/>
        </w:rPr>
        <w:t>录音录像回放：查看、倍速播放、下载、时长显示、进度条拖动；</w:t>
      </w:r>
    </w:p>
    <w:p>
      <w:pPr>
        <w:pStyle w:val="ListBullet"/>
        <w:spacing w:after="50" w:line="288" w:lineRule="auto"/>
        <w:ind w:left="312" w:hanging="159"/>
      </w:pPr>
      <w:r>
        <w:rPr>
          <w:rFonts w:ascii="Microsoft YaHei" w:hAnsi="Microsoft YaHei" w:eastAsia="Microsoft YaHei"/>
          <w:sz w:val="19"/>
        </w:rPr>
        <w:t>录音通话详情：主叫/被叫号码、职位、电话、单位、起止时间、关联事件；</w:t>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响应结论：满足。最终配置、数量和接口边界在深化设计阶段复核，任何调整不得降低招标技术指标。</w:t>
            </w:r>
          </w:p>
        </w:tc>
      </w:tr>
    </w:tbl>
    <w:p>
      <w:r>
        <w:br w:type="page"/>
      </w:r>
    </w:p>
    <w:p>
      <w:pPr>
        <w:spacing w:after="40"/>
      </w:pPr>
      <w:r>
        <w:rPr>
          <w:rFonts w:ascii="Microsoft YaHei" w:hAnsi="Microsoft YaHei" w:eastAsia="Microsoft YaHei"/>
          <w:b/>
          <w:color w:val="2F5597"/>
          <w:sz w:val="17"/>
        </w:rPr>
        <w:t>第四章 融合通信平台软件功能要求</w:t>
      </w:r>
    </w:p>
    <w:p>
      <w:pPr>
        <w:pStyle w:val="3"/>
        <w:spacing w:before="0"/>
      </w:pPr>
      <w:r>
        <w:t>录音录像管理——技术设计</w:t>
      </w:r>
    </w:p>
    <w:p>
      <w:pPr>
        <w:spacing w:after="120"/>
        <w:pBdr>
          <w:bottom w:val="single" w:sz="12" w:space="1" w:color="2F5597"/>
        </w:pBdr>
      </w:pPr>
    </w:p>
    <w:p>
      <w:pPr>
        <w:spacing w:line="324" w:lineRule="auto" w:after="80"/>
        <w:ind w:firstLine="420"/>
      </w:pPr>
      <w:r>
        <w:rPr>
          <w:rFonts w:ascii="Microsoft YaHei" w:hAnsi="Microsoft YaHei" w:eastAsia="Microsoft YaHei"/>
          <w:sz w:val="20"/>
        </w:rPr>
        <w:t>技术实现以统一采集、可靠存储、智能检索、分权调阅、AI分析与审计留痕为主线。控制面、媒体面、管理面和数据面分别规划，并通过统一身份、统一资源目录、统一事件模型和统一审计进行关联，避免形成新的信息孤岛。</w:t>
      </w:r>
    </w:p>
    <w:tbl>
      <w:tblPr>
        <w:tblStyle w:val="TableGrid"/>
        <w:tblW w:type="auto" w:w="0"/>
        <w:jc w:val="center"/>
        <w:tblLayout w:type="fixed"/>
        <w:tblLook w:firstColumn="1" w:firstRow="1" w:lastColumn="0" w:lastRow="0" w:noHBand="0" w:noVBand="1" w:val="04A0"/>
      </w:tblPr>
      <w:tblGrid>
        <w:gridCol w:w="1701"/>
        <w:gridCol w:w="5102"/>
        <w:gridCol w:w="2835"/>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设计层次</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实现要点</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输出</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围绕媒体证据全生命周期管理编排调度、协作和应急流程</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业务结果、回执与报告</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平台层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提供会话控制、媒体处理、资源编排和开放接口</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服务状态与调用日志</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接入层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适配专网、公网、SIP、视频、广播及智能终端</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注册、链路与能力状态</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数据层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统一事件编号，关联话单、媒体、位置、告警和审计</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可检索、可追溯记录</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安全运维</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最小权限、分域隔离、统一监控、告警和工单</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配置基线与闭环证据</w:t>
            </w:r>
          </w:p>
        </w:tc>
      </w:tr>
    </w:tbl>
    <w:p>
      <w:r>
        <w:br w:type="page"/>
      </w:r>
    </w:p>
    <w:p>
      <w:pPr>
        <w:spacing w:after="40"/>
      </w:pPr>
      <w:r>
        <w:rPr>
          <w:rFonts w:ascii="Microsoft YaHei" w:hAnsi="Microsoft YaHei" w:eastAsia="Microsoft YaHei"/>
          <w:b/>
          <w:color w:val="2F5597"/>
          <w:sz w:val="17"/>
        </w:rPr>
        <w:t>第四章 融合通信平台软件功能要求</w:t>
      </w:r>
    </w:p>
    <w:p>
      <w:pPr>
        <w:pStyle w:val="3"/>
        <w:spacing w:before="0"/>
      </w:pPr>
      <w:r>
        <w:t>录音录像管理——配置、测试与验收</w:t>
      </w:r>
    </w:p>
    <w:p>
      <w:pPr>
        <w:spacing w:after="120"/>
        <w:pBdr>
          <w:bottom w:val="single" w:sz="12" w:space="1" w:color="2F5597"/>
        </w:pBdr>
      </w:pPr>
    </w:p>
    <w:p>
      <w:pPr>
        <w:spacing w:line="324" w:lineRule="auto" w:after="80"/>
        <w:ind w:firstLine="420"/>
      </w:pPr>
      <w:r>
        <w:rPr>
          <w:rFonts w:ascii="Microsoft YaHei" w:hAnsi="Microsoft YaHei" w:eastAsia="Microsoft YaHei"/>
          <w:sz w:val="20"/>
        </w:rPr>
        <w:t>实施前形成参数确认表和接口清单；实施中执行双人复核、变更审批和配置备份；实施后按功能、性能、可靠性、安全性和可运维性分层测试。</w:t>
      </w:r>
    </w:p>
    <w:tbl>
      <w:tblPr>
        <w:tblStyle w:val="TableGrid"/>
        <w:tblW w:type="auto" w:w="0"/>
        <w:jc w:val="center"/>
        <w:tblLayout w:type="fixed"/>
        <w:tblLook w:firstColumn="1" w:firstRow="1" w:lastColumn="0" w:lastRow="0" w:noHBand="0" w:noVBand="1" w:val="04A0"/>
      </w:tblPr>
      <w:tblGrid>
        <w:gridCol w:w="1361"/>
        <w:gridCol w:w="5216"/>
        <w:gridCol w:w="3061"/>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阶段</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关键动作</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验收证据</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准备</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确认范围、现网、账号、地址、号码、通信组和数据留存策略</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确认单、勘察报告</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部署</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按基线安装、加固、纳管并执行单机检查</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安装记录、配置快照</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完成端到端业务、异常分支及跨系统联调</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联调记录、日志</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抽取样本核验媒体、转写、报告和审计记录的一致性</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测试用例、截图、报表</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移交</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更新台账、培训运维人员并完成备份</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资产台账、培训记录</w:t>
            </w:r>
          </w:p>
        </w:tc>
      </w:tr>
    </w:tbl>
    <w:p>
      <w:r>
        <w:br w:type="page"/>
      </w:r>
    </w:p>
    <w:p>
      <w:pPr>
        <w:spacing w:after="40"/>
      </w:pPr>
      <w:r>
        <w:rPr>
          <w:rFonts w:ascii="Microsoft YaHei" w:hAnsi="Microsoft YaHei" w:eastAsia="Microsoft YaHei"/>
          <w:b/>
          <w:color w:val="2F5597"/>
          <w:sz w:val="17"/>
        </w:rPr>
        <w:t>第四章 融合通信平台软件功能要求</w:t>
      </w:r>
    </w:p>
    <w:p>
      <w:pPr>
        <w:pStyle w:val="3"/>
        <w:spacing w:before="0"/>
      </w:pPr>
      <w:r>
        <w:t>应急指挥——需求理解与响应</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本节目标是实现一张图应急指挥闭环。招标要求不仅关注功能是否存在，还关注跨系统协同、生产连续性、权限边界和长期运维，因此采用“平台统一、资源分域、接口标准、过程可审计”的响应路线。</w:t>
      </w:r>
    </w:p>
    <w:p>
      <w:pPr>
        <w:pStyle w:val="ListBullet"/>
        <w:spacing w:after="50" w:line="288" w:lineRule="auto"/>
        <w:ind w:left="312" w:hanging="159"/>
      </w:pPr>
      <w:r>
        <w:rPr>
          <w:rFonts w:ascii="Microsoft YaHei" w:hAnsi="Microsoft YaHei" w:eastAsia="Microsoft YaHei"/>
          <w:sz w:val="19"/>
        </w:rPr>
        <w:t>事件接入与分级：以统一事件编号为主线，接收专网/公网终端紧急报警、调度人员创建事件 或业务系统推送报警；记录来源、时间、企业、位置、类型和初始等级；保留原始系统和原始编号，避免重复记录……</w:t>
      </w:r>
    </w:p>
    <w:p>
      <w:pPr>
        <w:pStyle w:val="ListBullet"/>
        <w:spacing w:after="50" w:line="288" w:lineRule="auto"/>
        <w:ind w:left="312" w:hanging="159"/>
      </w:pPr>
      <w:r>
        <w:rPr>
          <w:rFonts w:ascii="Microsoft YaHei" w:hAnsi="Microsoft YaHei" w:eastAsia="Microsoft YaHei"/>
          <w:sz w:val="19"/>
        </w:rPr>
        <w:t>应急通信组织：按事件类型、区域和预案匹配人员、岗位、车辆和通信组；应急通信组设置高于普通业务的优先级，必要时动态加入用户；资源紧张时可限制无关跨站组和辅助业务；事件结束回收临时通信及数……</w:t>
      </w:r>
    </w:p>
    <w:p>
      <w:pPr>
        <w:pStyle w:val="ListBullet"/>
        <w:spacing w:after="50" w:line="288" w:lineRule="auto"/>
        <w:ind w:left="312" w:hanging="159"/>
      </w:pPr>
      <w:r>
        <w:rPr>
          <w:rFonts w:ascii="Microsoft YaHei" w:hAnsi="Microsoft YaHei" w:eastAsia="Microsoft YaHei"/>
          <w:sz w:val="19"/>
        </w:rPr>
        <w:t>联动处置与任务反馈：按位置和权限查询周边摄像机、人员、车辆、基站和广播分区；视频调用失败不影响语音调度；广播执行后返回成功、失败或部分执行状态；任务接收、到场和处置结果由实际反馈形成，……</w:t>
      </w:r>
    </w:p>
    <w:p>
      <w:pPr>
        <w:pStyle w:val="ListBullet"/>
        <w:spacing w:after="50" w:line="288" w:lineRule="auto"/>
        <w:ind w:left="312" w:hanging="159"/>
      </w:pPr>
      <w:r>
        <w:rPr>
          <w:rFonts w:ascii="Microsoft YaHei" w:hAnsi="Microsoft YaHei" w:eastAsia="Microsoft YaHei"/>
          <w:sz w:val="19"/>
        </w:rPr>
        <w:t>指挥记录与复盘归档：事件档案关联接报信息、等级变化、参与人员、通信组、电话会商、视频调用、广播、定位及任务反馈；事件关闭由具备权限的负责人确认，平台结束临时会话、检查未完成广播及遗留资……</w:t>
      </w:r>
    </w:p>
    <w:p>
      <w:pPr>
        <w:pStyle w:val="ListBullet"/>
        <w:spacing w:after="50" w:line="288" w:lineRule="auto"/>
        <w:ind w:left="312" w:hanging="159"/>
      </w:pPr>
      <w:r>
        <w:rPr>
          <w:rFonts w:ascii="Microsoft YaHei" w:hAnsi="Microsoft YaHei" w:eastAsia="Microsoft YaHei"/>
          <w:sz w:val="19"/>
        </w:rPr>
        <w:t>连续运行：公网、视频或外部接口中断时，值班人员继续使用可用的专网组呼、固定电话和人工联络；系统显示不可用资源及受影响操作；通信恢复后先核对未结束会话和实际执行状态，再补齐事件记录。</w:t>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响应结论：满足。最终配置、数量和接口边界在深化设计阶段复核，任何调整不得降低招标技术指标。</w:t>
            </w:r>
          </w:p>
        </w:tc>
      </w:tr>
    </w:tbl>
    <w:p>
      <w:r>
        <w:br w:type="page"/>
      </w:r>
    </w:p>
    <w:p>
      <w:pPr>
        <w:spacing w:after="40"/>
      </w:pPr>
      <w:r>
        <w:rPr>
          <w:rFonts w:ascii="Microsoft YaHei" w:hAnsi="Microsoft YaHei" w:eastAsia="Microsoft YaHei"/>
          <w:b/>
          <w:color w:val="2F5597"/>
          <w:sz w:val="17"/>
        </w:rPr>
        <w:t>第四章 融合通信平台软件功能要求</w:t>
      </w:r>
    </w:p>
    <w:p>
      <w:pPr>
        <w:pStyle w:val="3"/>
        <w:spacing w:before="0"/>
      </w:pPr>
      <w:r>
        <w:t>应急指挥——技术设计</w:t>
      </w:r>
    </w:p>
    <w:p>
      <w:pPr>
        <w:spacing w:after="120"/>
        <w:pBdr>
          <w:bottom w:val="single" w:sz="12" w:space="1" w:color="2F5597"/>
        </w:pBdr>
      </w:pPr>
    </w:p>
    <w:p>
      <w:pPr>
        <w:spacing w:line="324" w:lineRule="auto" w:after="80"/>
        <w:ind w:firstLine="420"/>
      </w:pPr>
      <w:r>
        <w:rPr>
          <w:rFonts w:ascii="Microsoft YaHei" w:hAnsi="Microsoft YaHei" w:eastAsia="Microsoft YaHei"/>
          <w:sz w:val="20"/>
        </w:rPr>
        <w:t>技术实现以汇聚位置、视频、告警、预案和通信资源，实现快速研判处置为主线。控制面、媒体面、管理面和数据面分别规划，并通过统一身份、统一资源目录、统一事件模型和统一审计进行关联，避免形成新的信息孤岛。</w:t>
      </w:r>
    </w:p>
    <w:tbl>
      <w:tblPr>
        <w:tblStyle w:val="TableGrid"/>
        <w:tblW w:type="auto" w:w="0"/>
        <w:jc w:val="center"/>
        <w:tblLayout w:type="fixed"/>
        <w:tblLook w:firstColumn="1" w:firstRow="1" w:lastColumn="0" w:lastRow="0" w:noHBand="0" w:noVBand="1" w:val="04A0"/>
      </w:tblPr>
      <w:tblGrid>
        <w:gridCol w:w="1701"/>
        <w:gridCol w:w="5102"/>
        <w:gridCol w:w="2835"/>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设计层次</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实现要点</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输出</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围绕一张图应急指挥闭环编排调度、协作和应急流程</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业务结果、回执与报告</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平台层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提供会话控制、媒体处理、资源编排和开放接口</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服务状态与调用日志</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接入层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适配专网、公网、SIP、视频、广播及智能终端</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注册、链路与能力状态</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数据层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统一事件编号，关联话单、媒体、位置、告警和审计</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可检索、可追溯记录</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安全运维</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最小权限、分域隔离、统一监控、告警和工单</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配置基线与闭环证据</w:t>
            </w:r>
          </w:p>
        </w:tc>
      </w:tr>
    </w:tbl>
    <w:p>
      <w:r>
        <w:br w:type="page"/>
      </w:r>
    </w:p>
    <w:p>
      <w:pPr>
        <w:spacing w:after="40"/>
      </w:pPr>
      <w:r>
        <w:rPr>
          <w:rFonts w:ascii="Microsoft YaHei" w:hAnsi="Microsoft YaHei" w:eastAsia="Microsoft YaHei"/>
          <w:b/>
          <w:color w:val="2F5597"/>
          <w:sz w:val="17"/>
        </w:rPr>
        <w:t>第四章 融合通信平台软件功能要求</w:t>
      </w:r>
    </w:p>
    <w:p>
      <w:pPr>
        <w:pStyle w:val="3"/>
        <w:spacing w:before="0"/>
      </w:pPr>
      <w:r>
        <w:t>应急指挥——配置、测试与验收</w:t>
      </w:r>
    </w:p>
    <w:p>
      <w:pPr>
        <w:spacing w:after="120"/>
        <w:pBdr>
          <w:bottom w:val="single" w:sz="12" w:space="1" w:color="2F5597"/>
        </w:pBdr>
      </w:pPr>
    </w:p>
    <w:p>
      <w:pPr>
        <w:spacing w:line="324" w:lineRule="auto" w:after="80"/>
        <w:ind w:firstLine="420"/>
      </w:pPr>
      <w:r>
        <w:rPr>
          <w:rFonts w:ascii="Microsoft YaHei" w:hAnsi="Microsoft YaHei" w:eastAsia="Microsoft YaHei"/>
          <w:sz w:val="20"/>
        </w:rPr>
        <w:t>实施前形成参数确认表和接口清单；实施中执行双人复核、变更审批和配置备份；实施后按功能、性能、可靠性、安全性和可运维性分层测试。</w:t>
      </w:r>
    </w:p>
    <w:tbl>
      <w:tblPr>
        <w:tblStyle w:val="TableGrid"/>
        <w:tblW w:type="auto" w:w="0"/>
        <w:jc w:val="center"/>
        <w:tblLayout w:type="fixed"/>
        <w:tblLook w:firstColumn="1" w:firstRow="1" w:lastColumn="0" w:lastRow="0" w:noHBand="0" w:noVBand="1" w:val="04A0"/>
      </w:tblPr>
      <w:tblGrid>
        <w:gridCol w:w="1361"/>
        <w:gridCol w:w="5216"/>
        <w:gridCol w:w="3061"/>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阶段</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关键动作</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验收证据</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准备</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确认范围、现网、账号、地址、号码、通信组和数据留存策略</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确认单、勘察报告</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部署</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按基线安装、加固、纳管并执行单机检查</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安装记录、配置快照</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完成端到端业务、异常分支及跨系统联调</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联调记录、日志</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通过预案演练验证发现、通知、调度、反馈、复盘链路</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测试用例、截图、报表</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移交</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更新台账、培训运维人员并完成备份</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资产台账、培训记录</w:t>
            </w:r>
          </w:p>
        </w:tc>
      </w:tr>
    </w:tbl>
    <w:p>
      <w:r>
        <w:br w:type="page"/>
      </w:r>
    </w:p>
    <w:p>
      <w:pPr>
        <w:spacing w:after="40"/>
      </w:pPr>
      <w:r>
        <w:rPr>
          <w:rFonts w:ascii="Microsoft YaHei" w:hAnsi="Microsoft YaHei" w:eastAsia="Microsoft YaHei"/>
          <w:b/>
          <w:color w:val="2F5597"/>
          <w:sz w:val="17"/>
        </w:rPr>
        <w:t>第四章 融合通信平台软件功能要求</w:t>
      </w:r>
    </w:p>
    <w:p>
      <w:pPr>
        <w:pStyle w:val="3"/>
        <w:spacing w:before="0"/>
      </w:pPr>
      <w:r>
        <w:t>智能 APP——需求理解与响应</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本节目标是实现广域移动协同。招标要求不仅关注功能是否存在，还关注跨系统协同、生产连续性、权限边界和长期运维，因此采用“平台统一、资源分域、接口标准、过程可审计”的响应路线。</w:t>
      </w:r>
    </w:p>
    <w:p>
      <w:pPr>
        <w:pStyle w:val="ListBullet"/>
        <w:spacing w:after="50" w:line="288" w:lineRule="auto"/>
        <w:ind w:left="312" w:hanging="159"/>
      </w:pPr>
      <w:r>
        <w:rPr>
          <w:rFonts w:ascii="Microsoft YaHei" w:hAnsi="Microsoft YaHei" w:eastAsia="Microsoft YaHei"/>
          <w:sz w:val="19"/>
        </w:rPr>
        <w:t>统一通讯录、电话通讯、电话会议、即时消息、音视频会商、定位，实现现场与指挥中心信</w:t>
      </w:r>
    </w:p>
    <w:p>
      <w:pPr>
        <w:pStyle w:val="ListBullet"/>
        <w:spacing w:after="50" w:line="288" w:lineRule="auto"/>
        <w:ind w:left="312" w:hanging="159"/>
      </w:pPr>
      <w:r>
        <w:rPr>
          <w:rFonts w:ascii="Microsoft YaHei" w:hAnsi="Microsoft YaHei" w:eastAsia="Microsoft YaHei"/>
          <w:sz w:val="19"/>
        </w:rPr>
        <w:t>息交互；</w:t>
      </w:r>
    </w:p>
    <w:p>
      <w:pPr>
        <w:pStyle w:val="ListBullet"/>
        <w:spacing w:after="50" w:line="288" w:lineRule="auto"/>
        <w:ind w:left="312" w:hanging="159"/>
      </w:pPr>
      <w:r>
        <w:rPr>
          <w:rFonts w:ascii="Microsoft YaHei" w:hAnsi="Microsoft YaHei" w:eastAsia="Microsoft YaHei"/>
          <w:sz w:val="19"/>
        </w:rPr>
        <w:t>内置电话模块与云通讯录，呼叫内网用户或接入系统的语音客户端；</w:t>
      </w:r>
    </w:p>
    <w:p>
      <w:pPr>
        <w:pStyle w:val="ListBullet"/>
        <w:spacing w:after="50" w:line="288" w:lineRule="auto"/>
        <w:ind w:left="312" w:hanging="159"/>
      </w:pPr>
      <w:r>
        <w:rPr>
          <w:rFonts w:ascii="Microsoft YaHei" w:hAnsi="Microsoft YaHei" w:eastAsia="Microsoft YaHei"/>
          <w:sz w:val="19"/>
        </w:rPr>
        <w:t>视频通话：客户端之间及与指挥中心管理员双向视频通话；</w:t>
      </w:r>
    </w:p>
    <w:p>
      <w:pPr>
        <w:pStyle w:val="ListBullet"/>
        <w:spacing w:after="50" w:line="288" w:lineRule="auto"/>
        <w:ind w:left="312" w:hanging="159"/>
      </w:pPr>
      <w:r>
        <w:rPr>
          <w:rFonts w:ascii="Microsoft YaHei" w:hAnsi="Microsoft YaHei" w:eastAsia="Microsoft YaHei"/>
          <w:sz w:val="19"/>
        </w:rPr>
        <w:t>对讲：APP 用户与平台用户之间实时对讲、对讲组对讲（支持订阅开关）；</w:t>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响应结论：满足。最终配置、数量和接口边界在深化设计阶段复核，任何调整不得降低招标技术指标。</w:t>
            </w:r>
          </w:p>
        </w:tc>
      </w:tr>
    </w:tbl>
    <w:p>
      <w:r>
        <w:br w:type="page"/>
      </w:r>
    </w:p>
    <w:p>
      <w:pPr>
        <w:spacing w:after="40"/>
      </w:pPr>
      <w:r>
        <w:rPr>
          <w:rFonts w:ascii="Microsoft YaHei" w:hAnsi="Microsoft YaHei" w:eastAsia="Microsoft YaHei"/>
          <w:b/>
          <w:color w:val="2F5597"/>
          <w:sz w:val="17"/>
        </w:rPr>
        <w:t>第四章 融合通信平台软件功能要求</w:t>
      </w:r>
    </w:p>
    <w:p>
      <w:pPr>
        <w:pStyle w:val="3"/>
        <w:spacing w:before="0"/>
      </w:pPr>
      <w:r>
        <w:t>智能 APP——技术设计</w:t>
      </w:r>
    </w:p>
    <w:p>
      <w:pPr>
        <w:spacing w:after="120"/>
        <w:pBdr>
          <w:bottom w:val="single" w:sz="12" w:space="1" w:color="2F5597"/>
        </w:pBdr>
      </w:pPr>
    </w:p>
    <w:p>
      <w:pPr>
        <w:spacing w:line="324" w:lineRule="auto" w:after="80"/>
        <w:ind w:firstLine="420"/>
      </w:pPr>
      <w:r>
        <w:rPr>
          <w:rFonts w:ascii="Microsoft YaHei" w:hAnsi="Microsoft YaHei" w:eastAsia="Microsoft YaHei"/>
          <w:sz w:val="20"/>
        </w:rPr>
        <w:t>技术实现以利用公网覆盖实现跨区域语音、视频、消息、定位和调度为主线。控制面、媒体面、管理面和数据面分别规划，并通过统一身份、统一资源目录、统一事件模型和统一审计进行关联，避免形成新的信息孤岛。</w:t>
      </w:r>
    </w:p>
    <w:tbl>
      <w:tblPr>
        <w:tblStyle w:val="TableGrid"/>
        <w:tblW w:type="auto" w:w="0"/>
        <w:jc w:val="center"/>
        <w:tblLayout w:type="fixed"/>
        <w:tblLook w:firstColumn="1" w:firstRow="1" w:lastColumn="0" w:lastRow="0" w:noHBand="0" w:noVBand="1" w:val="04A0"/>
      </w:tblPr>
      <w:tblGrid>
        <w:gridCol w:w="1701"/>
        <w:gridCol w:w="5102"/>
        <w:gridCol w:w="2835"/>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设计层次</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实现要点</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输出</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围绕广域移动协同编排调度、协作和应急流程</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业务结果、回执与报告</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平台层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提供会话控制、媒体处理、资源编排和开放接口</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服务状态与调用日志</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接入层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适配专网、公网、SIP、视频、广播及智能终端</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注册、链路与能力状态</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数据层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统一事件编号，关联话单、媒体、位置、告警和审计</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可检索、可追溯记录</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安全运维</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最小权限、分域隔离、统一监控、告警和工单</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配置基线与闭环证据</w:t>
            </w:r>
          </w:p>
        </w:tc>
      </w:tr>
    </w:tbl>
    <w:p>
      <w:r>
        <w:br w:type="page"/>
      </w:r>
    </w:p>
    <w:p>
      <w:pPr>
        <w:spacing w:after="40"/>
      </w:pPr>
      <w:r>
        <w:rPr>
          <w:rFonts w:ascii="Microsoft YaHei" w:hAnsi="Microsoft YaHei" w:eastAsia="Microsoft YaHei"/>
          <w:b/>
          <w:color w:val="2F5597"/>
          <w:sz w:val="17"/>
        </w:rPr>
        <w:t>第四章 融合通信平台软件功能要求</w:t>
      </w:r>
    </w:p>
    <w:p>
      <w:pPr>
        <w:pStyle w:val="3"/>
        <w:spacing w:before="0"/>
      </w:pPr>
      <w:r>
        <w:t>智能 APP——配置、测试与验收</w:t>
      </w:r>
    </w:p>
    <w:p>
      <w:pPr>
        <w:spacing w:after="120"/>
        <w:pBdr>
          <w:bottom w:val="single" w:sz="12" w:space="1" w:color="2F5597"/>
        </w:pBdr>
      </w:pPr>
    </w:p>
    <w:p>
      <w:pPr>
        <w:spacing w:line="324" w:lineRule="auto" w:after="80"/>
        <w:ind w:firstLine="420"/>
      </w:pPr>
      <w:r>
        <w:rPr>
          <w:rFonts w:ascii="Microsoft YaHei" w:hAnsi="Microsoft YaHei" w:eastAsia="Microsoft YaHei"/>
          <w:sz w:val="20"/>
        </w:rPr>
        <w:t>实施前形成参数确认表和接口清单；实施中执行双人复核、变更审批和配置备份；实施后按功能、性能、可靠性、安全性和可运维性分层测试。</w:t>
      </w:r>
    </w:p>
    <w:tbl>
      <w:tblPr>
        <w:tblStyle w:val="TableGrid"/>
        <w:tblW w:type="auto" w:w="0"/>
        <w:jc w:val="center"/>
        <w:tblLayout w:type="fixed"/>
        <w:tblLook w:firstColumn="1" w:firstRow="1" w:lastColumn="0" w:lastRow="0" w:noHBand="0" w:noVBand="1" w:val="04A0"/>
      </w:tblPr>
      <w:tblGrid>
        <w:gridCol w:w="1361"/>
        <w:gridCol w:w="5216"/>
        <w:gridCol w:w="3061"/>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阶段</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关键动作</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验收证据</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准备</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确认范围、现网、账号、地址、号码、通信组和数据留存策略</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确认单、勘察报告</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部署</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按基线安装、加固、纳管并执行单机检查</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安装记录、配置快照</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完成端到端业务、异常分支及跨系统联调</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联调记录、日志</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验证弱网、切换、离线、权限与业务连续性</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测试用例、截图、报表</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移交</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更新台账、培训运维人员并完成备份</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资产台账、培训记录</w:t>
            </w:r>
          </w:p>
        </w:tc>
      </w:tr>
    </w:tbl>
    <w:p>
      <w:r>
        <w:br w:type="page"/>
      </w:r>
    </w:p>
    <w:p>
      <w:pPr>
        <w:spacing w:after="40"/>
      </w:pPr>
      <w:r>
        <w:rPr>
          <w:rFonts w:ascii="Microsoft YaHei" w:hAnsi="Microsoft YaHei" w:eastAsia="Microsoft YaHei"/>
          <w:b/>
          <w:color w:val="2F5597"/>
          <w:sz w:val="17"/>
        </w:rPr>
        <w:t>第四章 融合通信平台软件功能要求</w:t>
      </w:r>
    </w:p>
    <w:p>
      <w:pPr>
        <w:pStyle w:val="3"/>
        <w:spacing w:before="0"/>
      </w:pPr>
      <w:r>
        <w:t>分级调度——需求理解与响应</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本节目标是实现招标需求完整落地。招标要求不仅关注功能是否存在，还关注跨系统协同、生产连续性、权限边界和长期运维，因此采用“平台统一、资源分域、接口标准、过程可审计”的响应路线。</w:t>
      </w:r>
    </w:p>
    <w:p>
      <w:pPr>
        <w:pStyle w:val="ListBullet"/>
        <w:spacing w:after="50" w:line="288" w:lineRule="auto"/>
        <w:ind w:left="312" w:hanging="159"/>
      </w:pPr>
      <w:r>
        <w:rPr>
          <w:rFonts w:ascii="Microsoft YaHei" w:hAnsi="Microsoft YaHei" w:eastAsia="Microsoft YaHei"/>
          <w:sz w:val="19"/>
        </w:rPr>
        <w:t>分级调度连接管理：支持接入 100 套分级平台；上下级调度平台的调度用户授权各自平台享有，不相互占用；</w:t>
      </w:r>
    </w:p>
    <w:p>
      <w:pPr>
        <w:pStyle w:val="ListBullet"/>
        <w:spacing w:after="50" w:line="288" w:lineRule="auto"/>
        <w:ind w:left="312" w:hanging="159"/>
      </w:pPr>
      <w:r>
        <w:rPr>
          <w:rFonts w:ascii="Microsoft YaHei" w:hAnsi="Microsoft YaHei" w:eastAsia="Microsoft YaHei"/>
          <w:sz w:val="19"/>
        </w:rPr>
        <w:t>组织架构分级管理：上级可查看本级及下级人员/部门信息并增删改，支持向下同步；下级可向上同步；本地创建的信息仅在本级展示；</w:t>
      </w:r>
    </w:p>
    <w:p>
      <w:pPr>
        <w:pStyle w:val="ListBullet"/>
        <w:spacing w:after="50" w:line="288" w:lineRule="auto"/>
        <w:ind w:left="312" w:hanging="159"/>
      </w:pPr>
      <w:r>
        <w:rPr>
          <w:rFonts w:ascii="Microsoft YaHei" w:hAnsi="Microsoft YaHei" w:eastAsia="Microsoft YaHei"/>
          <w:sz w:val="19"/>
        </w:rPr>
        <w:t>融合通信分级调度：基础调度分级（呼叫、挂断、转接、三方）、强业务调度分级（强插、 强拆、强挂、监听）、群组业务调度（语音/视频会议、语音通知、语音广播、短信通知）均按上级</w:t>
      </w:r>
    </w:p>
    <w:p>
      <w:pPr>
        <w:pStyle w:val="ListBullet"/>
        <w:spacing w:after="50" w:line="288" w:lineRule="auto"/>
        <w:ind w:left="312" w:hanging="159"/>
      </w:pPr>
      <w:r>
        <w:rPr>
          <w:rFonts w:ascii="Microsoft YaHei" w:hAnsi="Microsoft YaHei" w:eastAsia="Microsoft YaHei"/>
          <w:sz w:val="19"/>
        </w:rPr>
        <w:t>（本级＋下级）、下级（本级）授权；</w:t>
      </w:r>
    </w:p>
    <w:p>
      <w:pPr>
        <w:pStyle w:val="ListBullet"/>
        <w:spacing w:after="50" w:line="288" w:lineRule="auto"/>
        <w:ind w:left="312" w:hanging="159"/>
      </w:pPr>
      <w:r>
        <w:rPr>
          <w:rFonts w:ascii="Microsoft YaHei" w:hAnsi="Microsoft YaHei" w:eastAsia="Microsoft YaHei"/>
          <w:sz w:val="19"/>
        </w:rPr>
        <w:t>分级可视化分析：统计普通通话、语音会议、视频会议、语音广播、语音通知、短信通知、视频监控 7 大业务使用次数与时长，按当日/当月/当年/近五年维度查看趋势与时段分析；上级可看本级及下级……</w:t>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响应结论：满足。最终配置、数量和接口边界在深化设计阶段复核，任何调整不得降低招标技术指标。</w:t>
            </w:r>
          </w:p>
        </w:tc>
      </w:tr>
    </w:tbl>
    <w:p>
      <w:r>
        <w:br w:type="page"/>
      </w:r>
    </w:p>
    <w:p>
      <w:pPr>
        <w:spacing w:after="40"/>
      </w:pPr>
      <w:r>
        <w:rPr>
          <w:rFonts w:ascii="Microsoft YaHei" w:hAnsi="Microsoft YaHei" w:eastAsia="Microsoft YaHei"/>
          <w:b/>
          <w:color w:val="2F5597"/>
          <w:sz w:val="17"/>
        </w:rPr>
        <w:t>第四章 融合通信平台软件功能要求</w:t>
      </w:r>
    </w:p>
    <w:p>
      <w:pPr>
        <w:pStyle w:val="3"/>
        <w:spacing w:before="0"/>
      </w:pPr>
      <w:r>
        <w:t>分级调度——技术设计</w:t>
      </w:r>
    </w:p>
    <w:p>
      <w:pPr>
        <w:spacing w:after="120"/>
        <w:pBdr>
          <w:bottom w:val="single" w:sz="12" w:space="1" w:color="2F5597"/>
        </w:pBdr>
      </w:pPr>
    </w:p>
    <w:p>
      <w:pPr>
        <w:spacing w:line="324" w:lineRule="auto" w:after="80"/>
        <w:ind w:firstLine="420"/>
      </w:pPr>
      <w:r>
        <w:rPr>
          <w:rFonts w:ascii="Microsoft YaHei" w:hAnsi="Microsoft YaHei" w:eastAsia="Microsoft YaHei"/>
          <w:sz w:val="20"/>
        </w:rPr>
        <w:t>技术实现以遵循统一平台、分级管理、安全可靠、互联互通、标准开放和利旧整合原则为主线。控制面、媒体面、管理面和数据面分别规划，并通过统一身份、统一资源目录、统一事件模型和统一审计进行关联，避免形成新的信息孤岛。</w:t>
      </w:r>
    </w:p>
    <w:tbl>
      <w:tblPr>
        <w:tblStyle w:val="TableGrid"/>
        <w:tblW w:type="auto" w:w="0"/>
        <w:jc w:val="center"/>
        <w:tblLayout w:type="fixed"/>
        <w:tblLook w:firstColumn="1" w:firstRow="1" w:lastColumn="0" w:lastRow="0" w:noHBand="0" w:noVBand="1" w:val="04A0"/>
      </w:tblPr>
      <w:tblGrid>
        <w:gridCol w:w="1701"/>
        <w:gridCol w:w="5102"/>
        <w:gridCol w:w="2835"/>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设计层次</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实现要点</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输出</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围绕招标需求完整落地编排调度、协作和应急流程</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业务结果、回执与报告</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平台层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提供会话控制、媒体处理、资源编排和开放接口</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服务状态与调用日志</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接入层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适配专网、公网、SIP、视频、广播及智能终端</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注册、链路与能力状态</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数据层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统一事件编号，关联话单、媒体、位置、告警和审计</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可检索、可追溯记录</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安全运维</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最小权限、分域隔离、统一监控、告警和工单</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配置基线与闭环证据</w:t>
            </w:r>
          </w:p>
        </w:tc>
      </w:tr>
    </w:tbl>
    <w:p>
      <w:r>
        <w:br w:type="page"/>
      </w:r>
    </w:p>
    <w:p>
      <w:pPr>
        <w:spacing w:after="40"/>
      </w:pPr>
      <w:r>
        <w:rPr>
          <w:rFonts w:ascii="Microsoft YaHei" w:hAnsi="Microsoft YaHei" w:eastAsia="Microsoft YaHei"/>
          <w:b/>
          <w:color w:val="2F5597"/>
          <w:sz w:val="17"/>
        </w:rPr>
        <w:t>第四章 融合通信平台软件功能要求</w:t>
      </w:r>
    </w:p>
    <w:p>
      <w:pPr>
        <w:pStyle w:val="3"/>
        <w:spacing w:before="0"/>
      </w:pPr>
      <w:r>
        <w:t>分级调度——配置、测试与验收</w:t>
      </w:r>
    </w:p>
    <w:p>
      <w:pPr>
        <w:spacing w:after="120"/>
        <w:pBdr>
          <w:bottom w:val="single" w:sz="12" w:space="1" w:color="2F5597"/>
        </w:pBdr>
      </w:pPr>
    </w:p>
    <w:p>
      <w:pPr>
        <w:spacing w:line="324" w:lineRule="auto" w:after="80"/>
        <w:ind w:firstLine="420"/>
      </w:pPr>
      <w:r>
        <w:rPr>
          <w:rFonts w:ascii="Microsoft YaHei" w:hAnsi="Microsoft YaHei" w:eastAsia="Microsoft YaHei"/>
          <w:sz w:val="20"/>
        </w:rPr>
        <w:t>实施前形成参数确认表和接口清单；实施中执行双人复核、变更审批和配置备份；实施后按功能、性能、可靠性、安全性和可运维性分层测试。</w:t>
      </w:r>
    </w:p>
    <w:tbl>
      <w:tblPr>
        <w:tblStyle w:val="TableGrid"/>
        <w:tblW w:type="auto" w:w="0"/>
        <w:jc w:val="center"/>
        <w:tblLayout w:type="fixed"/>
        <w:tblLook w:firstColumn="1" w:firstRow="1" w:lastColumn="0" w:lastRow="0" w:noHBand="0" w:noVBand="1" w:val="04A0"/>
      </w:tblPr>
      <w:tblGrid>
        <w:gridCol w:w="1361"/>
        <w:gridCol w:w="5216"/>
        <w:gridCol w:w="3061"/>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阶段</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关键动作</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验收证据</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准备</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确认范围、现网、账号、地址、号码、通信组和数据留存策略</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确认单、勘察报告</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部署</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按基线安装、加固、纳管并执行单机检查</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安装记录、配置快照</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完成端到端业务、异常分支及跨系统联调</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联调记录、日志</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以条款、设计、配置、测试和证据五级追溯完成验收</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测试用例、截图、报表</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移交</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更新台账、培训运维人员并完成备份</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资产台账、培训记录</w:t>
            </w:r>
          </w:p>
        </w:tc>
      </w:tr>
    </w:tbl>
    <w:p>
      <w:r>
        <w:br w:type="page"/>
      </w:r>
    </w:p>
    <w:p>
      <w:pPr>
        <w:spacing w:after="40"/>
      </w:pPr>
      <w:r>
        <w:rPr>
          <w:rFonts w:ascii="Microsoft YaHei" w:hAnsi="Microsoft YaHei" w:eastAsia="Microsoft YaHei"/>
          <w:b/>
          <w:color w:val="2F5597"/>
          <w:sz w:val="17"/>
        </w:rPr>
        <w:t>第四章 融合通信平台软件功能要求</w:t>
      </w:r>
    </w:p>
    <w:p>
      <w:pPr>
        <w:pStyle w:val="3"/>
        <w:spacing w:before="0"/>
      </w:pPr>
      <w:r>
        <w:t>综合运行管理——需求理解与响应</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本节目标是实现统一网管与自动化运营。招标要求不仅关注功能是否存在，还关注跨系统协同、生产连续性、权限边界和长期运维，因此采用“平台统一、资源分域、接口标准、过程可审计”的响应路线。</w:t>
      </w:r>
    </w:p>
    <w:p>
      <w:pPr>
        <w:pStyle w:val="ListBullet"/>
        <w:spacing w:after="50" w:line="288" w:lineRule="auto"/>
        <w:ind w:left="312" w:hanging="159"/>
      </w:pPr>
      <w:r>
        <w:rPr>
          <w:rFonts w:ascii="Microsoft YaHei" w:hAnsi="Microsoft YaHei" w:eastAsia="Microsoft YaHei"/>
          <w:sz w:val="19"/>
        </w:rPr>
        <w:t>基础配置：用户设置、皮肤设置、语音设置、操作日志、告警管理、设备管理、客户端管理、网络管理、终端管理、角色权限、用户组配置，视频资源、视频巡检、视频配置管理；</w:t>
      </w:r>
    </w:p>
    <w:p>
      <w:pPr>
        <w:pStyle w:val="ListBullet"/>
        <w:spacing w:after="50" w:line="288" w:lineRule="auto"/>
        <w:ind w:left="312" w:hanging="159"/>
      </w:pPr>
      <w:r>
        <w:rPr>
          <w:rFonts w:ascii="Microsoft YaHei" w:hAnsi="Microsoft YaHei" w:eastAsia="Microsoft YaHei"/>
          <w:sz w:val="19"/>
        </w:rPr>
        <w:t>运行总览：分级查看系统总体运行情况，通信业务概览（各业务使用次数、时长、今日新</w:t>
      </w:r>
    </w:p>
    <w:p>
      <w:pPr>
        <w:pStyle w:val="ListBullet"/>
        <w:spacing w:after="50" w:line="288" w:lineRule="auto"/>
        <w:ind w:left="312" w:hanging="159"/>
      </w:pPr>
      <w:r>
        <w:rPr>
          <w:rFonts w:ascii="Microsoft YaHei" w:hAnsi="Microsoft YaHei" w:eastAsia="Microsoft YaHei"/>
          <w:sz w:val="19"/>
        </w:rPr>
        <w:t>增）、资产概览（设备、网络、终端、客户端、第三方平台、录音录像、定位装备在线数/总数）；近 7 天业务使用、资产关系拓扑、设备监测、网关调用、告警类型、操作日志排行等趋势分析；</w:t>
      </w:r>
    </w:p>
    <w:p>
      <w:pPr>
        <w:pStyle w:val="ListBullet"/>
        <w:spacing w:after="50" w:line="288" w:lineRule="auto"/>
        <w:ind w:left="312" w:hanging="159"/>
      </w:pPr>
      <w:r>
        <w:rPr>
          <w:rFonts w:ascii="Microsoft YaHei" w:hAnsi="Microsoft YaHei" w:eastAsia="Microsoft YaHei"/>
          <w:sz w:val="19"/>
        </w:rPr>
        <w:t>业务管理：通话记录（统计分析、录音试听下载、条件筛选）、短信记录、拍传记录、视频</w:t>
      </w:r>
    </w:p>
    <w:p>
      <w:pPr>
        <w:pStyle w:val="ListBullet"/>
        <w:spacing w:after="50" w:line="288" w:lineRule="auto"/>
        <w:ind w:left="312" w:hanging="159"/>
      </w:pPr>
      <w:r>
        <w:rPr>
          <w:rFonts w:ascii="Microsoft YaHei" w:hAnsi="Microsoft YaHei" w:eastAsia="Microsoft YaHei"/>
          <w:sz w:val="19"/>
        </w:rPr>
        <w:t>记录、实时拉流记录、云存储记录；</w:t>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响应结论：满足。最终配置、数量和接口边界在深化设计阶段复核，任何调整不得降低招标技术指标。</w:t>
            </w:r>
          </w:p>
        </w:tc>
      </w:tr>
    </w:tbl>
    <w:p>
      <w:r>
        <w:br w:type="page"/>
      </w:r>
    </w:p>
    <w:p>
      <w:pPr>
        <w:spacing w:after="40"/>
      </w:pPr>
      <w:r>
        <w:rPr>
          <w:rFonts w:ascii="Microsoft YaHei" w:hAnsi="Microsoft YaHei" w:eastAsia="Microsoft YaHei"/>
          <w:b/>
          <w:color w:val="2F5597"/>
          <w:sz w:val="17"/>
        </w:rPr>
        <w:t>第四章 融合通信平台软件功能要求</w:t>
      </w:r>
    </w:p>
    <w:p>
      <w:pPr>
        <w:pStyle w:val="3"/>
        <w:spacing w:before="0"/>
      </w:pPr>
      <w:r>
        <w:t>综合运行管理——技术设计</w:t>
      </w:r>
    </w:p>
    <w:p>
      <w:pPr>
        <w:spacing w:after="120"/>
        <w:pBdr>
          <w:bottom w:val="single" w:sz="12" w:space="1" w:color="2F5597"/>
        </w:pBdr>
      </w:pPr>
    </w:p>
    <w:p>
      <w:pPr>
        <w:spacing w:line="324" w:lineRule="auto" w:after="80"/>
        <w:ind w:firstLine="420"/>
      </w:pPr>
      <w:r>
        <w:rPr>
          <w:rFonts w:ascii="Microsoft YaHei" w:hAnsi="Microsoft YaHei" w:eastAsia="Microsoft YaHei"/>
          <w:sz w:val="20"/>
        </w:rPr>
        <w:t>技术实现以资源、拓扑、性能、告警、配置、日志、工单及终端四自动闭环为主线。控制面、媒体面、管理面和数据面分别规划，并通过统一身份、统一资源目录、统一事件模型和统一审计进行关联，避免形成新的信息孤岛。</w:t>
      </w:r>
    </w:p>
    <w:tbl>
      <w:tblPr>
        <w:tblStyle w:val="TableGrid"/>
        <w:tblW w:type="auto" w:w="0"/>
        <w:jc w:val="center"/>
        <w:tblLayout w:type="fixed"/>
        <w:tblLook w:firstColumn="1" w:firstRow="1" w:lastColumn="0" w:lastRow="0" w:noHBand="0" w:noVBand="1" w:val="04A0"/>
      </w:tblPr>
      <w:tblGrid>
        <w:gridCol w:w="1701"/>
        <w:gridCol w:w="5102"/>
        <w:gridCol w:w="2835"/>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设计层次</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实现要点</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输出</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围绕统一网管与自动化运营编排调度、协作和应急流程</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业务结果、回执与报告</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平台层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提供会话控制、媒体处理、资源编排和开放接口</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服务状态与调用日志</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接入层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适配专网、公网、SIP、视频、广播及智能终端</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注册、链路与能力状态</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数据层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统一事件编号，关联话单、媒体、位置、告警和审计</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可检索、可追溯记录</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安全运维</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最小权限、分域隔离、统一监控、告警和工单</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配置基线与闭环证据</w:t>
            </w:r>
          </w:p>
        </w:tc>
      </w:tr>
    </w:tbl>
    <w:p>
      <w:r>
        <w:br w:type="page"/>
      </w:r>
    </w:p>
    <w:p>
      <w:pPr>
        <w:spacing w:after="40"/>
      </w:pPr>
      <w:r>
        <w:rPr>
          <w:rFonts w:ascii="Microsoft YaHei" w:hAnsi="Microsoft YaHei" w:eastAsia="Microsoft YaHei"/>
          <w:b/>
          <w:color w:val="2F5597"/>
          <w:sz w:val="17"/>
        </w:rPr>
        <w:t>第四章 融合通信平台软件功能要求</w:t>
      </w:r>
    </w:p>
    <w:p>
      <w:pPr>
        <w:pStyle w:val="3"/>
        <w:spacing w:before="0"/>
      </w:pPr>
      <w:r>
        <w:t>综合运行管理——配置、测试与验收</w:t>
      </w:r>
    </w:p>
    <w:p>
      <w:pPr>
        <w:spacing w:after="120"/>
        <w:pBdr>
          <w:bottom w:val="single" w:sz="12" w:space="1" w:color="2F5597"/>
        </w:pBdr>
      </w:pPr>
    </w:p>
    <w:p>
      <w:pPr>
        <w:spacing w:line="324" w:lineRule="auto" w:after="80"/>
        <w:ind w:firstLine="420"/>
      </w:pPr>
      <w:r>
        <w:rPr>
          <w:rFonts w:ascii="Microsoft YaHei" w:hAnsi="Microsoft YaHei" w:eastAsia="Microsoft YaHei"/>
          <w:sz w:val="20"/>
        </w:rPr>
        <w:t>实施前形成参数确认表和接口清单；实施中执行双人复核、变更审批和配置备份；实施后按功能、性能、可靠性、安全性和可运维性分层测试。</w:t>
      </w:r>
    </w:p>
    <w:tbl>
      <w:tblPr>
        <w:tblStyle w:val="TableGrid"/>
        <w:tblW w:type="auto" w:w="0"/>
        <w:jc w:val="center"/>
        <w:tblLayout w:type="fixed"/>
        <w:tblLook w:firstColumn="1" w:firstRow="1" w:lastColumn="0" w:lastRow="0" w:noHBand="0" w:noVBand="1" w:val="04A0"/>
      </w:tblPr>
      <w:tblGrid>
        <w:gridCol w:w="1361"/>
        <w:gridCol w:w="5216"/>
        <w:gridCol w:w="3061"/>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阶段</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关键动作</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验收证据</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准备</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确认范围、现网、账号、地址、号码、通信组和数据留存策略</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确认单、勘察报告</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部署</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按基线安装、加固、纳管并执行单机检查</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安装记录、配置快照</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完成端到端业务、异常分支及跨系统联调</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联调记录、日志</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制造故障并检查发现、定位、告警、处置、恢复全过程</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测试用例、截图、报表</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移交</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更新台账、培训运维人员并完成备份</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资产台账、培训记录</w:t>
            </w:r>
          </w:p>
        </w:tc>
      </w:tr>
    </w:tbl>
    <w:p>
      <w:r>
        <w:br w:type="page"/>
      </w:r>
    </w:p>
    <w:p>
      <w:pPr>
        <w:spacing w:after="40"/>
      </w:pPr>
      <w:r>
        <w:rPr>
          <w:rFonts w:ascii="Microsoft YaHei" w:hAnsi="Microsoft YaHei" w:eastAsia="Microsoft YaHei"/>
          <w:b/>
          <w:color w:val="2F5597"/>
          <w:sz w:val="17"/>
        </w:rPr>
        <w:t>第四章 融合通信平台软件功能要求</w:t>
      </w:r>
    </w:p>
    <w:p>
      <w:pPr>
        <w:pStyle w:val="3"/>
        <w:spacing w:before="0"/>
      </w:pPr>
      <w:r>
        <w:t>可视化服务运维与网络管理——需求理解与响应</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本节目标是实现统一网管与自动化运营。招标要求不仅关注功能是否存在，还关注跨系统协同、生产连续性、权限边界和长期运维，因此采用“平台统一、资源分域、接口标准、过程可审计”的响应路线。</w:t>
      </w:r>
    </w:p>
    <w:p>
      <w:pPr>
        <w:pStyle w:val="ListBullet"/>
        <w:spacing w:after="50" w:line="288" w:lineRule="auto"/>
        <w:ind w:left="312" w:hanging="159"/>
      </w:pPr>
      <w:r>
        <w:rPr>
          <w:rFonts w:ascii="Microsoft YaHei" w:hAnsi="Microsoft YaHei" w:eastAsia="Microsoft YaHei"/>
          <w:sz w:val="19"/>
        </w:rPr>
        <w:t>网络管理软件：管理数字集群核心网、基站、载波、终端及相关配置，提供拓扑、状态、告警、性能和操作日志；设备按宏站、业务主站、矿区基站及深度覆盖设施分类，室分设备登记所属业务主站，话务计入主站；</w:t>
      </w:r>
    </w:p>
    <w:p>
      <w:pPr>
        <w:pStyle w:val="ListBullet"/>
        <w:spacing w:after="50" w:line="288" w:lineRule="auto"/>
        <w:ind w:left="312" w:hanging="159"/>
      </w:pPr>
      <w:r>
        <w:rPr>
          <w:rFonts w:ascii="Microsoft YaHei" w:hAnsi="Microsoft YaHei" w:eastAsia="Microsoft YaHei"/>
          <w:sz w:val="19"/>
        </w:rPr>
        <w:t>设备台账保存站址、经纬度、型号、版本、载波、频率、功率、天馈、回传和供电信息；</w:t>
      </w:r>
    </w:p>
    <w:p>
      <w:pPr>
        <w:pStyle w:val="ListBullet"/>
        <w:spacing w:after="50" w:line="288" w:lineRule="auto"/>
        <w:ind w:left="312" w:hanging="159"/>
      </w:pPr>
      <w:r>
        <w:rPr>
          <w:rFonts w:ascii="Microsoft YaHei" w:hAnsi="Microsoft YaHei" w:eastAsia="Microsoft YaHei"/>
          <w:sz w:val="19"/>
        </w:rPr>
        <w:t>维护终端开户、停用、通信组、业务权限和漫游范围；遥晕、遥毙、复活及远程写频等高影响功能仅对授权角色开放，执行后记录成功、失败及未反馈终端；</w:t>
      </w:r>
    </w:p>
    <w:p>
      <w:pPr>
        <w:pStyle w:val="ListBullet"/>
        <w:spacing w:after="50" w:line="288" w:lineRule="auto"/>
        <w:ind w:left="312" w:hanging="159"/>
      </w:pPr>
      <w:r>
        <w:rPr>
          <w:rFonts w:ascii="Microsoft YaHei" w:hAnsi="Microsoft YaHei" w:eastAsia="Microsoft YaHei"/>
          <w:sz w:val="19"/>
        </w:rPr>
        <w:t>基站频率、功率、邻区和软件版本变更实行配置备份与差异检查，维护窗口下发并核对，异常时恢复至批准的稳定配置；</w:t>
      </w:r>
    </w:p>
    <w:p>
      <w:pPr>
        <w:pStyle w:val="ListBullet"/>
        <w:spacing w:after="50" w:line="288" w:lineRule="auto"/>
        <w:ind w:left="312" w:hanging="159"/>
      </w:pPr>
      <w:r>
        <w:rPr>
          <w:rFonts w:ascii="Microsoft YaHei" w:hAnsi="Microsoft YaHei" w:eastAsia="Microsoft YaHei"/>
          <w:sz w:val="19"/>
        </w:rPr>
        <w:t>性能统计按基站、时段、通信组和呼叫类型组织（呼叫次数、占用时长、资源繁忙、呼叫失</w:t>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响应结论：满足。最终配置、数量和接口边界在深化设计阶段复核，任何调整不得降低招标技术指标。</w:t>
            </w:r>
          </w:p>
        </w:tc>
      </w:tr>
    </w:tbl>
    <w:p>
      <w:r>
        <w:br w:type="page"/>
      </w:r>
    </w:p>
    <w:p>
      <w:pPr>
        <w:spacing w:after="40"/>
      </w:pPr>
      <w:r>
        <w:rPr>
          <w:rFonts w:ascii="Microsoft YaHei" w:hAnsi="Microsoft YaHei" w:eastAsia="Microsoft YaHei"/>
          <w:b/>
          <w:color w:val="2F5597"/>
          <w:sz w:val="17"/>
        </w:rPr>
        <w:t>第四章 融合通信平台软件功能要求</w:t>
      </w:r>
    </w:p>
    <w:p>
      <w:pPr>
        <w:pStyle w:val="3"/>
        <w:spacing w:before="0"/>
      </w:pPr>
      <w:r>
        <w:t>可视化服务运维与网络管理——技术设计</w:t>
      </w:r>
    </w:p>
    <w:p>
      <w:pPr>
        <w:spacing w:after="120"/>
        <w:pBdr>
          <w:bottom w:val="single" w:sz="12" w:space="1" w:color="2F5597"/>
        </w:pBdr>
      </w:pPr>
    </w:p>
    <w:p>
      <w:pPr>
        <w:spacing w:line="324" w:lineRule="auto" w:after="80"/>
        <w:ind w:firstLine="420"/>
      </w:pPr>
      <w:r>
        <w:rPr>
          <w:rFonts w:ascii="Microsoft YaHei" w:hAnsi="Microsoft YaHei" w:eastAsia="Microsoft YaHei"/>
          <w:sz w:val="20"/>
        </w:rPr>
        <w:t>技术实现以资源、拓扑、性能、告警、配置、日志、工单及终端四自动闭环为主线。控制面、媒体面、管理面和数据面分别规划，并通过统一身份、统一资源目录、统一事件模型和统一审计进行关联，避免形成新的信息孤岛。</w:t>
      </w:r>
    </w:p>
    <w:tbl>
      <w:tblPr>
        <w:tblStyle w:val="TableGrid"/>
        <w:tblW w:type="auto" w:w="0"/>
        <w:jc w:val="center"/>
        <w:tblLayout w:type="fixed"/>
        <w:tblLook w:firstColumn="1" w:firstRow="1" w:lastColumn="0" w:lastRow="0" w:noHBand="0" w:noVBand="1" w:val="04A0"/>
      </w:tblPr>
      <w:tblGrid>
        <w:gridCol w:w="1701"/>
        <w:gridCol w:w="5102"/>
        <w:gridCol w:w="2835"/>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设计层次</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实现要点</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输出</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围绕统一网管与自动化运营编排调度、协作和应急流程</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业务结果、回执与报告</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平台层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提供会话控制、媒体处理、资源编排和开放接口</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服务状态与调用日志</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接入层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适配专网、公网、SIP、视频、广播及智能终端</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注册、链路与能力状态</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数据层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统一事件编号，关联话单、媒体、位置、告警和审计</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可检索、可追溯记录</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安全运维</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最小权限、分域隔离、统一监控、告警和工单</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配置基线与闭环证据</w:t>
            </w:r>
          </w:p>
        </w:tc>
      </w:tr>
    </w:tbl>
    <w:p>
      <w:r>
        <w:br w:type="page"/>
      </w:r>
    </w:p>
    <w:p>
      <w:pPr>
        <w:spacing w:after="40"/>
      </w:pPr>
      <w:r>
        <w:rPr>
          <w:rFonts w:ascii="Microsoft YaHei" w:hAnsi="Microsoft YaHei" w:eastAsia="Microsoft YaHei"/>
          <w:b/>
          <w:color w:val="2F5597"/>
          <w:sz w:val="17"/>
        </w:rPr>
        <w:t>第四章 融合通信平台软件功能要求</w:t>
      </w:r>
    </w:p>
    <w:p>
      <w:pPr>
        <w:pStyle w:val="3"/>
        <w:spacing w:before="0"/>
      </w:pPr>
      <w:r>
        <w:t>可视化服务运维与网络管理——配置、测试与验收</w:t>
      </w:r>
    </w:p>
    <w:p>
      <w:pPr>
        <w:spacing w:after="120"/>
        <w:pBdr>
          <w:bottom w:val="single" w:sz="12" w:space="1" w:color="2F5597"/>
        </w:pBdr>
      </w:pPr>
    </w:p>
    <w:p>
      <w:pPr>
        <w:spacing w:line="324" w:lineRule="auto" w:after="80"/>
        <w:ind w:firstLine="420"/>
      </w:pPr>
      <w:r>
        <w:rPr>
          <w:rFonts w:ascii="Microsoft YaHei" w:hAnsi="Microsoft YaHei" w:eastAsia="Microsoft YaHei"/>
          <w:sz w:val="20"/>
        </w:rPr>
        <w:t>实施前形成参数确认表和接口清单；实施中执行双人复核、变更审批和配置备份；实施后按功能、性能、可靠性、安全性和可运维性分层测试。</w:t>
      </w:r>
    </w:p>
    <w:tbl>
      <w:tblPr>
        <w:tblStyle w:val="TableGrid"/>
        <w:tblW w:type="auto" w:w="0"/>
        <w:jc w:val="center"/>
        <w:tblLayout w:type="fixed"/>
        <w:tblLook w:firstColumn="1" w:firstRow="1" w:lastColumn="0" w:lastRow="0" w:noHBand="0" w:noVBand="1" w:val="04A0"/>
      </w:tblPr>
      <w:tblGrid>
        <w:gridCol w:w="1361"/>
        <w:gridCol w:w="5216"/>
        <w:gridCol w:w="3061"/>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阶段</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关键动作</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验收证据</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准备</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确认范围、现网、账号、地址、号码、通信组和数据留存策略</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确认单、勘察报告</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部署</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按基线安装、加固、纳管并执行单机检查</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安装记录、配置快照</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完成端到端业务、异常分支及跨系统联调</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联调记录、日志</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制造故障并检查发现、定位、告警、处置、恢复全过程</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测试用例、截图、报表</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移交</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更新台账、培训运维人员并完成备份</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资产台账、培训记录</w:t>
            </w:r>
          </w:p>
        </w:tc>
      </w:tr>
    </w:tbl>
    <w:p>
      <w:r>
        <w:br w:type="page"/>
      </w:r>
    </w:p>
    <w:p>
      <w:pPr>
        <w:spacing w:after="40"/>
      </w:pPr>
      <w:r>
        <w:rPr>
          <w:rFonts w:ascii="Microsoft YaHei" w:hAnsi="Microsoft YaHei" w:eastAsia="Microsoft YaHei"/>
          <w:b/>
          <w:color w:val="2F5597"/>
          <w:sz w:val="17"/>
        </w:rPr>
        <w:t>第四章 融合通信平台软件功能要求</w:t>
      </w:r>
    </w:p>
    <w:p>
      <w:pPr>
        <w:pStyle w:val="3"/>
        <w:spacing w:before="0"/>
      </w:pPr>
      <w:r>
        <w:t>融合通信 API/SDK 开放接口——需求理解与响应</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本节目标是实现标准开放和利旧融合。招标要求不仅关注功能是否存在，还关注跨系统协同、生产连续性、权限边界和长期运维，因此采用“平台统一、资源分域、接口标准、过程可审计”的响应路线。</w:t>
      </w:r>
    </w:p>
    <w:p>
      <w:pPr>
        <w:pStyle w:val="ListBullet"/>
        <w:spacing w:after="50" w:line="288" w:lineRule="auto"/>
        <w:ind w:left="312" w:hanging="159"/>
      </w:pPr>
      <w:r>
        <w:rPr>
          <w:rFonts w:ascii="Microsoft YaHei" w:hAnsi="Microsoft YaHei" w:eastAsia="Microsoft YaHei"/>
          <w:sz w:val="19"/>
        </w:rPr>
        <w:t>提供标准 API 开发接口，将语音服务、移动应急APP 服务、数据服务、视频会议等通信方式整合为集中式用户管理，对外提供一致的标准化API，第三方业务系统可集成和调用融合通信指挥调度能力；</w:t>
      </w:r>
    </w:p>
    <w:p>
      <w:pPr>
        <w:pStyle w:val="ListBullet"/>
        <w:spacing w:after="50" w:line="288" w:lineRule="auto"/>
        <w:ind w:left="312" w:hanging="159"/>
      </w:pPr>
      <w:r>
        <w:rPr>
          <w:rFonts w:ascii="Microsoft YaHei" w:hAnsi="Microsoft YaHei" w:eastAsia="Microsoft YaHei"/>
          <w:sz w:val="19"/>
        </w:rPr>
        <w:t>前端开发套件：Web 前端集成视频播放、情景直播、视频监控、即时消息、语音通话、视频通话、语音会议、视频会议、会控等套件；</w:t>
      </w:r>
    </w:p>
    <w:p>
      <w:pPr>
        <w:pStyle w:val="ListBullet"/>
        <w:spacing w:after="50" w:line="288" w:lineRule="auto"/>
        <w:ind w:left="312" w:hanging="159"/>
      </w:pPr>
      <w:r>
        <w:rPr>
          <w:rFonts w:ascii="Microsoft YaHei" w:hAnsi="Microsoft YaHei" w:eastAsia="Microsoft YaHei"/>
          <w:sz w:val="19"/>
        </w:rPr>
        <w:t>SDK 组件开发包（移动端）：通讯录、即时消息、语音对讲、语音通话、视频通话、语音会议、视频会议、拍传速报、直播等功能开发包。</w:t>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响应结论：满足。最终配置、数量和接口边界在深化设计阶段复核，任何调整不得降低招标技术指标。</w:t>
            </w:r>
          </w:p>
        </w:tc>
      </w:tr>
    </w:tbl>
    <w:p>
      <w:r>
        <w:br w:type="page"/>
      </w:r>
    </w:p>
    <w:p>
      <w:pPr>
        <w:spacing w:after="40"/>
      </w:pPr>
      <w:r>
        <w:rPr>
          <w:rFonts w:ascii="Microsoft YaHei" w:hAnsi="Microsoft YaHei" w:eastAsia="Microsoft YaHei"/>
          <w:b/>
          <w:color w:val="2F5597"/>
          <w:sz w:val="17"/>
        </w:rPr>
        <w:t>第四章 融合通信平台软件功能要求</w:t>
      </w:r>
    </w:p>
    <w:p>
      <w:pPr>
        <w:pStyle w:val="3"/>
        <w:spacing w:before="0"/>
      </w:pPr>
      <w:r>
        <w:t>融合通信 API/SDK 开放接口——技术设计</w:t>
      </w:r>
    </w:p>
    <w:p>
      <w:pPr>
        <w:spacing w:after="120"/>
        <w:pBdr>
          <w:bottom w:val="single" w:sz="12" w:space="1" w:color="2F5597"/>
        </w:pBdr>
      </w:pPr>
    </w:p>
    <w:p>
      <w:pPr>
        <w:spacing w:line="324" w:lineRule="auto" w:after="80"/>
        <w:ind w:firstLine="420"/>
      </w:pPr>
      <w:r>
        <w:rPr>
          <w:rFonts w:ascii="Microsoft YaHei" w:hAnsi="Microsoft YaHei" w:eastAsia="Microsoft YaHei"/>
          <w:sz w:val="20"/>
        </w:rPr>
        <w:t>技术实现以采用标准协议、适配网关和API治理，降低对现网的侵入为主线。控制面、媒体面、管理面和数据面分别规划，并通过统一身份、统一资源目录、统一事件模型和统一审计进行关联，避免形成新的信息孤岛。</w:t>
      </w:r>
    </w:p>
    <w:tbl>
      <w:tblPr>
        <w:tblStyle w:val="TableGrid"/>
        <w:tblW w:type="auto" w:w="0"/>
        <w:jc w:val="center"/>
        <w:tblLayout w:type="fixed"/>
        <w:tblLook w:firstColumn="1" w:firstRow="1" w:lastColumn="0" w:lastRow="0" w:noHBand="0" w:noVBand="1" w:val="04A0"/>
      </w:tblPr>
      <w:tblGrid>
        <w:gridCol w:w="1701"/>
        <w:gridCol w:w="5102"/>
        <w:gridCol w:w="2835"/>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设计层次</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实现要点</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输出</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围绕标准开放和利旧融合编排调度、协作和应急流程</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业务结果、回执与报告</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平台层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提供会话控制、媒体处理、资源编排和开放接口</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服务状态与调用日志</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接入层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适配专网、公网、SIP、视频、广播及智能终端</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注册、链路与能力状态</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数据层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统一事件编号，关联话单、媒体、位置、告警和审计</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可检索、可追溯记录</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安全运维</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最小权限、分域隔离、统一监控、告警和工单</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配置基线与闭环证据</w:t>
            </w:r>
          </w:p>
        </w:tc>
      </w:tr>
    </w:tbl>
    <w:p>
      <w:r>
        <w:br w:type="page"/>
      </w:r>
    </w:p>
    <w:p>
      <w:pPr>
        <w:spacing w:after="40"/>
      </w:pPr>
      <w:r>
        <w:rPr>
          <w:rFonts w:ascii="Microsoft YaHei" w:hAnsi="Microsoft YaHei" w:eastAsia="Microsoft YaHei"/>
          <w:b/>
          <w:color w:val="2F5597"/>
          <w:sz w:val="17"/>
        </w:rPr>
        <w:t>第四章 融合通信平台软件功能要求</w:t>
      </w:r>
    </w:p>
    <w:p>
      <w:pPr>
        <w:pStyle w:val="3"/>
        <w:spacing w:before="0"/>
      </w:pPr>
      <w:r>
        <w:t>融合通信 API/SDK 开放接口——配置、测试与验收</w:t>
      </w:r>
    </w:p>
    <w:p>
      <w:pPr>
        <w:spacing w:after="120"/>
        <w:pBdr>
          <w:bottom w:val="single" w:sz="12" w:space="1" w:color="2F5597"/>
        </w:pBdr>
      </w:pPr>
    </w:p>
    <w:p>
      <w:pPr>
        <w:spacing w:line="324" w:lineRule="auto" w:after="80"/>
        <w:ind w:firstLine="420"/>
      </w:pPr>
      <w:r>
        <w:rPr>
          <w:rFonts w:ascii="Microsoft YaHei" w:hAnsi="Microsoft YaHei" w:eastAsia="Microsoft YaHei"/>
          <w:sz w:val="20"/>
        </w:rPr>
        <w:t>实施前形成参数确认表和接口清单；实施中执行双人复核、变更审批和配置备份；实施后按功能、性能、可靠性、安全性和可运维性分层测试。</w:t>
      </w:r>
    </w:p>
    <w:tbl>
      <w:tblPr>
        <w:tblStyle w:val="TableGrid"/>
        <w:tblW w:type="auto" w:w="0"/>
        <w:jc w:val="center"/>
        <w:tblLayout w:type="fixed"/>
        <w:tblLook w:firstColumn="1" w:firstRow="1" w:lastColumn="0" w:lastRow="0" w:noHBand="0" w:noVBand="1" w:val="04A0"/>
      </w:tblPr>
      <w:tblGrid>
        <w:gridCol w:w="1361"/>
        <w:gridCol w:w="5216"/>
        <w:gridCol w:w="3061"/>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阶段</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关键动作</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验收证据</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准备</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确认范围、现网、账号、地址、号码、通信组和数据留存策略</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确认单、勘察报告</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部署</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按基线安装、加固、纳管并执行单机检查</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安装记录、配置快照</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完成端到端业务、异常分支及跨系统联调</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联调记录、日志</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使用接口清单、联调记录、异常用例和回归结果验收</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测试用例、截图、报表</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移交</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更新台账、培训运维人员并完成备份</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资产台账、培训记录</w:t>
            </w:r>
          </w:p>
        </w:tc>
      </w:tr>
    </w:tbl>
    <w:p>
      <w:r>
        <w:br w:type="page"/>
      </w:r>
    </w:p>
    <w:p>
      <w:pPr>
        <w:spacing w:after="40"/>
      </w:pPr>
      <w:r>
        <w:rPr>
          <w:rFonts w:ascii="Microsoft YaHei" w:hAnsi="Microsoft YaHei" w:eastAsia="Microsoft YaHei"/>
          <w:b/>
          <w:color w:val="2F5597"/>
          <w:sz w:val="17"/>
        </w:rPr>
        <w:t>招标架构对应章节</w:t>
      </w:r>
    </w:p>
    <w:p>
      <w:pPr>
        <w:pStyle w:val="2"/>
        <w:spacing w:before="0"/>
      </w:pPr>
      <w:r>
        <w:t>第五章 专网数字集群通信系统技术要求</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本章围绕“工业场景无线可靠通信”组织方案内容。设计坚持招标文件优先，将业务目标转化为平台能力、网络能力、设备能力、接口能力、安全控制和运维流程，并明确验收证据。</w:t>
      </w:r>
    </w:p>
    <w:p>
      <w:pPr>
        <w:spacing w:line="324" w:lineRule="auto" w:after="80"/>
        <w:ind w:firstLine="420"/>
      </w:pPr>
      <w:r>
        <w:rPr>
          <w:rFonts w:ascii="Microsoft YaHei" w:hAnsi="Microsoft YaHei" w:eastAsia="Microsoft YaHei"/>
          <w:sz w:val="20"/>
        </w:rPr>
        <w:t>总体实施路径为：现状核查与边界确认—深化设计与资源规划—实验室预集成—现场部署与分批迁移—联调测试—试运行—验收移交。重点采用围绕覆盖、容量、切换、抗干扰、终端防护和极端场景保障设计。</w:t>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本章验收主线：通过覆盖测试、并发压力、漫游切换和断链降级验证。</w:t>
            </w:r>
          </w:p>
        </w:tc>
      </w:tr>
    </w:tbl>
    <w:p>
      <w:pPr>
        <w:pStyle w:val="ListBullet"/>
        <w:spacing w:after="50" w:line="288" w:lineRule="auto"/>
        <w:ind w:left="312" w:hanging="159"/>
      </w:pPr>
      <w:r>
        <w:rPr>
          <w:rFonts w:ascii="Microsoft YaHei" w:hAnsi="Microsoft YaHei" w:eastAsia="Microsoft YaHei"/>
          <w:sz w:val="19"/>
        </w:rPr>
        <w:t>本节按招标技术要求、总体架构和项目实施边界进行深化设计。</w:t>
      </w:r>
    </w:p>
    <w:p>
      <w:r>
        <w:br w:type="page"/>
      </w:r>
    </w:p>
    <w:p>
      <w:pPr>
        <w:spacing w:after="40"/>
      </w:pPr>
      <w:r>
        <w:rPr>
          <w:rFonts w:ascii="Microsoft YaHei" w:hAnsi="Microsoft YaHei" w:eastAsia="Microsoft YaHei"/>
          <w:b/>
          <w:color w:val="2F5597"/>
          <w:sz w:val="17"/>
        </w:rPr>
        <w:t>第五章 专网数字集群通信系统技术要求</w:t>
      </w:r>
    </w:p>
    <w:p>
      <w:pPr>
        <w:pStyle w:val="3"/>
        <w:spacing w:before="0"/>
      </w:pPr>
      <w:r>
        <w:t>技术路线与基本要求 制式与标准——需求理解与响应</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本节目标是实现招标需求完整落地。招标要求不仅关注功能是否存在，还关注跨系统协同、生产连续性、权限边界和长期运维，因此采用“平台统一、资源分域、接口标准、过程可审计”的响应路线。</w:t>
      </w:r>
    </w:p>
    <w:p>
      <w:pPr>
        <w:pStyle w:val="ListBullet"/>
        <w:spacing w:after="50" w:line="288" w:lineRule="auto"/>
        <w:ind w:left="312" w:hanging="159"/>
      </w:pPr>
      <w:r>
        <w:rPr>
          <w:rFonts w:ascii="Microsoft YaHei" w:hAnsi="Microsoft YaHei" w:eastAsia="Microsoft YaHei"/>
          <w:sz w:val="19"/>
        </w:rPr>
        <w:t>投标人可自主选择满足本项目业务需求的专网数字集群通信技术路线，不强制限定 DMR、 PDT 或其他单一通信制式；所选方案须满足本需求书规定的功能、性能、合规及验收要求。</w:t>
      </w:r>
    </w:p>
    <w:p>
      <w:pPr>
        <w:pStyle w:val="ListBullet"/>
        <w:spacing w:after="50" w:line="288" w:lineRule="auto"/>
        <w:ind w:left="312" w:hanging="159"/>
      </w:pPr>
      <w:r>
        <w:rPr>
          <w:rFonts w:ascii="Microsoft YaHei" w:hAnsi="Microsoft YaHei" w:eastAsia="Microsoft YaHei"/>
          <w:sz w:val="19"/>
        </w:rPr>
        <w:t>不强制要求投标人或设备制造商具备特定通信制式协会会员资格；投标人应提供所投系统的技术能力、产品资质及项目实施能力证明。</w:t>
      </w:r>
    </w:p>
    <w:p>
      <w:pPr>
        <w:pStyle w:val="ListBullet"/>
        <w:spacing w:after="50" w:line="288" w:lineRule="auto"/>
        <w:ind w:left="312" w:hanging="159"/>
      </w:pPr>
      <w:r>
        <w:rPr>
          <w:rFonts w:ascii="Microsoft YaHei" w:hAnsi="Microsoft YaHei" w:eastAsia="Microsoft YaHei"/>
          <w:sz w:val="19"/>
        </w:rPr>
        <w:t>▲投标人应提供所投系统内部终端、无线接入设备、核心平台及调度平台的兼容性和互通性证明，并通过项目现场测试，投标人须提供与第三方 DMR 设备厂家的 IOP 互操作性测试报告。</w:t>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响应结论：满足。最终配置、数量和接口边界在深化设计阶段复核，任何调整不得降低招标技术指标。</w:t>
            </w:r>
          </w:p>
        </w:tc>
      </w:tr>
    </w:tbl>
    <w:p>
      <w:r>
        <w:br w:type="page"/>
      </w:r>
    </w:p>
    <w:p>
      <w:pPr>
        <w:spacing w:after="40"/>
      </w:pPr>
      <w:r>
        <w:rPr>
          <w:rFonts w:ascii="Microsoft YaHei" w:hAnsi="Microsoft YaHei" w:eastAsia="Microsoft YaHei"/>
          <w:b/>
          <w:color w:val="2F5597"/>
          <w:sz w:val="17"/>
        </w:rPr>
        <w:t>第五章 专网数字集群通信系统技术要求</w:t>
      </w:r>
    </w:p>
    <w:p>
      <w:pPr>
        <w:pStyle w:val="3"/>
        <w:spacing w:before="0"/>
      </w:pPr>
      <w:r>
        <w:t>技术路线与基本要求 制式与标准——技术设计</w:t>
      </w:r>
    </w:p>
    <w:p>
      <w:pPr>
        <w:spacing w:after="120"/>
        <w:pBdr>
          <w:bottom w:val="single" w:sz="12" w:space="1" w:color="2F5597"/>
        </w:pBdr>
      </w:pPr>
    </w:p>
    <w:p>
      <w:pPr>
        <w:spacing w:line="324" w:lineRule="auto" w:after="80"/>
        <w:ind w:firstLine="420"/>
      </w:pPr>
      <w:r>
        <w:rPr>
          <w:rFonts w:ascii="Microsoft YaHei" w:hAnsi="Microsoft YaHei" w:eastAsia="Microsoft YaHei"/>
          <w:sz w:val="20"/>
        </w:rPr>
        <w:t>技术实现以遵循统一平台、分级管理、安全可靠、互联互通、标准开放和利旧整合原则为主线。控制面、媒体面、管理面和数据面分别规划，并通过统一身份、统一资源目录、统一事件模型和统一审计进行关联，避免形成新的信息孤岛。</w:t>
      </w:r>
    </w:p>
    <w:tbl>
      <w:tblPr>
        <w:tblStyle w:val="TableGrid"/>
        <w:tblW w:type="auto" w:w="0"/>
        <w:jc w:val="center"/>
        <w:tblLayout w:type="fixed"/>
        <w:tblLook w:firstColumn="1" w:firstRow="1" w:lastColumn="0" w:lastRow="0" w:noHBand="0" w:noVBand="1" w:val="04A0"/>
      </w:tblPr>
      <w:tblGrid>
        <w:gridCol w:w="1701"/>
        <w:gridCol w:w="5102"/>
        <w:gridCol w:w="2835"/>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设计层次</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实现要点</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输出</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围绕招标需求完整落地编排调度、协作和应急流程</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业务结果、回执与报告</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平台层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提供会话控制、媒体处理、资源编排和开放接口</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服务状态与调用日志</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接入层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适配专网、公网、SIP、视频、广播及智能终端</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注册、链路与能力状态</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数据层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统一事件编号，关联话单、媒体、位置、告警和审计</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可检索、可追溯记录</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安全运维</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最小权限、分域隔离、统一监控、告警和工单</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配置基线与闭环证据</w:t>
            </w:r>
          </w:p>
        </w:tc>
      </w:tr>
    </w:tbl>
    <w:p>
      <w:r>
        <w:br w:type="page"/>
      </w:r>
    </w:p>
    <w:p>
      <w:pPr>
        <w:spacing w:after="40"/>
      </w:pPr>
      <w:r>
        <w:rPr>
          <w:rFonts w:ascii="Microsoft YaHei" w:hAnsi="Microsoft YaHei" w:eastAsia="Microsoft YaHei"/>
          <w:b/>
          <w:color w:val="2F5597"/>
          <w:sz w:val="17"/>
        </w:rPr>
        <w:t>第五章 专网数字集群通信系统技术要求</w:t>
      </w:r>
    </w:p>
    <w:p>
      <w:pPr>
        <w:pStyle w:val="3"/>
        <w:spacing w:before="0"/>
      </w:pPr>
      <w:r>
        <w:t>技术路线与基本要求 制式与标准——配置、测试与验收</w:t>
      </w:r>
    </w:p>
    <w:p>
      <w:pPr>
        <w:spacing w:after="120"/>
        <w:pBdr>
          <w:bottom w:val="single" w:sz="12" w:space="1" w:color="2F5597"/>
        </w:pBdr>
      </w:pPr>
    </w:p>
    <w:p>
      <w:pPr>
        <w:spacing w:line="324" w:lineRule="auto" w:after="80"/>
        <w:ind w:firstLine="420"/>
      </w:pPr>
      <w:r>
        <w:rPr>
          <w:rFonts w:ascii="Microsoft YaHei" w:hAnsi="Microsoft YaHei" w:eastAsia="Microsoft YaHei"/>
          <w:sz w:val="20"/>
        </w:rPr>
        <w:t>实施前形成参数确认表和接口清单；实施中执行双人复核、变更审批和配置备份；实施后按功能、性能、可靠性、安全性和可运维性分层测试。</w:t>
      </w:r>
    </w:p>
    <w:tbl>
      <w:tblPr>
        <w:tblStyle w:val="TableGrid"/>
        <w:tblW w:type="auto" w:w="0"/>
        <w:jc w:val="center"/>
        <w:tblLayout w:type="fixed"/>
        <w:tblLook w:firstColumn="1" w:firstRow="1" w:lastColumn="0" w:lastRow="0" w:noHBand="0" w:noVBand="1" w:val="04A0"/>
      </w:tblPr>
      <w:tblGrid>
        <w:gridCol w:w="1361"/>
        <w:gridCol w:w="5216"/>
        <w:gridCol w:w="3061"/>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阶段</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关键动作</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验收证据</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准备</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确认范围、现网、账号、地址、号码、通信组和数据留存策略</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确认单、勘察报告</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部署</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按基线安装、加固、纳管并执行单机检查</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安装记录、配置快照</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完成端到端业务、异常分支及跨系统联调</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联调记录、日志</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以条款、设计、配置、测试和证据五级追溯完成验收</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测试用例、截图、报表</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移交</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更新台账、培训运维人员并完成备份</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资产台账、培训记录</w:t>
            </w:r>
          </w:p>
        </w:tc>
      </w:tr>
    </w:tbl>
    <w:p>
      <w:r>
        <w:br w:type="page"/>
      </w:r>
    </w:p>
    <w:p>
      <w:pPr>
        <w:spacing w:after="40"/>
      </w:pPr>
      <w:r>
        <w:rPr>
          <w:rFonts w:ascii="Microsoft YaHei" w:hAnsi="Microsoft YaHei" w:eastAsia="Microsoft YaHei"/>
          <w:b/>
          <w:color w:val="2F5597"/>
          <w:sz w:val="17"/>
        </w:rPr>
        <w:t>第五章 专网数字集群通信系统技术要求</w:t>
      </w:r>
    </w:p>
    <w:p>
      <w:pPr>
        <w:pStyle w:val="3"/>
        <w:spacing w:before="0"/>
      </w:pPr>
      <w:r>
        <w:t>专网核心通信平台——需求理解与响应</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本节目标是实现工业场景无线可靠通信。招标要求不仅关注功能是否存在，还关注跨系统协同、生产连续性、权限边界和长期运维，因此采用“平台统一、资源分域、接口标准、过程可审计”的响应路线。</w:t>
      </w:r>
    </w:p>
    <w:p>
      <w:pPr>
        <w:pStyle w:val="ListBullet"/>
        <w:spacing w:after="50" w:line="288" w:lineRule="auto"/>
        <w:ind w:left="312" w:hanging="159"/>
      </w:pPr>
      <w:r>
        <w:rPr>
          <w:rFonts w:ascii="Microsoft YaHei" w:hAnsi="Microsoft YaHei" w:eastAsia="Microsoft YaHei"/>
          <w:sz w:val="19"/>
        </w:rPr>
        <w:t>系统应具备满足本项目网络规划及后续扩展需求的接入和管理能力，具体容量由投标人提交测算依据；</w:t>
      </w:r>
    </w:p>
    <w:p>
      <w:pPr>
        <w:pStyle w:val="ListBullet"/>
        <w:spacing w:after="50" w:line="288" w:lineRule="auto"/>
        <w:ind w:left="312" w:hanging="159"/>
      </w:pPr>
      <w:r>
        <w:rPr>
          <w:rFonts w:ascii="Microsoft YaHei" w:hAnsi="Microsoft YaHei" w:eastAsia="Microsoft YaHei"/>
          <w:sz w:val="19"/>
        </w:rPr>
        <w:t>支持所投无线接入设备的统一管理、资源调度及性能监测，具体配置按投标方案确定；</w:t>
      </w:r>
    </w:p>
    <w:p>
      <w:pPr>
        <w:pStyle w:val="ListBullet"/>
        <w:spacing w:after="50" w:line="288" w:lineRule="auto"/>
        <w:ind w:left="312" w:hanging="159"/>
      </w:pPr>
      <w:r>
        <w:rPr>
          <w:rFonts w:ascii="Microsoft YaHei" w:hAnsi="Microsoft YaHei" w:eastAsia="Microsoft YaHei"/>
          <w:sz w:val="19"/>
        </w:rPr>
        <w:t>用户容量应满足本次终端采购规模及招标文件约定的扩展需求，并提供容量测算及验证方案。</w:t>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响应结论：满足。最终配置、数量和接口边界在深化设计阶段复核，任何调整不得降低招标技术指标。</w:t>
            </w:r>
          </w:p>
        </w:tc>
      </w:tr>
    </w:tbl>
    <w:p>
      <w:r>
        <w:br w:type="page"/>
      </w:r>
    </w:p>
    <w:p>
      <w:pPr>
        <w:spacing w:after="40"/>
      </w:pPr>
      <w:r>
        <w:rPr>
          <w:rFonts w:ascii="Microsoft YaHei" w:hAnsi="Microsoft YaHei" w:eastAsia="Microsoft YaHei"/>
          <w:b/>
          <w:color w:val="2F5597"/>
          <w:sz w:val="17"/>
        </w:rPr>
        <w:t>第五章 专网数字集群通信系统技术要求</w:t>
      </w:r>
    </w:p>
    <w:p>
      <w:pPr>
        <w:pStyle w:val="3"/>
        <w:spacing w:before="0"/>
      </w:pPr>
      <w:r>
        <w:t>专网核心通信平台——技术设计</w:t>
      </w:r>
    </w:p>
    <w:p>
      <w:pPr>
        <w:spacing w:after="120"/>
        <w:pBdr>
          <w:bottom w:val="single" w:sz="12" w:space="1" w:color="2F5597"/>
        </w:pBdr>
      </w:pPr>
    </w:p>
    <w:p>
      <w:pPr>
        <w:spacing w:line="324" w:lineRule="auto" w:after="80"/>
        <w:ind w:firstLine="420"/>
      </w:pPr>
      <w:r>
        <w:rPr>
          <w:rFonts w:ascii="Microsoft YaHei" w:hAnsi="Microsoft YaHei" w:eastAsia="Microsoft YaHei"/>
          <w:sz w:val="20"/>
        </w:rPr>
        <w:t>技术实现以围绕覆盖、容量、切换、抗干扰、终端防护和极端场景保障设计为主线。控制面、媒体面、管理面和数据面分别规划，并通过统一身份、统一资源目录、统一事件模型和统一审计进行关联，避免形成新的信息孤岛。</w:t>
      </w:r>
    </w:p>
    <w:tbl>
      <w:tblPr>
        <w:tblStyle w:val="TableGrid"/>
        <w:tblW w:type="auto" w:w="0"/>
        <w:jc w:val="center"/>
        <w:tblLayout w:type="fixed"/>
        <w:tblLook w:firstColumn="1" w:firstRow="1" w:lastColumn="0" w:lastRow="0" w:noHBand="0" w:noVBand="1" w:val="04A0"/>
      </w:tblPr>
      <w:tblGrid>
        <w:gridCol w:w="1701"/>
        <w:gridCol w:w="5102"/>
        <w:gridCol w:w="2835"/>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设计层次</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实现要点</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输出</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围绕工业场景无线可靠通信编排调度、协作和应急流程</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业务结果、回执与报告</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平台层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提供会话控制、媒体处理、资源编排和开放接口</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服务状态与调用日志</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接入层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适配专网、公网、SIP、视频、广播及智能终端</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注册、链路与能力状态</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数据层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统一事件编号，关联话单、媒体、位置、告警和审计</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可检索、可追溯记录</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安全运维</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最小权限、分域隔离、统一监控、告警和工单</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配置基线与闭环证据</w:t>
            </w:r>
          </w:p>
        </w:tc>
      </w:tr>
    </w:tbl>
    <w:p>
      <w:r>
        <w:br w:type="page"/>
      </w:r>
    </w:p>
    <w:p>
      <w:pPr>
        <w:spacing w:after="40"/>
      </w:pPr>
      <w:r>
        <w:rPr>
          <w:rFonts w:ascii="Microsoft YaHei" w:hAnsi="Microsoft YaHei" w:eastAsia="Microsoft YaHei"/>
          <w:b/>
          <w:color w:val="2F5597"/>
          <w:sz w:val="17"/>
        </w:rPr>
        <w:t>第五章 专网数字集群通信系统技术要求</w:t>
      </w:r>
    </w:p>
    <w:p>
      <w:pPr>
        <w:pStyle w:val="3"/>
        <w:spacing w:before="0"/>
      </w:pPr>
      <w:r>
        <w:t>无线接入设备技术要求 基站技术要求——需求理解与响应</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本节目标是实现工业场景无线可靠通信。招标要求不仅关注功能是否存在，还关注跨系统协同、生产连续性、权限边界和长期运维，因此采用“平台统一、资源分域、接口标准、过程可审计”的响应路线。</w:t>
      </w:r>
    </w:p>
    <w:p>
      <w:pPr>
        <w:pStyle w:val="ListBullet"/>
        <w:spacing w:after="50" w:line="288" w:lineRule="auto"/>
        <w:ind w:left="312" w:hanging="159"/>
      </w:pPr>
      <w:r>
        <w:rPr>
          <w:rFonts w:ascii="Microsoft YaHei" w:hAnsi="Microsoft YaHei" w:eastAsia="Microsoft YaHei"/>
          <w:sz w:val="19"/>
        </w:rPr>
        <w:t>配置要求：本项目不限定基站数量、站点类别数量。投标人须根据园区现场条件、覆盖目标、</w:t>
      </w:r>
    </w:p>
    <w:p>
      <w:pPr>
        <w:pStyle w:val="ListBullet"/>
        <w:spacing w:after="50" w:line="288" w:lineRule="auto"/>
        <w:ind w:left="312" w:hanging="159"/>
      </w:pPr>
      <w:r>
        <w:rPr>
          <w:rFonts w:ascii="Microsoft YaHei" w:hAnsi="Microsoft YaHei" w:eastAsia="Microsoft YaHei"/>
          <w:sz w:val="19"/>
        </w:rPr>
        <w:t>用户分布及并发业务需求，确定合理配置，并将所有满足指标所需的设备、配套设施及实施费用纳入投标总价，基站容量参考终端总量按照 20000 台设计；APP 不限制授权数量。</w:t>
      </w:r>
    </w:p>
    <w:p>
      <w:pPr>
        <w:pStyle w:val="ListBullet"/>
        <w:spacing w:after="50" w:line="288" w:lineRule="auto"/>
        <w:ind w:left="312" w:hanging="159"/>
      </w:pPr>
      <w:r>
        <w:rPr>
          <w:rFonts w:ascii="Microsoft YaHei" w:hAnsi="Microsoft YaHei" w:eastAsia="Microsoft YaHei"/>
          <w:sz w:val="19"/>
        </w:rPr>
        <w:t>★基本指标：无线工作频段、频道配置、发射功率、接收灵敏度、频率稳定度、调制方式、语音编码及环境适应性应符合印尼主管部门批准的频率及适用法规，并满足投标方案和现场通信效果要求。投标人须提……</w:t>
      </w:r>
    </w:p>
    <w:p>
      <w:pPr>
        <w:pStyle w:val="ListBullet"/>
        <w:spacing w:after="50" w:line="288" w:lineRule="auto"/>
        <w:ind w:left="312" w:hanging="159"/>
      </w:pPr>
      <w:r>
        <w:rPr>
          <w:rFonts w:ascii="Microsoft YaHei" w:hAnsi="Microsoft YaHei" w:eastAsia="Microsoft YaHei"/>
          <w:sz w:val="19"/>
        </w:rPr>
        <w:t>接收性能：投标人应提供接收灵敏度、抗干扰、邻道选择性、阻塞及音频失真等关键接收指标，并提供相应检测依据，确保满足园区复杂工业环境下的通信质量要求；</w:t>
      </w:r>
    </w:p>
    <w:p>
      <w:pPr>
        <w:pStyle w:val="ListBullet"/>
        <w:spacing w:after="50" w:line="288" w:lineRule="auto"/>
        <w:ind w:left="312" w:hanging="159"/>
      </w:pPr>
      <w:r>
        <w:rPr>
          <w:rFonts w:ascii="Microsoft YaHei" w:hAnsi="Microsoft YaHei" w:eastAsia="Microsoft YaHei"/>
          <w:sz w:val="19"/>
        </w:rPr>
        <w:t>发射性能：投标人应提供发射功率、频率稳定度、杂散发射、邻道功率及调制质量等参数，并确保符合印尼当地无线电管理要求及批准配置；</w:t>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响应结论：满足。最终配置、数量和接口边界在深化设计阶段复核，任何调整不得降低招标技术指标。</w:t>
            </w:r>
          </w:p>
        </w:tc>
      </w:tr>
    </w:tbl>
    <w:p>
      <w:r>
        <w:br w:type="page"/>
      </w:r>
    </w:p>
    <w:p>
      <w:pPr>
        <w:spacing w:after="40"/>
      </w:pPr>
      <w:r>
        <w:rPr>
          <w:rFonts w:ascii="Microsoft YaHei" w:hAnsi="Microsoft YaHei" w:eastAsia="Microsoft YaHei"/>
          <w:b/>
          <w:color w:val="2F5597"/>
          <w:sz w:val="17"/>
        </w:rPr>
        <w:t>第五章 专网数字集群通信系统技术要求</w:t>
      </w:r>
    </w:p>
    <w:p>
      <w:pPr>
        <w:pStyle w:val="3"/>
        <w:spacing w:before="0"/>
      </w:pPr>
      <w:r>
        <w:t>无线接入设备技术要求 基站技术要求——技术设计</w:t>
      </w:r>
    </w:p>
    <w:p>
      <w:pPr>
        <w:spacing w:after="120"/>
        <w:pBdr>
          <w:bottom w:val="single" w:sz="12" w:space="1" w:color="2F5597"/>
        </w:pBdr>
      </w:pPr>
    </w:p>
    <w:p>
      <w:pPr>
        <w:spacing w:line="324" w:lineRule="auto" w:after="80"/>
        <w:ind w:firstLine="420"/>
      </w:pPr>
      <w:r>
        <w:rPr>
          <w:rFonts w:ascii="Microsoft YaHei" w:hAnsi="Microsoft YaHei" w:eastAsia="Microsoft YaHei"/>
          <w:sz w:val="20"/>
        </w:rPr>
        <w:t>技术实现以围绕覆盖、容量、切换、抗干扰、终端防护和极端场景保障设计为主线。控制面、媒体面、管理面和数据面分别规划，并通过统一身份、统一资源目录、统一事件模型和统一审计进行关联，避免形成新的信息孤岛。</w:t>
      </w:r>
    </w:p>
    <w:tbl>
      <w:tblPr>
        <w:tblStyle w:val="TableGrid"/>
        <w:tblW w:type="auto" w:w="0"/>
        <w:jc w:val="center"/>
        <w:tblLayout w:type="fixed"/>
        <w:tblLook w:firstColumn="1" w:firstRow="1" w:lastColumn="0" w:lastRow="0" w:noHBand="0" w:noVBand="1" w:val="04A0"/>
      </w:tblPr>
      <w:tblGrid>
        <w:gridCol w:w="1701"/>
        <w:gridCol w:w="5102"/>
        <w:gridCol w:w="2835"/>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设计层次</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实现要点</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输出</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围绕工业场景无线可靠通信编排调度、协作和应急流程</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业务结果、回执与报告</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平台层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提供会话控制、媒体处理、资源编排和开放接口</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服务状态与调用日志</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接入层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适配专网、公网、SIP、视频、广播及智能终端</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注册、链路与能力状态</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数据层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统一事件编号，关联话单、媒体、位置、告警和审计</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可检索、可追溯记录</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安全运维</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最小权限、分域隔离、统一监控、告警和工单</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配置基线与闭环证据</w:t>
            </w:r>
          </w:p>
        </w:tc>
      </w:tr>
    </w:tbl>
    <w:p>
      <w:r>
        <w:br w:type="page"/>
      </w:r>
    </w:p>
    <w:p>
      <w:pPr>
        <w:spacing w:after="40"/>
      </w:pPr>
      <w:r>
        <w:rPr>
          <w:rFonts w:ascii="Microsoft YaHei" w:hAnsi="Microsoft YaHei" w:eastAsia="Microsoft YaHei"/>
          <w:b/>
          <w:color w:val="2F5597"/>
          <w:sz w:val="17"/>
        </w:rPr>
        <w:t>第五章 专网数字集群通信系统技术要求</w:t>
      </w:r>
    </w:p>
    <w:p>
      <w:pPr>
        <w:pStyle w:val="3"/>
        <w:spacing w:before="0"/>
      </w:pPr>
      <w:r>
        <w:t>无线接入设备技术要求 基站技术要求——配置、测试与验收</w:t>
      </w:r>
    </w:p>
    <w:p>
      <w:pPr>
        <w:spacing w:after="120"/>
        <w:pBdr>
          <w:bottom w:val="single" w:sz="12" w:space="1" w:color="2F5597"/>
        </w:pBdr>
      </w:pPr>
    </w:p>
    <w:p>
      <w:pPr>
        <w:spacing w:line="324" w:lineRule="auto" w:after="80"/>
        <w:ind w:firstLine="420"/>
      </w:pPr>
      <w:r>
        <w:rPr>
          <w:rFonts w:ascii="Microsoft YaHei" w:hAnsi="Microsoft YaHei" w:eastAsia="Microsoft YaHei"/>
          <w:sz w:val="20"/>
        </w:rPr>
        <w:t>实施前形成参数确认表和接口清单；实施中执行双人复核、变更审批和配置备份；实施后按功能、性能、可靠性、安全性和可运维性分层测试。</w:t>
      </w:r>
    </w:p>
    <w:tbl>
      <w:tblPr>
        <w:tblStyle w:val="TableGrid"/>
        <w:tblW w:type="auto" w:w="0"/>
        <w:jc w:val="center"/>
        <w:tblLayout w:type="fixed"/>
        <w:tblLook w:firstColumn="1" w:firstRow="1" w:lastColumn="0" w:lastRow="0" w:noHBand="0" w:noVBand="1" w:val="04A0"/>
      </w:tblPr>
      <w:tblGrid>
        <w:gridCol w:w="1361"/>
        <w:gridCol w:w="5216"/>
        <w:gridCol w:w="3061"/>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阶段</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关键动作</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验收证据</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准备</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确认范围、现网、账号、地址、号码、通信组和数据留存策略</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确认单、勘察报告</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部署</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按基线安装、加固、纳管并执行单机检查</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安装记录、配置快照</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完成端到端业务、异常分支及跨系统联调</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联调记录、日志</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通过覆盖测试、并发压力、漫游切换和断链降级验证</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测试用例、截图、报表</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移交</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更新台账、培训运维人员并完成备份</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资产台账、培训记录</w:t>
            </w:r>
          </w:p>
        </w:tc>
      </w:tr>
    </w:tbl>
    <w:p>
      <w:r>
        <w:br w:type="page"/>
      </w:r>
    </w:p>
    <w:p>
      <w:pPr>
        <w:spacing w:after="40"/>
      </w:pPr>
      <w:r>
        <w:rPr>
          <w:rFonts w:ascii="Microsoft YaHei" w:hAnsi="Microsoft YaHei" w:eastAsia="Microsoft YaHei"/>
          <w:b/>
          <w:color w:val="2F5597"/>
          <w:sz w:val="17"/>
        </w:rPr>
        <w:t>第五章 专网数字集群通信系统技术要求</w:t>
      </w:r>
    </w:p>
    <w:p>
      <w:pPr>
        <w:pStyle w:val="3"/>
        <w:spacing w:before="0"/>
      </w:pPr>
      <w:r>
        <w:t>覆盖设计责任与指标——需求理解与响应</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本节目标是实现工业场景无线可靠通信。招标要求不仅关注功能是否存在，还关注跨系统协同、生产连续性、权限边界和长期运维，因此采用“平台统一、资源分域、接口标准、过程可审计”的响应路线。</w:t>
      </w:r>
    </w:p>
    <w:p>
      <w:pPr>
        <w:pStyle w:val="ListBullet"/>
        <w:spacing w:after="50" w:line="288" w:lineRule="auto"/>
        <w:ind w:left="312" w:hanging="159"/>
      </w:pPr>
      <w:r>
        <w:rPr>
          <w:rFonts w:ascii="Microsoft YaHei" w:hAnsi="Microsoft YaHei" w:eastAsia="Microsoft YaHei"/>
          <w:sz w:val="19"/>
        </w:rPr>
        <w:t>投标人须在实施前提交完整的无线覆盖设计方案（含现场勘察、覆盖预测、拟部署设备位置及容量测算），经招标人评审通过后方可实施；</w:t>
      </w:r>
    </w:p>
    <w:p>
      <w:pPr>
        <w:pStyle w:val="ListBullet"/>
        <w:spacing w:after="50" w:line="288" w:lineRule="auto"/>
        <w:ind w:left="312" w:hanging="159"/>
      </w:pPr>
      <w:r>
        <w:rPr>
          <w:rFonts w:ascii="Microsoft YaHei" w:hAnsi="Microsoft YaHei" w:eastAsia="Microsoft YaHei"/>
          <w:sz w:val="19"/>
        </w:rPr>
        <w:t>覆盖设计应充分考虑厂房、皮带廊道及金属构筑物等复杂环境；</w:t>
      </w:r>
    </w:p>
    <w:p>
      <w:pPr>
        <w:pStyle w:val="ListBullet"/>
        <w:spacing w:after="50" w:line="288" w:lineRule="auto"/>
        <w:ind w:left="312" w:hanging="159"/>
      </w:pPr>
      <w:r>
        <w:rPr>
          <w:rFonts w:ascii="Microsoft YaHei" w:hAnsi="Microsoft YaHei" w:eastAsia="Microsoft YaHei"/>
          <w:sz w:val="19"/>
        </w:rPr>
        <w:t>覆盖优先区域：生产作业区、重点装置区、运输通道；</w:t>
      </w:r>
    </w:p>
    <w:p>
      <w:pPr>
        <w:pStyle w:val="ListBullet"/>
        <w:spacing w:after="50" w:line="288" w:lineRule="auto"/>
        <w:ind w:left="312" w:hanging="159"/>
      </w:pPr>
      <w:r>
        <w:rPr>
          <w:rFonts w:ascii="Microsoft YaHei" w:hAnsi="Microsoft YaHei" w:eastAsia="Microsoft YaHei"/>
          <w:sz w:val="19"/>
        </w:rPr>
        <w:t>容量设计：应结合忙时话务量、并发组呼、紧急通信及未来扩展需求进行测算，提供配置依据及验证方法；</w:t>
      </w:r>
    </w:p>
    <w:p>
      <w:pPr>
        <w:pStyle w:val="ListBullet"/>
        <w:spacing w:after="50" w:line="288" w:lineRule="auto"/>
        <w:ind w:left="312" w:hanging="159"/>
      </w:pPr>
      <w:r>
        <w:rPr>
          <w:rFonts w:ascii="Microsoft YaHei" w:hAnsi="Microsoft YaHei" w:eastAsia="Microsoft YaHei"/>
          <w:sz w:val="19"/>
        </w:rPr>
        <w:t>覆盖测试：按招标人确认的重点区域、测试点位及通信业务场景进行现场测试，以实际通信覆盖和业务使用效果满足验收标准为准；</w:t>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响应结论：满足。最终配置、数量和接口边界在深化设计阶段复核，任何调整不得降低招标技术指标。</w:t>
            </w:r>
          </w:p>
        </w:tc>
      </w:tr>
    </w:tbl>
    <w:p>
      <w:r>
        <w:br w:type="page"/>
      </w:r>
    </w:p>
    <w:p>
      <w:pPr>
        <w:spacing w:after="40"/>
      </w:pPr>
      <w:r>
        <w:rPr>
          <w:rFonts w:ascii="Microsoft YaHei" w:hAnsi="Microsoft YaHei" w:eastAsia="Microsoft YaHei"/>
          <w:b/>
          <w:color w:val="2F5597"/>
          <w:sz w:val="17"/>
        </w:rPr>
        <w:t>第五章 专网数字集群通信系统技术要求</w:t>
      </w:r>
    </w:p>
    <w:p>
      <w:pPr>
        <w:pStyle w:val="3"/>
        <w:spacing w:before="0"/>
      </w:pPr>
      <w:r>
        <w:t>覆盖设计责任与指标——技术设计</w:t>
      </w:r>
    </w:p>
    <w:p>
      <w:pPr>
        <w:spacing w:after="120"/>
        <w:pBdr>
          <w:bottom w:val="single" w:sz="12" w:space="1" w:color="2F5597"/>
        </w:pBdr>
      </w:pPr>
    </w:p>
    <w:p>
      <w:pPr>
        <w:spacing w:line="324" w:lineRule="auto" w:after="80"/>
        <w:ind w:firstLine="420"/>
      </w:pPr>
      <w:r>
        <w:rPr>
          <w:rFonts w:ascii="Microsoft YaHei" w:hAnsi="Microsoft YaHei" w:eastAsia="Microsoft YaHei"/>
          <w:sz w:val="20"/>
        </w:rPr>
        <w:t>技术实现以围绕覆盖、容量、切换、抗干扰、终端防护和极端场景保障设计为主线。控制面、媒体面、管理面和数据面分别规划，并通过统一身份、统一资源目录、统一事件模型和统一审计进行关联，避免形成新的信息孤岛。</w:t>
      </w:r>
    </w:p>
    <w:tbl>
      <w:tblPr>
        <w:tblStyle w:val="TableGrid"/>
        <w:tblW w:type="auto" w:w="0"/>
        <w:jc w:val="center"/>
        <w:tblLayout w:type="fixed"/>
        <w:tblLook w:firstColumn="1" w:firstRow="1" w:lastColumn="0" w:lastRow="0" w:noHBand="0" w:noVBand="1" w:val="04A0"/>
      </w:tblPr>
      <w:tblGrid>
        <w:gridCol w:w="1701"/>
        <w:gridCol w:w="5102"/>
        <w:gridCol w:w="2835"/>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设计层次</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实现要点</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输出</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围绕工业场景无线可靠通信编排调度、协作和应急流程</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业务结果、回执与报告</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平台层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提供会话控制、媒体处理、资源编排和开放接口</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服务状态与调用日志</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接入层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适配专网、公网、SIP、视频、广播及智能终端</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注册、链路与能力状态</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数据层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统一事件编号，关联话单、媒体、位置、告警和审计</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可检索、可追溯记录</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安全运维</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最小权限、分域隔离、统一监控、告警和工单</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配置基线与闭环证据</w:t>
            </w:r>
          </w:p>
        </w:tc>
      </w:tr>
    </w:tbl>
    <w:p>
      <w:r>
        <w:br w:type="page"/>
      </w:r>
    </w:p>
    <w:p>
      <w:pPr>
        <w:spacing w:after="40"/>
      </w:pPr>
      <w:r>
        <w:rPr>
          <w:rFonts w:ascii="Microsoft YaHei" w:hAnsi="Microsoft YaHei" w:eastAsia="Microsoft YaHei"/>
          <w:b/>
          <w:color w:val="2F5597"/>
          <w:sz w:val="17"/>
        </w:rPr>
        <w:t>第五章 专网数字集群通信系统技术要求</w:t>
      </w:r>
    </w:p>
    <w:p>
      <w:pPr>
        <w:pStyle w:val="3"/>
        <w:spacing w:before="0"/>
      </w:pPr>
      <w:r>
        <w:t>覆盖设计责任与指标——配置、测试与验收</w:t>
      </w:r>
    </w:p>
    <w:p>
      <w:pPr>
        <w:spacing w:after="120"/>
        <w:pBdr>
          <w:bottom w:val="single" w:sz="12" w:space="1" w:color="2F5597"/>
        </w:pBdr>
      </w:pPr>
    </w:p>
    <w:p>
      <w:pPr>
        <w:spacing w:line="324" w:lineRule="auto" w:after="80"/>
        <w:ind w:firstLine="420"/>
      </w:pPr>
      <w:r>
        <w:rPr>
          <w:rFonts w:ascii="Microsoft YaHei" w:hAnsi="Microsoft YaHei" w:eastAsia="Microsoft YaHei"/>
          <w:sz w:val="20"/>
        </w:rPr>
        <w:t>实施前形成参数确认表和接口清单；实施中执行双人复核、变更审批和配置备份；实施后按功能、性能、可靠性、安全性和可运维性分层测试。</w:t>
      </w:r>
    </w:p>
    <w:tbl>
      <w:tblPr>
        <w:tblStyle w:val="TableGrid"/>
        <w:tblW w:type="auto" w:w="0"/>
        <w:jc w:val="center"/>
        <w:tblLayout w:type="fixed"/>
        <w:tblLook w:firstColumn="1" w:firstRow="1" w:lastColumn="0" w:lastRow="0" w:noHBand="0" w:noVBand="1" w:val="04A0"/>
      </w:tblPr>
      <w:tblGrid>
        <w:gridCol w:w="1361"/>
        <w:gridCol w:w="5216"/>
        <w:gridCol w:w="3061"/>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阶段</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关键动作</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验收证据</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准备</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确认范围、现网、账号、地址、号码、通信组和数据留存策略</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确认单、勘察报告</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部署</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按基线安装、加固、纳管并执行单机检查</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安装记录、配置快照</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完成端到端业务、异常分支及跨系统联调</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联调记录、日志</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通过覆盖测试、并发压力、漫游切换和断链降级验证</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测试用例、截图、报表</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移交</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更新台账、培训运维人员并完成备份</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资产台账、培训记录</w:t>
            </w:r>
          </w:p>
        </w:tc>
      </w:tr>
    </w:tbl>
    <w:p>
      <w:r>
        <w:br w:type="page"/>
      </w:r>
    </w:p>
    <w:p>
      <w:pPr>
        <w:spacing w:after="40"/>
      </w:pPr>
      <w:r>
        <w:rPr>
          <w:rFonts w:ascii="Microsoft YaHei" w:hAnsi="Microsoft YaHei" w:eastAsia="Microsoft YaHei"/>
          <w:b/>
          <w:color w:val="2F5597"/>
          <w:sz w:val="17"/>
        </w:rPr>
        <w:t>第五章 专网数字集群通信系统技术要求</w:t>
      </w:r>
    </w:p>
    <w:p>
      <w:pPr>
        <w:pStyle w:val="3"/>
        <w:spacing w:before="0"/>
      </w:pPr>
      <w:r>
        <w:t>专网车载对讲终端——需求理解与响应</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本节目标是实现工业场景无线可靠通信。招标要求不仅关注功能是否存在，还关注跨系统协同、生产连续性、权限边界和长期运维，因此采用“平台统一、资源分域、接口标准、过程可审计”的响应路线。</w:t>
      </w:r>
    </w:p>
    <w:p>
      <w:pPr>
        <w:pStyle w:val="ListBullet"/>
        <w:spacing w:after="50" w:line="288" w:lineRule="auto"/>
        <w:ind w:left="312" w:hanging="159"/>
      </w:pPr>
      <w:r>
        <w:rPr>
          <w:rFonts w:ascii="Microsoft YaHei" w:hAnsi="Microsoft YaHei" w:eastAsia="Microsoft YaHei"/>
          <w:sz w:val="19"/>
        </w:rPr>
        <w:t>▲功能要求：车载终端通过 MIL-STD-810 C/D/E/F/G 美国军用标准及IP54 工业防护标准，应适用于园区车辆及工业作业环境，具备清晰语音收发、组呼、单呼、紧急呼叫、身份……</w:t>
      </w:r>
    </w:p>
    <w:p>
      <w:pPr>
        <w:pStyle w:val="ListBullet"/>
        <w:spacing w:after="50" w:line="288" w:lineRule="auto"/>
        <w:ind w:left="312" w:hanging="159"/>
      </w:pPr>
      <w:r>
        <w:rPr>
          <w:rFonts w:ascii="Microsoft YaHei" w:hAnsi="Microsoft YaHei" w:eastAsia="Microsoft YaHei"/>
          <w:sz w:val="19"/>
        </w:rPr>
        <w:t>技术参数：投标人应提供车载终端的工作频段、发射功率、接收灵敏度、频率稳定度、供电范围、环境适应性及接口参数，须与所投网络兼容并满足现场通信效果和印尼当地法规要求；</w:t>
      </w:r>
    </w:p>
    <w:p>
      <w:pPr>
        <w:pStyle w:val="ListBullet"/>
        <w:spacing w:after="50" w:line="288" w:lineRule="auto"/>
        <w:ind w:left="312" w:hanging="159"/>
      </w:pPr>
      <w:r>
        <w:rPr>
          <w:rFonts w:ascii="Microsoft YaHei" w:hAnsi="Microsoft YaHei" w:eastAsia="Microsoft YaHei"/>
          <w:sz w:val="19"/>
        </w:rPr>
        <w:t>★海外认证至少具备 CE/FCC 认证；</w:t>
      </w:r>
    </w:p>
    <w:p>
      <w:pPr>
        <w:pStyle w:val="ListBullet"/>
        <w:spacing w:after="50" w:line="288" w:lineRule="auto"/>
        <w:ind w:left="312" w:hanging="159"/>
      </w:pPr>
      <w:r>
        <w:rPr>
          <w:rFonts w:ascii="Microsoft YaHei" w:hAnsi="Microsoft YaHei" w:eastAsia="Microsoft YaHei"/>
          <w:sz w:val="19"/>
        </w:rPr>
        <w:t>★印尼本地 SDPPI 型式 POSTEL 认证。</w:t>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响应结论：满足。最终配置、数量和接口边界在深化设计阶段复核，任何调整不得降低招标技术指标。</w:t>
            </w:r>
          </w:p>
        </w:tc>
      </w:tr>
    </w:tbl>
    <w:p>
      <w:r>
        <w:br w:type="page"/>
      </w:r>
    </w:p>
    <w:p>
      <w:pPr>
        <w:spacing w:after="40"/>
      </w:pPr>
      <w:r>
        <w:rPr>
          <w:rFonts w:ascii="Microsoft YaHei" w:hAnsi="Microsoft YaHei" w:eastAsia="Microsoft YaHei"/>
          <w:b/>
          <w:color w:val="2F5597"/>
          <w:sz w:val="17"/>
        </w:rPr>
        <w:t>第五章 专网数字集群通信系统技术要求</w:t>
      </w:r>
    </w:p>
    <w:p>
      <w:pPr>
        <w:pStyle w:val="3"/>
        <w:spacing w:before="0"/>
      </w:pPr>
      <w:r>
        <w:t>专网车载对讲终端——技术设计</w:t>
      </w:r>
    </w:p>
    <w:p>
      <w:pPr>
        <w:spacing w:after="120"/>
        <w:pBdr>
          <w:bottom w:val="single" w:sz="12" w:space="1" w:color="2F5597"/>
        </w:pBdr>
      </w:pPr>
    </w:p>
    <w:p>
      <w:pPr>
        <w:spacing w:line="324" w:lineRule="auto" w:after="80"/>
        <w:ind w:firstLine="420"/>
      </w:pPr>
      <w:r>
        <w:rPr>
          <w:rFonts w:ascii="Microsoft YaHei" w:hAnsi="Microsoft YaHei" w:eastAsia="Microsoft YaHei"/>
          <w:sz w:val="20"/>
        </w:rPr>
        <w:t>技术实现以围绕覆盖、容量、切换、抗干扰、终端防护和极端场景保障设计为主线。控制面、媒体面、管理面和数据面分别规划，并通过统一身份、统一资源目录、统一事件模型和统一审计进行关联，避免形成新的信息孤岛。</w:t>
      </w:r>
    </w:p>
    <w:tbl>
      <w:tblPr>
        <w:tblStyle w:val="TableGrid"/>
        <w:tblW w:type="auto" w:w="0"/>
        <w:jc w:val="center"/>
        <w:tblLayout w:type="fixed"/>
        <w:tblLook w:firstColumn="1" w:firstRow="1" w:lastColumn="0" w:lastRow="0" w:noHBand="0" w:noVBand="1" w:val="04A0"/>
      </w:tblPr>
      <w:tblGrid>
        <w:gridCol w:w="1701"/>
        <w:gridCol w:w="5102"/>
        <w:gridCol w:w="2835"/>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设计层次</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实现要点</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输出</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围绕工业场景无线可靠通信编排调度、协作和应急流程</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业务结果、回执与报告</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平台层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提供会话控制、媒体处理、资源编排和开放接口</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服务状态与调用日志</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接入层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适配专网、公网、SIP、视频、广播及智能终端</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注册、链路与能力状态</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数据层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统一事件编号，关联话单、媒体、位置、告警和审计</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可检索、可追溯记录</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安全运维</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最小权限、分域隔离、统一监控、告警和工单</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配置基线与闭环证据</w:t>
            </w:r>
          </w:p>
        </w:tc>
      </w:tr>
    </w:tbl>
    <w:p>
      <w:r>
        <w:br w:type="page"/>
      </w:r>
    </w:p>
    <w:p>
      <w:pPr>
        <w:spacing w:after="40"/>
      </w:pPr>
      <w:r>
        <w:rPr>
          <w:rFonts w:ascii="Microsoft YaHei" w:hAnsi="Microsoft YaHei" w:eastAsia="Microsoft YaHei"/>
          <w:b/>
          <w:color w:val="2F5597"/>
          <w:sz w:val="17"/>
        </w:rPr>
        <w:t>第五章 专网数字集群通信系统技术要求</w:t>
      </w:r>
    </w:p>
    <w:p>
      <w:pPr>
        <w:pStyle w:val="3"/>
        <w:spacing w:before="0"/>
      </w:pPr>
      <w:r>
        <w:t>专网手持对讲终端——需求理解与响应</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本节目标是实现工业场景无线可靠通信。招标要求不仅关注功能是否存在，还关注跨系统协同、生产连续性、权限边界和长期运维，因此采用“平台统一、资源分域、接口标准、过程可审计”的响应路线。</w:t>
      </w:r>
    </w:p>
    <w:p>
      <w:pPr>
        <w:pStyle w:val="ListBullet"/>
        <w:spacing w:after="50" w:line="288" w:lineRule="auto"/>
        <w:ind w:left="312" w:hanging="159"/>
      </w:pPr>
      <w:r>
        <w:rPr>
          <w:rFonts w:ascii="Microsoft YaHei" w:hAnsi="Microsoft YaHei" w:eastAsia="Microsoft YaHei"/>
          <w:sz w:val="19"/>
        </w:rPr>
        <w:t>功能要求：手持终端应适用于高粉尘、高噪声及复杂工业环境，具备清晰语音收发、单呼、</w:t>
      </w:r>
    </w:p>
    <w:p>
      <w:pPr>
        <w:pStyle w:val="ListBullet"/>
        <w:spacing w:after="50" w:line="288" w:lineRule="auto"/>
        <w:ind w:left="312" w:hanging="159"/>
      </w:pPr>
      <w:r>
        <w:rPr>
          <w:rFonts w:ascii="Microsoft YaHei" w:hAnsi="Microsoft YaHei" w:eastAsia="Microsoft YaHei"/>
          <w:sz w:val="19"/>
        </w:rPr>
        <w:t>组呼、紧急呼叫、身份识别、权限管理及必要的调度功能；应支持适用的耳机、肩咪等外设。定位、显示及消息等扩展功能按业务需求提供，并在投标文件中说明；</w:t>
      </w:r>
    </w:p>
    <w:p>
      <w:pPr>
        <w:pStyle w:val="ListBullet"/>
        <w:spacing w:after="50" w:line="288" w:lineRule="auto"/>
        <w:ind w:left="312" w:hanging="159"/>
      </w:pPr>
      <w:r>
        <w:rPr>
          <w:rFonts w:ascii="Microsoft YaHei" w:hAnsi="Microsoft YaHei" w:eastAsia="Microsoft YaHei"/>
          <w:sz w:val="19"/>
        </w:rPr>
        <w:t>技术参数：投标人应提供车载终端的工作频段、发射功率、接收灵敏度、频率稳定度、供电范围、环境适应性及接口参数，须与所投网络兼容并满足现场通信效果和印尼当地法规要求；</w:t>
      </w:r>
    </w:p>
    <w:p>
      <w:pPr>
        <w:pStyle w:val="ListBullet"/>
        <w:spacing w:after="50" w:line="288" w:lineRule="auto"/>
        <w:ind w:left="312" w:hanging="159"/>
      </w:pPr>
      <w:r>
        <w:rPr>
          <w:rFonts w:ascii="Microsoft YaHei" w:hAnsi="Microsoft YaHei" w:eastAsia="Microsoft YaHei"/>
          <w:sz w:val="19"/>
        </w:rPr>
        <w:t>★印尼本地 SDPPI 型式 POSTEL 认证；</w:t>
      </w:r>
    </w:p>
    <w:p>
      <w:pPr>
        <w:pStyle w:val="ListBullet"/>
        <w:spacing w:after="50" w:line="288" w:lineRule="auto"/>
        <w:ind w:left="312" w:hanging="159"/>
      </w:pPr>
      <w:r>
        <w:rPr>
          <w:rFonts w:ascii="Microsoft YaHei" w:hAnsi="Microsoft YaHei" w:eastAsia="Microsoft YaHei"/>
          <w:sz w:val="19"/>
        </w:rPr>
        <w:t>▲符合 MIL-STD-810 C/D/E/F/G 美国军用标准；</w:t>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响应结论：满足。最终配置、数量和接口边界在深化设计阶段复核，任何调整不得降低招标技术指标。</w:t>
            </w:r>
          </w:p>
        </w:tc>
      </w:tr>
    </w:tbl>
    <w:p>
      <w:r>
        <w:br w:type="page"/>
      </w:r>
    </w:p>
    <w:p>
      <w:pPr>
        <w:spacing w:after="40"/>
      </w:pPr>
      <w:r>
        <w:rPr>
          <w:rFonts w:ascii="Microsoft YaHei" w:hAnsi="Microsoft YaHei" w:eastAsia="Microsoft YaHei"/>
          <w:b/>
          <w:color w:val="2F5597"/>
          <w:sz w:val="17"/>
        </w:rPr>
        <w:t>第五章 专网数字集群通信系统技术要求</w:t>
      </w:r>
    </w:p>
    <w:p>
      <w:pPr>
        <w:pStyle w:val="3"/>
        <w:spacing w:before="0"/>
      </w:pPr>
      <w:r>
        <w:t>专网手持对讲终端——技术设计</w:t>
      </w:r>
    </w:p>
    <w:p>
      <w:pPr>
        <w:spacing w:after="120"/>
        <w:pBdr>
          <w:bottom w:val="single" w:sz="12" w:space="1" w:color="2F5597"/>
        </w:pBdr>
      </w:pPr>
    </w:p>
    <w:p>
      <w:pPr>
        <w:spacing w:line="324" w:lineRule="auto" w:after="80"/>
        <w:ind w:firstLine="420"/>
      </w:pPr>
      <w:r>
        <w:rPr>
          <w:rFonts w:ascii="Microsoft YaHei" w:hAnsi="Microsoft YaHei" w:eastAsia="Microsoft YaHei"/>
          <w:sz w:val="20"/>
        </w:rPr>
        <w:t>技术实现以围绕覆盖、容量、切换、抗干扰、终端防护和极端场景保障设计为主线。控制面、媒体面、管理面和数据面分别规划，并通过统一身份、统一资源目录、统一事件模型和统一审计进行关联，避免形成新的信息孤岛。</w:t>
      </w:r>
    </w:p>
    <w:tbl>
      <w:tblPr>
        <w:tblStyle w:val="TableGrid"/>
        <w:tblW w:type="auto" w:w="0"/>
        <w:jc w:val="center"/>
        <w:tblLayout w:type="fixed"/>
        <w:tblLook w:firstColumn="1" w:firstRow="1" w:lastColumn="0" w:lastRow="0" w:noHBand="0" w:noVBand="1" w:val="04A0"/>
      </w:tblPr>
      <w:tblGrid>
        <w:gridCol w:w="1701"/>
        <w:gridCol w:w="5102"/>
        <w:gridCol w:w="2835"/>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设计层次</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实现要点</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输出</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围绕工业场景无线可靠通信编排调度、协作和应急流程</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业务结果、回执与报告</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平台层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提供会话控制、媒体处理、资源编排和开放接口</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服务状态与调用日志</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接入层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适配专网、公网、SIP、视频、广播及智能终端</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注册、链路与能力状态</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数据层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统一事件编号，关联话单、媒体、位置、告警和审计</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可检索、可追溯记录</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安全运维</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最小权限、分域隔离、统一监控、告警和工单</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配置基线与闭环证据</w:t>
            </w:r>
          </w:p>
        </w:tc>
      </w:tr>
    </w:tbl>
    <w:p>
      <w:r>
        <w:br w:type="page"/>
      </w:r>
    </w:p>
    <w:p>
      <w:pPr>
        <w:spacing w:after="40"/>
      </w:pPr>
      <w:r>
        <w:rPr>
          <w:rFonts w:ascii="Microsoft YaHei" w:hAnsi="Microsoft YaHei" w:eastAsia="Microsoft YaHei"/>
          <w:b/>
          <w:color w:val="2F5597"/>
          <w:sz w:val="17"/>
        </w:rPr>
        <w:t>第五章 专网数字集群通信系统技术要求</w:t>
      </w:r>
    </w:p>
    <w:p>
      <w:pPr>
        <w:pStyle w:val="3"/>
        <w:spacing w:before="0"/>
      </w:pPr>
      <w:r>
        <w:t>通用要求——需求理解与响应</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本节目标是实现招标需求完整落地。招标要求不仅关注功能是否存在，还关注跨系统协同、生产连续性、权限边界和长期运维，因此采用“平台统一、资源分域、接口标准、过程可审计”的响应路线。</w:t>
      </w:r>
    </w:p>
    <w:p>
      <w:pPr>
        <w:pStyle w:val="ListBullet"/>
        <w:spacing w:after="50" w:line="288" w:lineRule="auto"/>
        <w:ind w:left="312" w:hanging="159"/>
      </w:pPr>
      <w:r>
        <w:rPr>
          <w:rFonts w:ascii="Microsoft YaHei" w:hAnsi="Microsoft YaHei" w:eastAsia="Microsoft YaHei"/>
          <w:sz w:val="19"/>
        </w:rPr>
        <w:t>信道间隔 12.5kHz；调制方式 4FSK 或同等级数字调制方式；语音编码AMBE+2 或等效编码；</w:t>
      </w:r>
    </w:p>
    <w:p>
      <w:pPr>
        <w:pStyle w:val="ListBullet"/>
        <w:spacing w:after="50" w:line="288" w:lineRule="auto"/>
        <w:ind w:left="312" w:hanging="159"/>
      </w:pPr>
      <w:r>
        <w:rPr>
          <w:rFonts w:ascii="Microsoft YaHei" w:hAnsi="Microsoft YaHei" w:eastAsia="Microsoft YaHei"/>
          <w:sz w:val="19"/>
        </w:rPr>
        <w:t>端到端语音时延不大于 300ms；误码率不大于 1%；</w:t>
      </w:r>
    </w:p>
    <w:p>
      <w:pPr>
        <w:pStyle w:val="ListBullet"/>
        <w:spacing w:after="50" w:line="288" w:lineRule="auto"/>
        <w:ind w:left="312" w:hanging="159"/>
      </w:pPr>
      <w:r>
        <w:rPr>
          <w:rFonts w:ascii="Microsoft YaHei" w:hAnsi="Microsoft YaHei" w:eastAsia="Microsoft YaHei"/>
          <w:sz w:val="19"/>
        </w:rPr>
        <w:t>工作温度-20℃～+60℃；防护等级：终端不低于 IP66，基站不低于 IP66；</w:t>
      </w:r>
    </w:p>
    <w:p>
      <w:pPr>
        <w:pStyle w:val="ListBullet"/>
        <w:spacing w:after="50" w:line="288" w:lineRule="auto"/>
        <w:ind w:left="312" w:hanging="159"/>
      </w:pPr>
      <w:r>
        <w:rPr>
          <w:rFonts w:ascii="Microsoft YaHei" w:hAnsi="Microsoft YaHei" w:eastAsia="Microsoft YaHei"/>
          <w:sz w:val="19"/>
        </w:rPr>
        <w:t>满足钢铁工业环境长期稳定运行要求。</w:t>
      </w:r>
    </w:p>
    <w:p>
      <w:pPr>
        <w:pStyle w:val="ListBullet"/>
        <w:spacing w:after="50" w:line="288" w:lineRule="auto"/>
        <w:ind w:left="312" w:hanging="159"/>
      </w:pPr>
      <w:r>
        <w:rPr>
          <w:rFonts w:ascii="Microsoft YaHei" w:hAnsi="Microsoft YaHei" w:eastAsia="Microsoft YaHei"/>
          <w:sz w:val="19"/>
        </w:rPr>
        <w:t>软件界面支持中文、英文或印尼文切换。</w:t>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响应结论：满足。最终配置、数量和接口边界在深化设计阶段复核，任何调整不得降低招标技术指标。</w:t>
            </w:r>
          </w:p>
        </w:tc>
      </w:tr>
    </w:tbl>
    <w:p>
      <w:r>
        <w:br w:type="page"/>
      </w:r>
    </w:p>
    <w:p>
      <w:pPr>
        <w:spacing w:after="40"/>
      </w:pPr>
      <w:r>
        <w:rPr>
          <w:rFonts w:ascii="Microsoft YaHei" w:hAnsi="Microsoft YaHei" w:eastAsia="Microsoft YaHei"/>
          <w:b/>
          <w:color w:val="2F5597"/>
          <w:sz w:val="17"/>
        </w:rPr>
        <w:t>第五章 专网数字集群通信系统技术要求</w:t>
      </w:r>
    </w:p>
    <w:p>
      <w:pPr>
        <w:pStyle w:val="3"/>
        <w:spacing w:before="0"/>
      </w:pPr>
      <w:r>
        <w:t>通用要求——技术设计</w:t>
      </w:r>
    </w:p>
    <w:p>
      <w:pPr>
        <w:spacing w:after="120"/>
        <w:pBdr>
          <w:bottom w:val="single" w:sz="12" w:space="1" w:color="2F5597"/>
        </w:pBdr>
      </w:pPr>
    </w:p>
    <w:p>
      <w:pPr>
        <w:spacing w:line="324" w:lineRule="auto" w:after="80"/>
        <w:ind w:firstLine="420"/>
      </w:pPr>
      <w:r>
        <w:rPr>
          <w:rFonts w:ascii="Microsoft YaHei" w:hAnsi="Microsoft YaHei" w:eastAsia="Microsoft YaHei"/>
          <w:sz w:val="20"/>
        </w:rPr>
        <w:t>技术实现以遵循统一平台、分级管理、安全可靠、互联互通、标准开放和利旧整合原则为主线。控制面、媒体面、管理面和数据面分别规划，并通过统一身份、统一资源目录、统一事件模型和统一审计进行关联，避免形成新的信息孤岛。</w:t>
      </w:r>
    </w:p>
    <w:tbl>
      <w:tblPr>
        <w:tblStyle w:val="TableGrid"/>
        <w:tblW w:type="auto" w:w="0"/>
        <w:jc w:val="center"/>
        <w:tblLayout w:type="fixed"/>
        <w:tblLook w:firstColumn="1" w:firstRow="1" w:lastColumn="0" w:lastRow="0" w:noHBand="0" w:noVBand="1" w:val="04A0"/>
      </w:tblPr>
      <w:tblGrid>
        <w:gridCol w:w="1701"/>
        <w:gridCol w:w="5102"/>
        <w:gridCol w:w="2835"/>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设计层次</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实现要点</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输出</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围绕招标需求完整落地编排调度、协作和应急流程</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业务结果、回执与报告</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平台层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提供会话控制、媒体处理、资源编排和开放接口</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服务状态与调用日志</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接入层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适配专网、公网、SIP、视频、广播及智能终端</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注册、链路与能力状态</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数据层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统一事件编号，关联话单、媒体、位置、告警和审计</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可检索、可追溯记录</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安全运维</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最小权限、分域隔离、统一监控、告警和工单</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配置基线与闭环证据</w:t>
            </w:r>
          </w:p>
        </w:tc>
      </w:tr>
    </w:tbl>
    <w:p>
      <w:r>
        <w:br w:type="page"/>
      </w:r>
    </w:p>
    <w:p>
      <w:pPr>
        <w:spacing w:after="40"/>
      </w:pPr>
      <w:r>
        <w:rPr>
          <w:rFonts w:ascii="Microsoft YaHei" w:hAnsi="Microsoft YaHei" w:eastAsia="Microsoft YaHei"/>
          <w:b/>
          <w:color w:val="2F5597"/>
          <w:sz w:val="17"/>
        </w:rPr>
        <w:t>第五章 专网数字集群通信系统技术要求</w:t>
      </w:r>
    </w:p>
    <w:p>
      <w:pPr>
        <w:pStyle w:val="3"/>
        <w:spacing w:before="0"/>
      </w:pPr>
      <w:r>
        <w:t>通用要求——配置、测试与验收</w:t>
      </w:r>
    </w:p>
    <w:p>
      <w:pPr>
        <w:spacing w:after="120"/>
        <w:pBdr>
          <w:bottom w:val="single" w:sz="12" w:space="1" w:color="2F5597"/>
        </w:pBdr>
      </w:pPr>
    </w:p>
    <w:p>
      <w:pPr>
        <w:spacing w:line="324" w:lineRule="auto" w:after="80"/>
        <w:ind w:firstLine="420"/>
      </w:pPr>
      <w:r>
        <w:rPr>
          <w:rFonts w:ascii="Microsoft YaHei" w:hAnsi="Microsoft YaHei" w:eastAsia="Microsoft YaHei"/>
          <w:sz w:val="20"/>
        </w:rPr>
        <w:t>实施前形成参数确认表和接口清单；实施中执行双人复核、变更审批和配置备份；实施后按功能、性能、可靠性、安全性和可运维性分层测试。</w:t>
      </w:r>
    </w:p>
    <w:tbl>
      <w:tblPr>
        <w:tblStyle w:val="TableGrid"/>
        <w:tblW w:type="auto" w:w="0"/>
        <w:jc w:val="center"/>
        <w:tblLayout w:type="fixed"/>
        <w:tblLook w:firstColumn="1" w:firstRow="1" w:lastColumn="0" w:lastRow="0" w:noHBand="0" w:noVBand="1" w:val="04A0"/>
      </w:tblPr>
      <w:tblGrid>
        <w:gridCol w:w="1361"/>
        <w:gridCol w:w="5216"/>
        <w:gridCol w:w="3061"/>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阶段</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关键动作</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验收证据</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准备</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确认范围、现网、账号、地址、号码、通信组和数据留存策略</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确认单、勘察报告</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部署</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按基线安装、加固、纳管并执行单机检查</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安装记录、配置快照</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完成端到端业务、异常分支及跨系统联调</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联调记录、日志</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以条款、设计、配置、测试和证据五级追溯完成验收</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测试用例、截图、报表</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移交</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更新台账、培训运维人员并完成备份</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资产台账、培训记录</w:t>
            </w:r>
          </w:p>
        </w:tc>
      </w:tr>
    </w:tbl>
    <w:p>
      <w:r>
        <w:br w:type="page"/>
      </w:r>
    </w:p>
    <w:p>
      <w:pPr>
        <w:spacing w:after="40"/>
      </w:pPr>
      <w:r>
        <w:rPr>
          <w:rFonts w:ascii="Microsoft YaHei" w:hAnsi="Microsoft YaHei" w:eastAsia="Microsoft YaHei"/>
          <w:b/>
          <w:color w:val="2F5597"/>
          <w:sz w:val="17"/>
        </w:rPr>
        <w:t>招标架构对应章节</w:t>
      </w:r>
    </w:p>
    <w:p>
      <w:pPr>
        <w:pStyle w:val="2"/>
        <w:spacing w:before="0"/>
      </w:pPr>
      <w:r>
        <w:t>第六章 公网（4G 对讲）系统技术要求</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本章围绕“广域移动协同”组织方案内容。设计坚持招标文件优先，将业务目标转化为平台能力、网络能力、设备能力、接口能力、安全控制和运维流程，并明确验收证据。</w:t>
      </w:r>
    </w:p>
    <w:p>
      <w:pPr>
        <w:spacing w:line="324" w:lineRule="auto" w:after="80"/>
        <w:ind w:firstLine="420"/>
      </w:pPr>
      <w:r>
        <w:rPr>
          <w:rFonts w:ascii="Microsoft YaHei" w:hAnsi="Microsoft YaHei" w:eastAsia="Microsoft YaHei"/>
          <w:sz w:val="20"/>
        </w:rPr>
        <w:t>总体实施路径为：现状核查与边界确认—深化设计与资源规划—实验室预集成—现场部署与分批迁移—联调测试—试运行—验收移交。重点采用利用公网覆盖实现跨区域语音、视频、消息、定位和调度。</w:t>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本章验收主线：验证弱网、切换、离线、权限与业务连续性。</w:t>
            </w:r>
          </w:p>
        </w:tc>
      </w:tr>
    </w:tbl>
    <w:p>
      <w:pPr>
        <w:pStyle w:val="ListBullet"/>
        <w:spacing w:after="50" w:line="288" w:lineRule="auto"/>
        <w:ind w:left="312" w:hanging="159"/>
      </w:pPr>
      <w:r>
        <w:rPr>
          <w:rFonts w:ascii="Microsoft YaHei" w:hAnsi="Microsoft YaHei" w:eastAsia="Microsoft YaHei"/>
          <w:sz w:val="19"/>
        </w:rPr>
        <w:t>本节按招标技术要求、总体架构和项目实施边界进行深化设计。</w:t>
      </w:r>
    </w:p>
    <w:p>
      <w:r>
        <w:br w:type="page"/>
      </w:r>
    </w:p>
    <w:p>
      <w:pPr>
        <w:spacing w:after="40"/>
      </w:pPr>
      <w:r>
        <w:rPr>
          <w:rFonts w:ascii="Microsoft YaHei" w:hAnsi="Microsoft YaHei" w:eastAsia="Microsoft YaHei"/>
          <w:b/>
          <w:color w:val="2F5597"/>
          <w:sz w:val="17"/>
        </w:rPr>
        <w:t>第六章 公网（4G 对讲）系统技术要求</w:t>
      </w:r>
    </w:p>
    <w:p>
      <w:pPr>
        <w:pStyle w:val="3"/>
        <w:spacing w:before="0"/>
      </w:pPr>
      <w:r>
        <w:t>网络与责任界面——需求理解与响应</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本节目标是实现招标需求完整落地。招标要求不仅关注功能是否存在，还关注跨系统协同、生产连续性、权限边界和长期运维，因此采用“平台统一、资源分域、接口标准、过程可审计”的响应路线。</w:t>
      </w:r>
    </w:p>
    <w:p>
      <w:pPr>
        <w:pStyle w:val="ListBullet"/>
        <w:spacing w:after="50" w:line="288" w:lineRule="auto"/>
        <w:ind w:left="312" w:hanging="159"/>
      </w:pPr>
      <w:r>
        <w:rPr>
          <w:rFonts w:ascii="Microsoft YaHei" w:hAnsi="Microsoft YaHei" w:eastAsia="Microsoft YaHei"/>
          <w:sz w:val="19"/>
        </w:rPr>
        <w:t>投标人须明确 4G 对讲所依赖的运营商网络方案；</w:t>
      </w:r>
    </w:p>
    <w:p>
      <w:pPr>
        <w:pStyle w:val="ListBullet"/>
        <w:spacing w:after="50" w:line="288" w:lineRule="auto"/>
        <w:ind w:left="312" w:hanging="159"/>
      </w:pPr>
      <w:r>
        <w:rPr>
          <w:rFonts w:ascii="Microsoft YaHei" w:hAnsi="Microsoft YaHei" w:eastAsia="Microsoft YaHei"/>
          <w:sz w:val="19"/>
        </w:rPr>
        <w:t>因平台或系统配置问题导致的通信异常，由中标人负责处理；</w:t>
      </w:r>
    </w:p>
    <w:p>
      <w:pPr>
        <w:pStyle w:val="ListBullet"/>
        <w:spacing w:after="50" w:line="288" w:lineRule="auto"/>
        <w:ind w:left="312" w:hanging="159"/>
      </w:pPr>
      <w:r>
        <w:rPr>
          <w:rFonts w:ascii="Microsoft YaHei" w:hAnsi="Microsoft YaHei" w:eastAsia="Microsoft YaHei"/>
          <w:sz w:val="19"/>
        </w:rPr>
        <w:t>因网络质量问题影响业务时，中标人须配合招标人提出优化建议；</w:t>
      </w:r>
    </w:p>
    <w:p>
      <w:pPr>
        <w:pStyle w:val="ListBullet"/>
        <w:spacing w:after="50" w:line="288" w:lineRule="auto"/>
        <w:ind w:left="312" w:hanging="159"/>
      </w:pPr>
      <w:r>
        <w:rPr>
          <w:rFonts w:ascii="Microsoft YaHei" w:hAnsi="Microsoft YaHei" w:eastAsia="Microsoft YaHei"/>
          <w:sz w:val="19"/>
        </w:rPr>
        <w:t>公网接入区与园区核心业务区之间设置安全边界，公网终端不能直接访问平台数据库、管理接口或数字集群核心网；业务服务与媒体服务逻辑分离，媒体并发增加时可独立扩展媒体节点。</w:t>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响应结论：满足。最终配置、数量和接口边界在深化设计阶段复核，任何调整不得降低招标技术指标。</w:t>
            </w:r>
          </w:p>
        </w:tc>
      </w:tr>
    </w:tbl>
    <w:p>
      <w:r>
        <w:br w:type="page"/>
      </w:r>
    </w:p>
    <w:p>
      <w:pPr>
        <w:spacing w:after="40"/>
      </w:pPr>
      <w:r>
        <w:rPr>
          <w:rFonts w:ascii="Microsoft YaHei" w:hAnsi="Microsoft YaHei" w:eastAsia="Microsoft YaHei"/>
          <w:b/>
          <w:color w:val="2F5597"/>
          <w:sz w:val="17"/>
        </w:rPr>
        <w:t>第六章 公网（4G 对讲）系统技术要求</w:t>
      </w:r>
    </w:p>
    <w:p>
      <w:pPr>
        <w:pStyle w:val="3"/>
        <w:spacing w:before="0"/>
      </w:pPr>
      <w:r>
        <w:t>网络与责任界面——技术设计</w:t>
      </w:r>
    </w:p>
    <w:p>
      <w:pPr>
        <w:spacing w:after="120"/>
        <w:pBdr>
          <w:bottom w:val="single" w:sz="12" w:space="1" w:color="2F5597"/>
        </w:pBdr>
      </w:pPr>
    </w:p>
    <w:p>
      <w:pPr>
        <w:spacing w:line="324" w:lineRule="auto" w:after="80"/>
        <w:ind w:firstLine="420"/>
      </w:pPr>
      <w:r>
        <w:rPr>
          <w:rFonts w:ascii="Microsoft YaHei" w:hAnsi="Microsoft YaHei" w:eastAsia="Microsoft YaHei"/>
          <w:sz w:val="20"/>
        </w:rPr>
        <w:t>技术实现以遵循统一平台、分级管理、安全可靠、互联互通、标准开放和利旧整合原则为主线。控制面、媒体面、管理面和数据面分别规划，并通过统一身份、统一资源目录、统一事件模型和统一审计进行关联，避免形成新的信息孤岛。</w:t>
      </w:r>
    </w:p>
    <w:tbl>
      <w:tblPr>
        <w:tblStyle w:val="TableGrid"/>
        <w:tblW w:type="auto" w:w="0"/>
        <w:jc w:val="center"/>
        <w:tblLayout w:type="fixed"/>
        <w:tblLook w:firstColumn="1" w:firstRow="1" w:lastColumn="0" w:lastRow="0" w:noHBand="0" w:noVBand="1" w:val="04A0"/>
      </w:tblPr>
      <w:tblGrid>
        <w:gridCol w:w="1701"/>
        <w:gridCol w:w="5102"/>
        <w:gridCol w:w="2835"/>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设计层次</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实现要点</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输出</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围绕招标需求完整落地编排调度、协作和应急流程</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业务结果、回执与报告</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平台层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提供会话控制、媒体处理、资源编排和开放接口</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服务状态与调用日志</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接入层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适配专网、公网、SIP、视频、广播及智能终端</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注册、链路与能力状态</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数据层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统一事件编号，关联话单、媒体、位置、告警和审计</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可检索、可追溯记录</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安全运维</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最小权限、分域隔离、统一监控、告警和工单</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配置基线与闭环证据</w:t>
            </w:r>
          </w:p>
        </w:tc>
      </w:tr>
    </w:tbl>
    <w:p>
      <w:r>
        <w:br w:type="page"/>
      </w:r>
    </w:p>
    <w:p>
      <w:pPr>
        <w:spacing w:after="40"/>
      </w:pPr>
      <w:r>
        <w:rPr>
          <w:rFonts w:ascii="Microsoft YaHei" w:hAnsi="Microsoft YaHei" w:eastAsia="Microsoft YaHei"/>
          <w:b/>
          <w:color w:val="2F5597"/>
          <w:sz w:val="17"/>
        </w:rPr>
        <w:t>第六章 公网（4G 对讲）系统技术要求</w:t>
      </w:r>
    </w:p>
    <w:p>
      <w:pPr>
        <w:pStyle w:val="3"/>
        <w:spacing w:before="0"/>
      </w:pPr>
      <w:r>
        <w:t>网络与责任界面——配置、测试与验收</w:t>
      </w:r>
    </w:p>
    <w:p>
      <w:pPr>
        <w:spacing w:after="120"/>
        <w:pBdr>
          <w:bottom w:val="single" w:sz="12" w:space="1" w:color="2F5597"/>
        </w:pBdr>
      </w:pPr>
    </w:p>
    <w:p>
      <w:pPr>
        <w:spacing w:line="324" w:lineRule="auto" w:after="80"/>
        <w:ind w:firstLine="420"/>
      </w:pPr>
      <w:r>
        <w:rPr>
          <w:rFonts w:ascii="Microsoft YaHei" w:hAnsi="Microsoft YaHei" w:eastAsia="Microsoft YaHei"/>
          <w:sz w:val="20"/>
        </w:rPr>
        <w:t>实施前形成参数确认表和接口清单；实施中执行双人复核、变更审批和配置备份；实施后按功能、性能、可靠性、安全性和可运维性分层测试。</w:t>
      </w:r>
    </w:p>
    <w:tbl>
      <w:tblPr>
        <w:tblStyle w:val="TableGrid"/>
        <w:tblW w:type="auto" w:w="0"/>
        <w:jc w:val="center"/>
        <w:tblLayout w:type="fixed"/>
        <w:tblLook w:firstColumn="1" w:firstRow="1" w:lastColumn="0" w:lastRow="0" w:noHBand="0" w:noVBand="1" w:val="04A0"/>
      </w:tblPr>
      <w:tblGrid>
        <w:gridCol w:w="1361"/>
        <w:gridCol w:w="5216"/>
        <w:gridCol w:w="3061"/>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阶段</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关键动作</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验收证据</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准备</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确认范围、现网、账号、地址、号码、通信组和数据留存策略</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确认单、勘察报告</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部署</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按基线安装、加固、纳管并执行单机检查</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安装记录、配置快照</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完成端到端业务、异常分支及跨系统联调</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联调记录、日志</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以条款、设计、配置、测试和证据五级追溯完成验收</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测试用例、截图、报表</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移交</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更新台账、培训运维人员并完成备份</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资产台账、培训记录</w:t>
            </w:r>
          </w:p>
        </w:tc>
      </w:tr>
    </w:tbl>
    <w:p>
      <w:r>
        <w:br w:type="page"/>
      </w:r>
    </w:p>
    <w:p>
      <w:pPr>
        <w:spacing w:after="40"/>
      </w:pPr>
      <w:r>
        <w:rPr>
          <w:rFonts w:ascii="Microsoft YaHei" w:hAnsi="Microsoft YaHei" w:eastAsia="Microsoft YaHei"/>
          <w:b/>
          <w:color w:val="2F5597"/>
          <w:sz w:val="17"/>
        </w:rPr>
        <w:t>第六章 公网（4G 对讲）系统技术要求</w:t>
      </w:r>
    </w:p>
    <w:p>
      <w:pPr>
        <w:pStyle w:val="3"/>
        <w:spacing w:before="0"/>
      </w:pPr>
      <w:r>
        <w:t>网络与可靠性指标——需求理解与响应</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本节目标是实现招标需求完整落地。招标要求不仅关注功能是否存在，还关注跨系统协同、生产连续性、权限边界和长期运维，因此采用“平台统一、资源分域、接口标准、过程可审计”的响应路线。</w:t>
      </w:r>
    </w:p>
    <w:p>
      <w:pPr>
        <w:pStyle w:val="ListBullet"/>
        <w:spacing w:after="50" w:line="288" w:lineRule="auto"/>
        <w:ind w:left="312" w:hanging="159"/>
      </w:pPr>
      <w:r>
        <w:rPr>
          <w:rFonts w:ascii="Microsoft YaHei" w:hAnsi="Microsoft YaHei" w:eastAsia="Microsoft YaHei"/>
          <w:sz w:val="19"/>
        </w:rPr>
        <w:t>支持弱网环境下语音自适应；网络恢复后不大于 10 秒自动重连；</w:t>
      </w:r>
    </w:p>
    <w:p>
      <w:pPr>
        <w:pStyle w:val="ListBullet"/>
        <w:spacing w:after="50" w:line="288" w:lineRule="auto"/>
        <w:ind w:left="312" w:hanging="159"/>
      </w:pPr>
      <w:r>
        <w:rPr>
          <w:rFonts w:ascii="Microsoft YaHei" w:hAnsi="Microsoft YaHei" w:eastAsia="Microsoft YaHei"/>
          <w:sz w:val="19"/>
        </w:rPr>
        <w:t>单终端语音业务流量不大于 30MB/小时；</w:t>
      </w:r>
    </w:p>
    <w:p>
      <w:pPr>
        <w:pStyle w:val="ListBullet"/>
        <w:spacing w:after="50" w:line="288" w:lineRule="auto"/>
        <w:ind w:left="312" w:hanging="159"/>
      </w:pPr>
      <w:r>
        <w:rPr>
          <w:rFonts w:ascii="Microsoft YaHei" w:hAnsi="Microsoft YaHei" w:eastAsia="Microsoft YaHei"/>
          <w:sz w:val="19"/>
        </w:rPr>
        <w:t>平台年可用性不低于 99.5%。</w:t>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响应结论：满足。最终配置、数量和接口边界在深化设计阶段复核，任何调整不得降低招标技术指标。</w:t>
            </w:r>
          </w:p>
        </w:tc>
      </w:tr>
    </w:tbl>
    <w:p>
      <w:r>
        <w:br w:type="page"/>
      </w:r>
    </w:p>
    <w:p>
      <w:pPr>
        <w:spacing w:after="40"/>
      </w:pPr>
      <w:r>
        <w:rPr>
          <w:rFonts w:ascii="Microsoft YaHei" w:hAnsi="Microsoft YaHei" w:eastAsia="Microsoft YaHei"/>
          <w:b/>
          <w:color w:val="2F5597"/>
          <w:sz w:val="17"/>
        </w:rPr>
        <w:t>第六章 公网（4G 对讲）系统技术要求</w:t>
      </w:r>
    </w:p>
    <w:p>
      <w:pPr>
        <w:pStyle w:val="3"/>
        <w:spacing w:before="0"/>
      </w:pPr>
      <w:r>
        <w:t>网络与可靠性指标——技术设计</w:t>
      </w:r>
    </w:p>
    <w:p>
      <w:pPr>
        <w:spacing w:after="120"/>
        <w:pBdr>
          <w:bottom w:val="single" w:sz="12" w:space="1" w:color="2F5597"/>
        </w:pBdr>
      </w:pPr>
    </w:p>
    <w:p>
      <w:pPr>
        <w:spacing w:line="324" w:lineRule="auto" w:after="80"/>
        <w:ind w:firstLine="420"/>
      </w:pPr>
      <w:r>
        <w:rPr>
          <w:rFonts w:ascii="Microsoft YaHei" w:hAnsi="Microsoft YaHei" w:eastAsia="Microsoft YaHei"/>
          <w:sz w:val="20"/>
        </w:rPr>
        <w:t>技术实现以遵循统一平台、分级管理、安全可靠、互联互通、标准开放和利旧整合原则为主线。控制面、媒体面、管理面和数据面分别规划，并通过统一身份、统一资源目录、统一事件模型和统一审计进行关联，避免形成新的信息孤岛。</w:t>
      </w:r>
    </w:p>
    <w:tbl>
      <w:tblPr>
        <w:tblStyle w:val="TableGrid"/>
        <w:tblW w:type="auto" w:w="0"/>
        <w:jc w:val="center"/>
        <w:tblLayout w:type="fixed"/>
        <w:tblLook w:firstColumn="1" w:firstRow="1" w:lastColumn="0" w:lastRow="0" w:noHBand="0" w:noVBand="1" w:val="04A0"/>
      </w:tblPr>
      <w:tblGrid>
        <w:gridCol w:w="1701"/>
        <w:gridCol w:w="5102"/>
        <w:gridCol w:w="2835"/>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设计层次</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实现要点</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输出</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围绕招标需求完整落地编排调度、协作和应急流程</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业务结果、回执与报告</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平台层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提供会话控制、媒体处理、资源编排和开放接口</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服务状态与调用日志</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接入层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适配专网、公网、SIP、视频、广播及智能终端</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注册、链路与能力状态</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数据层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统一事件编号，关联话单、媒体、位置、告警和审计</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可检索、可追溯记录</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安全运维</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最小权限、分域隔离、统一监控、告警和工单</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配置基线与闭环证据</w:t>
            </w:r>
          </w:p>
        </w:tc>
      </w:tr>
    </w:tbl>
    <w:p>
      <w:r>
        <w:br w:type="page"/>
      </w:r>
    </w:p>
    <w:p>
      <w:pPr>
        <w:spacing w:after="40"/>
      </w:pPr>
      <w:r>
        <w:rPr>
          <w:rFonts w:ascii="Microsoft YaHei" w:hAnsi="Microsoft YaHei" w:eastAsia="Microsoft YaHei"/>
          <w:b/>
          <w:color w:val="2F5597"/>
          <w:sz w:val="17"/>
        </w:rPr>
        <w:t>第六章 公网（4G 对讲）系统技术要求</w:t>
      </w:r>
    </w:p>
    <w:p>
      <w:pPr>
        <w:pStyle w:val="3"/>
        <w:spacing w:before="0"/>
      </w:pPr>
      <w:r>
        <w:t>网络与可靠性指标——配置、测试与验收</w:t>
      </w:r>
    </w:p>
    <w:p>
      <w:pPr>
        <w:spacing w:after="120"/>
        <w:pBdr>
          <w:bottom w:val="single" w:sz="12" w:space="1" w:color="2F5597"/>
        </w:pBdr>
      </w:pPr>
    </w:p>
    <w:p>
      <w:pPr>
        <w:spacing w:line="324" w:lineRule="auto" w:after="80"/>
        <w:ind w:firstLine="420"/>
      </w:pPr>
      <w:r>
        <w:rPr>
          <w:rFonts w:ascii="Microsoft YaHei" w:hAnsi="Microsoft YaHei" w:eastAsia="Microsoft YaHei"/>
          <w:sz w:val="20"/>
        </w:rPr>
        <w:t>实施前形成参数确认表和接口清单；实施中执行双人复核、变更审批和配置备份；实施后按功能、性能、可靠性、安全性和可运维性分层测试。</w:t>
      </w:r>
    </w:p>
    <w:tbl>
      <w:tblPr>
        <w:tblStyle w:val="TableGrid"/>
        <w:tblW w:type="auto" w:w="0"/>
        <w:jc w:val="center"/>
        <w:tblLayout w:type="fixed"/>
        <w:tblLook w:firstColumn="1" w:firstRow="1" w:lastColumn="0" w:lastRow="0" w:noHBand="0" w:noVBand="1" w:val="04A0"/>
      </w:tblPr>
      <w:tblGrid>
        <w:gridCol w:w="1361"/>
        <w:gridCol w:w="5216"/>
        <w:gridCol w:w="3061"/>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阶段</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关键动作</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验收证据</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准备</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确认范围、现网、账号、地址、号码、通信组和数据留存策略</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确认单、勘察报告</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部署</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按基线安装、加固、纳管并执行单机检查</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安装记录、配置快照</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完成端到端业务、异常分支及跨系统联调</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联调记录、日志</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以条款、设计、配置、测试和证据五级追溯完成验收</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测试用例、截图、报表</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移交</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更新台账、培训运维人员并完成备份</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资产台账、培训记录</w:t>
            </w:r>
          </w:p>
        </w:tc>
      </w:tr>
    </w:tbl>
    <w:p>
      <w:r>
        <w:br w:type="page"/>
      </w:r>
    </w:p>
    <w:p>
      <w:pPr>
        <w:spacing w:after="40"/>
      </w:pPr>
      <w:r>
        <w:rPr>
          <w:rFonts w:ascii="Microsoft YaHei" w:hAnsi="Microsoft YaHei" w:eastAsia="Microsoft YaHei"/>
          <w:b/>
          <w:color w:val="2F5597"/>
          <w:sz w:val="17"/>
        </w:rPr>
        <w:t>第六章 公网（4G 对讲）系统技术要求</w:t>
      </w:r>
    </w:p>
    <w:p>
      <w:pPr>
        <w:pStyle w:val="3"/>
        <w:spacing w:before="0"/>
      </w:pPr>
      <w:r>
        <w:t>公网对讲终端技术要求——需求理解与响应</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本节目标是实现广域移动协同。招标要求不仅关注功能是否存在，还关注跨系统协同、生产连续性、权限边界和长期运维，因此采用“平台统一、资源分域、接口标准、过程可审计”的响应路线。</w:t>
      </w:r>
    </w:p>
    <w:p>
      <w:pPr>
        <w:pStyle w:val="ListBullet"/>
        <w:spacing w:after="50" w:line="288" w:lineRule="auto"/>
        <w:ind w:left="312" w:hanging="159"/>
      </w:pPr>
      <w:r>
        <w:rPr>
          <w:rFonts w:ascii="Microsoft YaHei" w:hAnsi="Microsoft YaHei" w:eastAsia="Microsoft YaHei"/>
          <w:sz w:val="19"/>
        </w:rPr>
        <w:t>通信制式：4G 全网通适配印尼当地运营商网络、2.4G/5G 双频 Wi-Fi、蓝牙不低于 4.0；</w:t>
      </w:r>
    </w:p>
    <w:p>
      <w:pPr>
        <w:pStyle w:val="ListBullet"/>
        <w:spacing w:after="50" w:line="288" w:lineRule="auto"/>
        <w:ind w:left="312" w:hanging="159"/>
      </w:pPr>
      <w:r>
        <w:rPr>
          <w:rFonts w:ascii="Microsoft YaHei" w:hAnsi="Microsoft YaHei" w:eastAsia="Microsoft YaHei"/>
          <w:sz w:val="19"/>
        </w:rPr>
        <w:t>定位：GPS＋北斗＋GLONASS 三模精准定位；</w:t>
      </w:r>
    </w:p>
    <w:p>
      <w:pPr>
        <w:pStyle w:val="ListBullet"/>
        <w:spacing w:after="50" w:line="288" w:lineRule="auto"/>
        <w:ind w:left="312" w:hanging="159"/>
      </w:pPr>
      <w:r>
        <w:rPr>
          <w:rFonts w:ascii="Microsoft YaHei" w:hAnsi="Microsoft YaHei" w:eastAsia="Microsoft YaHei"/>
          <w:sz w:val="19"/>
        </w:rPr>
        <w:t>天线：可拆卸式；内存：RAM 不低于 1GB，ROM 不低于 8GB；</w:t>
      </w:r>
    </w:p>
    <w:p>
      <w:pPr>
        <w:pStyle w:val="ListBullet"/>
        <w:spacing w:after="50" w:line="288" w:lineRule="auto"/>
        <w:ind w:left="312" w:hanging="159"/>
      </w:pPr>
      <w:r>
        <w:rPr>
          <w:rFonts w:ascii="Microsoft YaHei" w:hAnsi="Microsoft YaHei" w:eastAsia="Microsoft YaHei"/>
          <w:sz w:val="19"/>
        </w:rPr>
        <w:t>电池：标配不低于 3600mAh，可选配不低于 5200mAh 大容量电池；充满电连续工作续航不低于 20 小时；</w:t>
      </w:r>
    </w:p>
    <w:p>
      <w:pPr>
        <w:pStyle w:val="ListBullet"/>
        <w:spacing w:after="50" w:line="288" w:lineRule="auto"/>
        <w:ind w:left="312" w:hanging="159"/>
      </w:pPr>
      <w:r>
        <w:rPr>
          <w:rFonts w:ascii="Microsoft YaHei" w:hAnsi="Microsoft YaHei" w:eastAsia="Microsoft YaHei"/>
          <w:sz w:val="19"/>
        </w:rPr>
        <w:t>充电：标配桌面式单体座充，支持选配不低于 6 位多位排充；</w:t>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响应结论：满足。最终配置、数量和接口边界在深化设计阶段复核，任何调整不得降低招标技术指标。</w:t>
            </w:r>
          </w:p>
        </w:tc>
      </w:tr>
    </w:tbl>
    <w:p>
      <w:r>
        <w:br w:type="page"/>
      </w:r>
    </w:p>
    <w:p>
      <w:pPr>
        <w:spacing w:after="40"/>
      </w:pPr>
      <w:r>
        <w:rPr>
          <w:rFonts w:ascii="Microsoft YaHei" w:hAnsi="Microsoft YaHei" w:eastAsia="Microsoft YaHei"/>
          <w:b/>
          <w:color w:val="2F5597"/>
          <w:sz w:val="17"/>
        </w:rPr>
        <w:t>第六章 公网（4G 对讲）系统技术要求</w:t>
      </w:r>
    </w:p>
    <w:p>
      <w:pPr>
        <w:pStyle w:val="3"/>
        <w:spacing w:before="0"/>
      </w:pPr>
      <w:r>
        <w:t>公网对讲终端技术要求——技术设计</w:t>
      </w:r>
    </w:p>
    <w:p>
      <w:pPr>
        <w:spacing w:after="120"/>
        <w:pBdr>
          <w:bottom w:val="single" w:sz="12" w:space="1" w:color="2F5597"/>
        </w:pBdr>
      </w:pPr>
    </w:p>
    <w:p>
      <w:pPr>
        <w:spacing w:line="324" w:lineRule="auto" w:after="80"/>
        <w:ind w:firstLine="420"/>
      </w:pPr>
      <w:r>
        <w:rPr>
          <w:rFonts w:ascii="Microsoft YaHei" w:hAnsi="Microsoft YaHei" w:eastAsia="Microsoft YaHei"/>
          <w:sz w:val="20"/>
        </w:rPr>
        <w:t>技术实现以利用公网覆盖实现跨区域语音、视频、消息、定位和调度为主线。控制面、媒体面、管理面和数据面分别规划，并通过统一身份、统一资源目录、统一事件模型和统一审计进行关联，避免形成新的信息孤岛。</w:t>
      </w:r>
    </w:p>
    <w:tbl>
      <w:tblPr>
        <w:tblStyle w:val="TableGrid"/>
        <w:tblW w:type="auto" w:w="0"/>
        <w:jc w:val="center"/>
        <w:tblLayout w:type="fixed"/>
        <w:tblLook w:firstColumn="1" w:firstRow="1" w:lastColumn="0" w:lastRow="0" w:noHBand="0" w:noVBand="1" w:val="04A0"/>
      </w:tblPr>
      <w:tblGrid>
        <w:gridCol w:w="1701"/>
        <w:gridCol w:w="5102"/>
        <w:gridCol w:w="2835"/>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设计层次</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实现要点</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输出</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围绕广域移动协同编排调度、协作和应急流程</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业务结果、回执与报告</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平台层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提供会话控制、媒体处理、资源编排和开放接口</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服务状态与调用日志</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接入层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适配专网、公网、SIP、视频、广播及智能终端</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注册、链路与能力状态</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数据层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统一事件编号，关联话单、媒体、位置、告警和审计</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可检索、可追溯记录</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安全运维</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最小权限、分域隔离、统一监控、告警和工单</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配置基线与闭环证据</w:t>
            </w:r>
          </w:p>
        </w:tc>
      </w:tr>
    </w:tbl>
    <w:p>
      <w:r>
        <w:br w:type="page"/>
      </w:r>
    </w:p>
    <w:p>
      <w:pPr>
        <w:spacing w:after="40"/>
      </w:pPr>
      <w:r>
        <w:rPr>
          <w:rFonts w:ascii="Microsoft YaHei" w:hAnsi="Microsoft YaHei" w:eastAsia="Microsoft YaHei"/>
          <w:b/>
          <w:color w:val="2F5597"/>
          <w:sz w:val="17"/>
        </w:rPr>
        <w:t>第六章 公网（4G 对讲）系统技术要求</w:t>
      </w:r>
    </w:p>
    <w:p>
      <w:pPr>
        <w:pStyle w:val="3"/>
        <w:spacing w:before="0"/>
      </w:pPr>
      <w:r>
        <w:t>公网对讲终端技术要求——配置、测试与验收</w:t>
      </w:r>
    </w:p>
    <w:p>
      <w:pPr>
        <w:spacing w:after="120"/>
        <w:pBdr>
          <w:bottom w:val="single" w:sz="12" w:space="1" w:color="2F5597"/>
        </w:pBdr>
      </w:pPr>
    </w:p>
    <w:p>
      <w:pPr>
        <w:spacing w:line="324" w:lineRule="auto" w:after="80"/>
        <w:ind w:firstLine="420"/>
      </w:pPr>
      <w:r>
        <w:rPr>
          <w:rFonts w:ascii="Microsoft YaHei" w:hAnsi="Microsoft YaHei" w:eastAsia="Microsoft YaHei"/>
          <w:sz w:val="20"/>
        </w:rPr>
        <w:t>实施前形成参数确认表和接口清单；实施中执行双人复核、变更审批和配置备份；实施后按功能、性能、可靠性、安全性和可运维性分层测试。</w:t>
      </w:r>
    </w:p>
    <w:tbl>
      <w:tblPr>
        <w:tblStyle w:val="TableGrid"/>
        <w:tblW w:type="auto" w:w="0"/>
        <w:jc w:val="center"/>
        <w:tblLayout w:type="fixed"/>
        <w:tblLook w:firstColumn="1" w:firstRow="1" w:lastColumn="0" w:lastRow="0" w:noHBand="0" w:noVBand="1" w:val="04A0"/>
      </w:tblPr>
      <w:tblGrid>
        <w:gridCol w:w="1361"/>
        <w:gridCol w:w="5216"/>
        <w:gridCol w:w="3061"/>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阶段</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关键动作</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验收证据</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准备</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确认范围、现网、账号、地址、号码、通信组和数据留存策略</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确认单、勘察报告</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部署</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按基线安装、加固、纳管并执行单机检查</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安装记录、配置快照</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完成端到端业务、异常分支及跨系统联调</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联调记录、日志</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验证弱网、切换、离线、权限与业务连续性</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测试用例、截图、报表</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移交</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更新台账、培训运维人员并完成备份</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资产台账、培训记录</w:t>
            </w:r>
          </w:p>
        </w:tc>
      </w:tr>
    </w:tbl>
    <w:p>
      <w:r>
        <w:br w:type="page"/>
      </w:r>
    </w:p>
    <w:p>
      <w:pPr>
        <w:spacing w:after="40"/>
      </w:pPr>
      <w:r>
        <w:rPr>
          <w:rFonts w:ascii="Microsoft YaHei" w:hAnsi="Microsoft YaHei" w:eastAsia="Microsoft YaHei"/>
          <w:b/>
          <w:color w:val="2F5597"/>
          <w:sz w:val="17"/>
        </w:rPr>
        <w:t>招标架构对应章节</w:t>
      </w:r>
    </w:p>
    <w:p>
      <w:pPr>
        <w:pStyle w:val="2"/>
        <w:spacing w:before="0"/>
      </w:pPr>
      <w:r>
        <w:t>第七章 IP 电话系统整合要求</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本章围绕“标准开放和利旧融合”组织方案内容。设计坚持招标文件优先，将业务目标转化为平台能力、网络能力、设备能力、接口能力、安全控制和运维流程，并明确验收证据。</w:t>
      </w:r>
    </w:p>
    <w:p>
      <w:pPr>
        <w:spacing w:line="324" w:lineRule="auto" w:after="80"/>
        <w:ind w:firstLine="420"/>
      </w:pPr>
      <w:r>
        <w:rPr>
          <w:rFonts w:ascii="Microsoft YaHei" w:hAnsi="Microsoft YaHei" w:eastAsia="Microsoft YaHei"/>
          <w:sz w:val="20"/>
        </w:rPr>
        <w:t>总体实施路径为：现状核查与边界确认—深化设计与资源规划—实验室预集成—现场部署与分批迁移—联调测试—试运行—验收移交。重点采用采用标准协议、适配网关和API治理，降低对现网的侵入。</w:t>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本章验收主线：使用接口清单、联调记录、异常用例和回归结果验收。</w:t>
            </w:r>
          </w:p>
        </w:tc>
      </w:tr>
    </w:tbl>
    <w:p>
      <w:pPr>
        <w:pStyle w:val="ListBullet"/>
        <w:spacing w:after="50" w:line="288" w:lineRule="auto"/>
        <w:ind w:left="312" w:hanging="159"/>
      </w:pPr>
      <w:r>
        <w:rPr>
          <w:rFonts w:ascii="Microsoft YaHei" w:hAnsi="Microsoft YaHei" w:eastAsia="Microsoft YaHei"/>
          <w:sz w:val="19"/>
        </w:rPr>
        <w:t>信令协议：SIP 2.0 或等效标准协议；语音编码：G.711、G.729 或等效编码；</w:t>
      </w:r>
    </w:p>
    <w:p>
      <w:pPr>
        <w:pStyle w:val="ListBullet"/>
        <w:spacing w:after="50" w:line="288" w:lineRule="auto"/>
        <w:ind w:left="312" w:hanging="159"/>
      </w:pPr>
      <w:r>
        <w:rPr>
          <w:rFonts w:ascii="Microsoft YaHei" w:hAnsi="Microsoft YaHei" w:eastAsia="Microsoft YaHei"/>
          <w:sz w:val="19"/>
        </w:rPr>
        <w:t>并发能力满足园区高峰通话需求；</w:t>
      </w:r>
    </w:p>
    <w:p>
      <w:pPr>
        <w:pStyle w:val="ListBullet"/>
        <w:spacing w:after="50" w:line="288" w:lineRule="auto"/>
        <w:ind w:left="312" w:hanging="159"/>
      </w:pPr>
      <w:r>
        <w:rPr>
          <w:rFonts w:ascii="Microsoft YaHei" w:hAnsi="Microsoft YaHei" w:eastAsia="Microsoft YaHei"/>
          <w:sz w:val="19"/>
        </w:rPr>
        <w:t>通过标准 IP 网络接入融合通信平台，利旧现有 IP 电话终端及服务器资源；</w:t>
      </w:r>
    </w:p>
    <w:p>
      <w:pPr>
        <w:pStyle w:val="ListBullet"/>
        <w:spacing w:after="50" w:line="288" w:lineRule="auto"/>
        <w:ind w:left="312" w:hanging="159"/>
      </w:pPr>
      <w:r>
        <w:rPr>
          <w:rFonts w:ascii="Microsoft YaHei" w:hAnsi="Microsoft YaHei" w:eastAsia="Microsoft YaHei"/>
          <w:sz w:val="19"/>
        </w:rPr>
        <w:t>不影响现有办公电话系统稳定运行；</w:t>
      </w:r>
    </w:p>
    <w:p>
      <w:pPr>
        <w:pStyle w:val="ListBullet"/>
        <w:spacing w:after="50" w:line="288" w:lineRule="auto"/>
        <w:ind w:left="312" w:hanging="159"/>
      </w:pPr>
      <w:r>
        <w:rPr>
          <w:rFonts w:ascii="Microsoft YaHei" w:hAnsi="Microsoft YaHei" w:eastAsia="Microsoft YaHei"/>
          <w:sz w:val="19"/>
        </w:rPr>
        <w:t>具体接入方式、号码管理、发言控制等要求按第 4.13 条执行。</w:t>
      </w:r>
    </w:p>
    <w:p>
      <w:r>
        <w:br w:type="page"/>
      </w:r>
    </w:p>
    <w:p>
      <w:pPr>
        <w:spacing w:after="40"/>
      </w:pPr>
      <w:r>
        <w:rPr>
          <w:rFonts w:ascii="Microsoft YaHei" w:hAnsi="Microsoft YaHei" w:eastAsia="Microsoft YaHei"/>
          <w:b/>
          <w:color w:val="2F5597"/>
          <w:sz w:val="17"/>
        </w:rPr>
        <w:t>招标架构对应章节</w:t>
      </w:r>
    </w:p>
    <w:p>
      <w:pPr>
        <w:pStyle w:val="2"/>
        <w:spacing w:before="0"/>
      </w:pPr>
      <w:r>
        <w:t>第八章 系统集成与对接要求</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本章围绕“标准开放和利旧融合”组织方案内容。设计坚持招标文件优先，将业务目标转化为平台能力、网络能力、设备能力、接口能力、安全控制和运维流程，并明确验收证据。</w:t>
      </w:r>
    </w:p>
    <w:p>
      <w:pPr>
        <w:spacing w:line="324" w:lineRule="auto" w:after="80"/>
        <w:ind w:firstLine="420"/>
      </w:pPr>
      <w:r>
        <w:rPr>
          <w:rFonts w:ascii="Microsoft YaHei" w:hAnsi="Microsoft YaHei" w:eastAsia="Microsoft YaHei"/>
          <w:sz w:val="20"/>
        </w:rPr>
        <w:t>总体实施路径为：现状核查与边界确认—深化设计与资源规划—实验室预集成—现场部署与分批迁移—联调测试—试运行—验收移交。重点采用采用标准协议、适配网关和API治理，降低对现网的侵入。</w:t>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本章验收主线：使用接口清单、联调记录、异常用例和回归结果验收。</w:t>
            </w:r>
          </w:p>
        </w:tc>
      </w:tr>
    </w:tbl>
    <w:p>
      <w:pPr>
        <w:pStyle w:val="ListBullet"/>
        <w:spacing w:after="50" w:line="288" w:lineRule="auto"/>
        <w:ind w:left="312" w:hanging="159"/>
      </w:pPr>
      <w:r>
        <w:rPr>
          <w:rFonts w:ascii="Microsoft YaHei" w:hAnsi="Microsoft YaHei" w:eastAsia="Microsoft YaHei"/>
          <w:sz w:val="19"/>
        </w:rPr>
        <w:t>本节按招标技术要求、总体架构和项目实施边界进行深化设计。</w:t>
      </w:r>
    </w:p>
    <w:p>
      <w:r>
        <w:br w:type="page"/>
      </w:r>
    </w:p>
    <w:p>
      <w:pPr>
        <w:spacing w:after="40"/>
      </w:pPr>
      <w:r>
        <w:rPr>
          <w:rFonts w:ascii="Microsoft YaHei" w:hAnsi="Microsoft YaHei" w:eastAsia="Microsoft YaHei"/>
          <w:b/>
          <w:color w:val="2F5597"/>
          <w:sz w:val="17"/>
        </w:rPr>
        <w:t>第八章 系统集成与对接要求</w:t>
      </w:r>
    </w:p>
    <w:p>
      <w:pPr>
        <w:pStyle w:val="3"/>
        <w:spacing w:before="0"/>
      </w:pPr>
      <w:r>
        <w:t>视频监控系统对接——需求理解与响应</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本节目标是实现标准开放和利旧融合。招标要求不仅关注功能是否存在，还关注跨系统协同、生产连续性、权限边界和长期运维，因此采用“平台统一、资源分域、接口标准、过程可审计”的响应路线。</w:t>
      </w:r>
    </w:p>
    <w:p>
      <w:pPr>
        <w:pStyle w:val="ListBullet"/>
        <w:spacing w:after="50" w:line="288" w:lineRule="auto"/>
        <w:ind w:left="312" w:hanging="159"/>
      </w:pPr>
      <w:r>
        <w:rPr>
          <w:rFonts w:ascii="Microsoft YaHei" w:hAnsi="Microsoft YaHei" w:eastAsia="Microsoft YaHei"/>
          <w:sz w:val="19"/>
        </w:rPr>
        <w:t>通过 GB/T 28181 或SDK 包开发方式与监控、通信车、无人机、布控球等视频监控系统互通；根据现网平台能力也可采用 RTSP、ONVIF、厂家SDK 或开放 API；</w:t>
      </w:r>
    </w:p>
    <w:p>
      <w:pPr>
        <w:pStyle w:val="ListBullet"/>
        <w:spacing w:after="50" w:line="288" w:lineRule="auto"/>
        <w:ind w:left="312" w:hanging="159"/>
      </w:pPr>
      <w:r>
        <w:rPr>
          <w:rFonts w:ascii="Microsoft YaHei" w:hAnsi="Microsoft YaHei" w:eastAsia="Microsoft YaHei"/>
          <w:sz w:val="19"/>
        </w:rPr>
        <w:t>指挥中心可对前端进行状态监测/轮询、视频浏览/调用/转发/推送、云台控制、多画面显示、视频录存、录像调取/点播等调度操作，并给第三方可视化平台提供视频监控流；</w:t>
      </w:r>
    </w:p>
    <w:p>
      <w:pPr>
        <w:pStyle w:val="ListBullet"/>
        <w:spacing w:after="50" w:line="288" w:lineRule="auto"/>
        <w:ind w:left="312" w:hanging="159"/>
      </w:pPr>
      <w:r>
        <w:rPr>
          <w:rFonts w:ascii="Microsoft YaHei" w:hAnsi="Microsoft YaHei" w:eastAsia="Microsoft YaHei"/>
          <w:sz w:val="19"/>
        </w:rPr>
        <w:t>融合平台只访问经批准的视频服务地址和端口，云台、录像下载、视频上墙等高权限操作使用独立接口账号并记录操作日志；</w:t>
      </w:r>
    </w:p>
    <w:p>
      <w:pPr>
        <w:pStyle w:val="ListBullet"/>
        <w:spacing w:after="50" w:line="288" w:lineRule="auto"/>
        <w:ind w:left="312" w:hanging="159"/>
      </w:pPr>
      <w:r>
        <w:rPr>
          <w:rFonts w:ascii="Microsoft YaHei" w:hAnsi="Microsoft YaHei" w:eastAsia="Microsoft YaHei"/>
          <w:sz w:val="19"/>
        </w:rPr>
        <w:t>原视频平台继续承担摄像机管理和原始录像保存，融合平台保存录像索引和调用记录，不重复建设全部监控录像存储。</w:t>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响应结论：满足。最终配置、数量和接口边界在深化设计阶段复核，任何调整不得降低招标技术指标。</w:t>
            </w:r>
          </w:p>
        </w:tc>
      </w:tr>
    </w:tbl>
    <w:p>
      <w:r>
        <w:br w:type="page"/>
      </w:r>
    </w:p>
    <w:p>
      <w:pPr>
        <w:spacing w:after="40"/>
      </w:pPr>
      <w:r>
        <w:rPr>
          <w:rFonts w:ascii="Microsoft YaHei" w:hAnsi="Microsoft YaHei" w:eastAsia="Microsoft YaHei"/>
          <w:b/>
          <w:color w:val="2F5597"/>
          <w:sz w:val="17"/>
        </w:rPr>
        <w:t>第八章 系统集成与对接要求</w:t>
      </w:r>
    </w:p>
    <w:p>
      <w:pPr>
        <w:pStyle w:val="3"/>
        <w:spacing w:before="0"/>
      </w:pPr>
      <w:r>
        <w:t>视频监控系统对接——技术设计</w:t>
      </w:r>
    </w:p>
    <w:p>
      <w:pPr>
        <w:spacing w:after="120"/>
        <w:pBdr>
          <w:bottom w:val="single" w:sz="12" w:space="1" w:color="2F5597"/>
        </w:pBdr>
      </w:pPr>
    </w:p>
    <w:p>
      <w:pPr>
        <w:spacing w:line="324" w:lineRule="auto" w:after="80"/>
        <w:ind w:firstLine="420"/>
      </w:pPr>
      <w:r>
        <w:rPr>
          <w:rFonts w:ascii="Microsoft YaHei" w:hAnsi="Microsoft YaHei" w:eastAsia="Microsoft YaHei"/>
          <w:sz w:val="20"/>
        </w:rPr>
        <w:t>技术实现以采用标准协议、适配网关和API治理，降低对现网的侵入为主线。控制面、媒体面、管理面和数据面分别规划，并通过统一身份、统一资源目录、统一事件模型和统一审计进行关联，避免形成新的信息孤岛。</w:t>
      </w:r>
    </w:p>
    <w:tbl>
      <w:tblPr>
        <w:tblStyle w:val="TableGrid"/>
        <w:tblW w:type="auto" w:w="0"/>
        <w:jc w:val="center"/>
        <w:tblLayout w:type="fixed"/>
        <w:tblLook w:firstColumn="1" w:firstRow="1" w:lastColumn="0" w:lastRow="0" w:noHBand="0" w:noVBand="1" w:val="04A0"/>
      </w:tblPr>
      <w:tblGrid>
        <w:gridCol w:w="1701"/>
        <w:gridCol w:w="5102"/>
        <w:gridCol w:w="2835"/>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设计层次</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实现要点</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输出</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围绕标准开放和利旧融合编排调度、协作和应急流程</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业务结果、回执与报告</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平台层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提供会话控制、媒体处理、资源编排和开放接口</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服务状态与调用日志</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接入层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适配专网、公网、SIP、视频、广播及智能终端</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注册、链路与能力状态</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数据层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统一事件编号，关联话单、媒体、位置、告警和审计</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可检索、可追溯记录</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安全运维</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最小权限、分域隔离、统一监控、告警和工单</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配置基线与闭环证据</w:t>
            </w:r>
          </w:p>
        </w:tc>
      </w:tr>
    </w:tbl>
    <w:p>
      <w:r>
        <w:br w:type="page"/>
      </w:r>
    </w:p>
    <w:p>
      <w:pPr>
        <w:spacing w:after="40"/>
      </w:pPr>
      <w:r>
        <w:rPr>
          <w:rFonts w:ascii="Microsoft YaHei" w:hAnsi="Microsoft YaHei" w:eastAsia="Microsoft YaHei"/>
          <w:b/>
          <w:color w:val="2F5597"/>
          <w:sz w:val="17"/>
        </w:rPr>
        <w:t>第八章 系统集成与对接要求</w:t>
      </w:r>
    </w:p>
    <w:p>
      <w:pPr>
        <w:pStyle w:val="3"/>
        <w:spacing w:before="0"/>
      </w:pPr>
      <w:r>
        <w:t>视频监控系统对接——配置、测试与验收</w:t>
      </w:r>
    </w:p>
    <w:p>
      <w:pPr>
        <w:spacing w:after="120"/>
        <w:pBdr>
          <w:bottom w:val="single" w:sz="12" w:space="1" w:color="2F5597"/>
        </w:pBdr>
      </w:pPr>
    </w:p>
    <w:p>
      <w:pPr>
        <w:spacing w:line="324" w:lineRule="auto" w:after="80"/>
        <w:ind w:firstLine="420"/>
      </w:pPr>
      <w:r>
        <w:rPr>
          <w:rFonts w:ascii="Microsoft YaHei" w:hAnsi="Microsoft YaHei" w:eastAsia="Microsoft YaHei"/>
          <w:sz w:val="20"/>
        </w:rPr>
        <w:t>实施前形成参数确认表和接口清单；实施中执行双人复核、变更审批和配置备份；实施后按功能、性能、可靠性、安全性和可运维性分层测试。</w:t>
      </w:r>
    </w:p>
    <w:tbl>
      <w:tblPr>
        <w:tblStyle w:val="TableGrid"/>
        <w:tblW w:type="auto" w:w="0"/>
        <w:jc w:val="center"/>
        <w:tblLayout w:type="fixed"/>
        <w:tblLook w:firstColumn="1" w:firstRow="1" w:lastColumn="0" w:lastRow="0" w:noHBand="0" w:noVBand="1" w:val="04A0"/>
      </w:tblPr>
      <w:tblGrid>
        <w:gridCol w:w="1361"/>
        <w:gridCol w:w="5216"/>
        <w:gridCol w:w="3061"/>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阶段</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关键动作</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验收证据</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准备</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确认范围、现网、账号、地址、号码、通信组和数据留存策略</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确认单、勘察报告</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部署</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按基线安装、加固、纳管并执行单机检查</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安装记录、配置快照</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完成端到端业务、异常分支及跨系统联调</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联调记录、日志</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使用接口清单、联调记录、异常用例和回归结果验收</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测试用例、截图、报表</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移交</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更新台账、培训运维人员并完成备份</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资产台账、培训记录</w:t>
            </w:r>
          </w:p>
        </w:tc>
      </w:tr>
    </w:tbl>
    <w:p>
      <w:r>
        <w:br w:type="page"/>
      </w:r>
    </w:p>
    <w:p>
      <w:pPr>
        <w:spacing w:after="40"/>
      </w:pPr>
      <w:r>
        <w:rPr>
          <w:rFonts w:ascii="Microsoft YaHei" w:hAnsi="Microsoft YaHei" w:eastAsia="Microsoft YaHei"/>
          <w:b/>
          <w:color w:val="2F5597"/>
          <w:sz w:val="17"/>
        </w:rPr>
        <w:t>第八章 系统集成与对接要求</w:t>
      </w:r>
    </w:p>
    <w:p>
      <w:pPr>
        <w:pStyle w:val="3"/>
        <w:spacing w:before="0"/>
      </w:pPr>
      <w:r>
        <w:t>园区电话系统对接——需求理解与响应</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本节目标是实现标准开放和利旧融合。招标要求不仅关注功能是否存在，还关注跨系统协同、生产连续性、权限边界和长期运维，因此采用“平台统一、资源分域、接口标准、过程可审计”的响应路线。</w:t>
      </w:r>
    </w:p>
    <w:p>
      <w:pPr>
        <w:pStyle w:val="ListBullet"/>
        <w:spacing w:after="50" w:line="288" w:lineRule="auto"/>
        <w:ind w:left="312" w:hanging="159"/>
      </w:pPr>
      <w:r>
        <w:rPr>
          <w:rFonts w:ascii="Microsoft YaHei" w:hAnsi="Microsoft YaHei" w:eastAsia="Microsoft YaHei"/>
          <w:sz w:val="19"/>
        </w:rPr>
        <w:t>通过标准 SIP 中继与园区现有语音交换设备对接，在不改变原有号码规划、拨号习惯和布线投资的前提下，将内部电话完整接入平台；</w:t>
      </w:r>
    </w:p>
    <w:p>
      <w:pPr>
        <w:pStyle w:val="ListBullet"/>
        <w:spacing w:after="50" w:line="288" w:lineRule="auto"/>
        <w:ind w:left="312" w:hanging="159"/>
      </w:pPr>
      <w:r>
        <w:rPr>
          <w:rFonts w:ascii="Microsoft YaHei" w:hAnsi="Microsoft YaHei" w:eastAsia="Microsoft YaHei"/>
          <w:sz w:val="19"/>
        </w:rPr>
        <w:t>实现与集群对讲、公网对讲对讲、软终端、手机的统一接入管理和内部互通，并使其获得会议、调度、广播、录音等融合业务能力；</w:t>
      </w:r>
    </w:p>
    <w:p>
      <w:pPr>
        <w:pStyle w:val="ListBullet"/>
        <w:spacing w:after="50" w:line="288" w:lineRule="auto"/>
        <w:ind w:left="312" w:hanging="159"/>
      </w:pPr>
      <w:r>
        <w:rPr>
          <w:rFonts w:ascii="Microsoft YaHei" w:hAnsi="Microsoft YaHei" w:eastAsia="Microsoft YaHei"/>
          <w:sz w:val="19"/>
        </w:rPr>
        <w:t>复用园区既有 E1/PRI、IMS 或模拟中继资源作为出局通道，支持出局权限分级、号码变换、统一号码外显、并发弹性扩容、主备路由切换与掉电逃生。</w:t>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响应结论：满足。最终配置、数量和接口边界在深化设计阶段复核，任何调整不得降低招标技术指标。</w:t>
            </w:r>
          </w:p>
        </w:tc>
      </w:tr>
    </w:tbl>
    <w:p>
      <w:r>
        <w:br w:type="page"/>
      </w:r>
    </w:p>
    <w:p>
      <w:pPr>
        <w:spacing w:after="40"/>
      </w:pPr>
      <w:r>
        <w:rPr>
          <w:rFonts w:ascii="Microsoft YaHei" w:hAnsi="Microsoft YaHei" w:eastAsia="Microsoft YaHei"/>
          <w:b/>
          <w:color w:val="2F5597"/>
          <w:sz w:val="17"/>
        </w:rPr>
        <w:t>第八章 系统集成与对接要求</w:t>
      </w:r>
    </w:p>
    <w:p>
      <w:pPr>
        <w:pStyle w:val="3"/>
        <w:spacing w:before="0"/>
      </w:pPr>
      <w:r>
        <w:t>园区电话系统对接——技术设计</w:t>
      </w:r>
    </w:p>
    <w:p>
      <w:pPr>
        <w:spacing w:after="120"/>
        <w:pBdr>
          <w:bottom w:val="single" w:sz="12" w:space="1" w:color="2F5597"/>
        </w:pBdr>
      </w:pPr>
    </w:p>
    <w:p>
      <w:pPr>
        <w:spacing w:line="324" w:lineRule="auto" w:after="80"/>
        <w:ind w:firstLine="420"/>
      </w:pPr>
      <w:r>
        <w:rPr>
          <w:rFonts w:ascii="Microsoft YaHei" w:hAnsi="Microsoft YaHei" w:eastAsia="Microsoft YaHei"/>
          <w:sz w:val="20"/>
        </w:rPr>
        <w:t>技术实现以采用标准协议、适配网关和API治理，降低对现网的侵入为主线。控制面、媒体面、管理面和数据面分别规划，并通过统一身份、统一资源目录、统一事件模型和统一审计进行关联，避免形成新的信息孤岛。</w:t>
      </w:r>
    </w:p>
    <w:tbl>
      <w:tblPr>
        <w:tblStyle w:val="TableGrid"/>
        <w:tblW w:type="auto" w:w="0"/>
        <w:jc w:val="center"/>
        <w:tblLayout w:type="fixed"/>
        <w:tblLook w:firstColumn="1" w:firstRow="1" w:lastColumn="0" w:lastRow="0" w:noHBand="0" w:noVBand="1" w:val="04A0"/>
      </w:tblPr>
      <w:tblGrid>
        <w:gridCol w:w="1701"/>
        <w:gridCol w:w="5102"/>
        <w:gridCol w:w="2835"/>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设计层次</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实现要点</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输出</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围绕标准开放和利旧融合编排调度、协作和应急流程</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业务结果、回执与报告</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平台层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提供会话控制、媒体处理、资源编排和开放接口</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服务状态与调用日志</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接入层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适配专网、公网、SIP、视频、广播及智能终端</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注册、链路与能力状态</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数据层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统一事件编号，关联话单、媒体、位置、告警和审计</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可检索、可追溯记录</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安全运维</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最小权限、分域隔离、统一监控、告警和工单</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配置基线与闭环证据</w:t>
            </w:r>
          </w:p>
        </w:tc>
      </w:tr>
    </w:tbl>
    <w:p>
      <w:r>
        <w:br w:type="page"/>
      </w:r>
    </w:p>
    <w:p>
      <w:pPr>
        <w:spacing w:after="40"/>
      </w:pPr>
      <w:r>
        <w:rPr>
          <w:rFonts w:ascii="Microsoft YaHei" w:hAnsi="Microsoft YaHei" w:eastAsia="Microsoft YaHei"/>
          <w:b/>
          <w:color w:val="2F5597"/>
          <w:sz w:val="17"/>
        </w:rPr>
        <w:t>第八章 系统集成与对接要求</w:t>
      </w:r>
    </w:p>
    <w:p>
      <w:pPr>
        <w:pStyle w:val="3"/>
        <w:spacing w:before="0"/>
      </w:pPr>
      <w:r>
        <w:t>园区电话系统对接——配置、测试与验收</w:t>
      </w:r>
    </w:p>
    <w:p>
      <w:pPr>
        <w:spacing w:after="120"/>
        <w:pBdr>
          <w:bottom w:val="single" w:sz="12" w:space="1" w:color="2F5597"/>
        </w:pBdr>
      </w:pPr>
    </w:p>
    <w:p>
      <w:pPr>
        <w:spacing w:line="324" w:lineRule="auto" w:after="80"/>
        <w:ind w:firstLine="420"/>
      </w:pPr>
      <w:r>
        <w:rPr>
          <w:rFonts w:ascii="Microsoft YaHei" w:hAnsi="Microsoft YaHei" w:eastAsia="Microsoft YaHei"/>
          <w:sz w:val="20"/>
        </w:rPr>
        <w:t>实施前形成参数确认表和接口清单；实施中执行双人复核、变更审批和配置备份；实施后按功能、性能、可靠性、安全性和可运维性分层测试。</w:t>
      </w:r>
    </w:p>
    <w:tbl>
      <w:tblPr>
        <w:tblStyle w:val="TableGrid"/>
        <w:tblW w:type="auto" w:w="0"/>
        <w:jc w:val="center"/>
        <w:tblLayout w:type="fixed"/>
        <w:tblLook w:firstColumn="1" w:firstRow="1" w:lastColumn="0" w:lastRow="0" w:noHBand="0" w:noVBand="1" w:val="04A0"/>
      </w:tblPr>
      <w:tblGrid>
        <w:gridCol w:w="1361"/>
        <w:gridCol w:w="5216"/>
        <w:gridCol w:w="3061"/>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阶段</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关键动作</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验收证据</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准备</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确认范围、现网、账号、地址、号码、通信组和数据留存策略</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确认单、勘察报告</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部署</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按基线安装、加固、纳管并执行单机检查</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安装记录、配置快照</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完成端到端业务、异常分支及跨系统联调</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联调记录、日志</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使用接口清单、联调记录、异常用例和回归结果验收</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测试用例、截图、报表</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移交</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更新台账、培训运维人员并完成备份</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资产台账、培训记录</w:t>
            </w:r>
          </w:p>
        </w:tc>
      </w:tr>
    </w:tbl>
    <w:p>
      <w:r>
        <w:br w:type="page"/>
      </w:r>
    </w:p>
    <w:p>
      <w:pPr>
        <w:spacing w:after="40"/>
      </w:pPr>
      <w:r>
        <w:rPr>
          <w:rFonts w:ascii="Microsoft YaHei" w:hAnsi="Microsoft YaHei" w:eastAsia="Microsoft YaHei"/>
          <w:b/>
          <w:color w:val="2F5597"/>
          <w:sz w:val="17"/>
        </w:rPr>
        <w:t>第八章 系统集成与对接要求</w:t>
      </w:r>
    </w:p>
    <w:p>
      <w:pPr>
        <w:pStyle w:val="3"/>
        <w:spacing w:before="0"/>
      </w:pPr>
      <w:r>
        <w:t>炼钢厂通信系统对接——需求理解与响应</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本节目标是实现标准开放和利旧融合。招标要求不仅关注功能是否存在，还关注跨系统协同、生产连续性、权限边界和长期运维，因此采用“平台统一、资源分域、接口标准、过程可审计”的响应路线。</w:t>
      </w:r>
    </w:p>
    <w:p>
      <w:pPr>
        <w:pStyle w:val="ListBullet"/>
        <w:spacing w:after="50" w:line="288" w:lineRule="auto"/>
        <w:ind w:left="312" w:hanging="159"/>
      </w:pPr>
      <w:r>
        <w:rPr>
          <w:rFonts w:ascii="Microsoft YaHei" w:hAnsi="Microsoft YaHei" w:eastAsia="Microsoft YaHei"/>
          <w:sz w:val="19"/>
        </w:rPr>
        <w:t>采用标准 SIP 中继方式与炼钢厂通信系统的软交换服务器对接，实现系统级级联互通；</w:t>
      </w:r>
    </w:p>
    <w:p>
      <w:pPr>
        <w:pStyle w:val="ListBullet"/>
        <w:spacing w:after="50" w:line="288" w:lineRule="auto"/>
        <w:ind w:left="312" w:hanging="159"/>
      </w:pPr>
      <w:r>
        <w:rPr>
          <w:rFonts w:ascii="Microsoft YaHei" w:hAnsi="Microsoft YaHei" w:eastAsia="Microsoft YaHei"/>
          <w:sz w:val="19"/>
        </w:rPr>
        <w:t>双方基于标准 SIP 协议完成中继建立、统一号码规划与双向路由配置后，园区侧可与集控中心及生产车间的各类通信终端实现跨系统互联，包括经 IP 链路直接注册的 IP 网络主控话站、IP ……</w:t>
      </w:r>
    </w:p>
    <w:p>
      <w:pPr>
        <w:pStyle w:val="ListBullet"/>
        <w:spacing w:after="50" w:line="288" w:lineRule="auto"/>
        <w:ind w:left="312" w:hanging="159"/>
      </w:pPr>
      <w:r>
        <w:rPr>
          <w:rFonts w:ascii="Microsoft YaHei" w:hAnsi="Microsoft YaHei" w:eastAsia="Microsoft YaHei"/>
          <w:sz w:val="19"/>
        </w:rPr>
        <w:t>实现跨系统的点对点呼叫、群组呼叫及广播喊话，支撑园区侧对集控中心与生产现场的远程指挥；</w:t>
      </w:r>
    </w:p>
    <w:p>
      <w:pPr>
        <w:pStyle w:val="ListBullet"/>
        <w:spacing w:after="50" w:line="288" w:lineRule="auto"/>
        <w:ind w:left="312" w:hanging="159"/>
      </w:pPr>
      <w:r>
        <w:rPr>
          <w:rFonts w:ascii="Microsoft YaHei" w:hAnsi="Microsoft YaHei" w:eastAsia="Microsoft YaHei"/>
          <w:sz w:val="19"/>
        </w:rPr>
        <w:t>该对接由招标人协调侧系统厂家配合，中标人负责园区侧接口实施与联调。</w:t>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响应结论：满足。最终配置、数量和接口边界在深化设计阶段复核，任何调整不得降低招标技术指标。</w:t>
            </w:r>
          </w:p>
        </w:tc>
      </w:tr>
    </w:tbl>
    <w:p>
      <w:r>
        <w:br w:type="page"/>
      </w:r>
    </w:p>
    <w:p>
      <w:pPr>
        <w:spacing w:after="40"/>
      </w:pPr>
      <w:r>
        <w:rPr>
          <w:rFonts w:ascii="Microsoft YaHei" w:hAnsi="Microsoft YaHei" w:eastAsia="Microsoft YaHei"/>
          <w:b/>
          <w:color w:val="2F5597"/>
          <w:sz w:val="17"/>
        </w:rPr>
        <w:t>第八章 系统集成与对接要求</w:t>
      </w:r>
    </w:p>
    <w:p>
      <w:pPr>
        <w:pStyle w:val="3"/>
        <w:spacing w:before="0"/>
      </w:pPr>
      <w:r>
        <w:t>炼钢厂通信系统对接——技术设计</w:t>
      </w:r>
    </w:p>
    <w:p>
      <w:pPr>
        <w:spacing w:after="120"/>
        <w:pBdr>
          <w:bottom w:val="single" w:sz="12" w:space="1" w:color="2F5597"/>
        </w:pBdr>
      </w:pPr>
    </w:p>
    <w:p>
      <w:pPr>
        <w:spacing w:line="324" w:lineRule="auto" w:after="80"/>
        <w:ind w:firstLine="420"/>
      </w:pPr>
      <w:r>
        <w:rPr>
          <w:rFonts w:ascii="Microsoft YaHei" w:hAnsi="Microsoft YaHei" w:eastAsia="Microsoft YaHei"/>
          <w:sz w:val="20"/>
        </w:rPr>
        <w:t>技术实现以采用标准协议、适配网关和API治理，降低对现网的侵入为主线。控制面、媒体面、管理面和数据面分别规划，并通过统一身份、统一资源目录、统一事件模型和统一审计进行关联，避免形成新的信息孤岛。</w:t>
      </w:r>
    </w:p>
    <w:tbl>
      <w:tblPr>
        <w:tblStyle w:val="TableGrid"/>
        <w:tblW w:type="auto" w:w="0"/>
        <w:jc w:val="center"/>
        <w:tblLayout w:type="fixed"/>
        <w:tblLook w:firstColumn="1" w:firstRow="1" w:lastColumn="0" w:lastRow="0" w:noHBand="0" w:noVBand="1" w:val="04A0"/>
      </w:tblPr>
      <w:tblGrid>
        <w:gridCol w:w="1701"/>
        <w:gridCol w:w="5102"/>
        <w:gridCol w:w="2835"/>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设计层次</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实现要点</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输出</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围绕标准开放和利旧融合编排调度、协作和应急流程</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业务结果、回执与报告</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平台层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提供会话控制、媒体处理、资源编排和开放接口</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服务状态与调用日志</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接入层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适配专网、公网、SIP、视频、广播及智能终端</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注册、链路与能力状态</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数据层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统一事件编号，关联话单、媒体、位置、告警和审计</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可检索、可追溯记录</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安全运维</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最小权限、分域隔离、统一监控、告警和工单</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配置基线与闭环证据</w:t>
            </w:r>
          </w:p>
        </w:tc>
      </w:tr>
    </w:tbl>
    <w:p>
      <w:r>
        <w:br w:type="page"/>
      </w:r>
    </w:p>
    <w:p>
      <w:pPr>
        <w:spacing w:after="40"/>
      </w:pPr>
      <w:r>
        <w:rPr>
          <w:rFonts w:ascii="Microsoft YaHei" w:hAnsi="Microsoft YaHei" w:eastAsia="Microsoft YaHei"/>
          <w:b/>
          <w:color w:val="2F5597"/>
          <w:sz w:val="17"/>
        </w:rPr>
        <w:t>第八章 系统集成与对接要求</w:t>
      </w:r>
    </w:p>
    <w:p>
      <w:pPr>
        <w:pStyle w:val="3"/>
        <w:spacing w:before="0"/>
      </w:pPr>
      <w:r>
        <w:t>炼钢厂通信系统对接——配置、测试与验收</w:t>
      </w:r>
    </w:p>
    <w:p>
      <w:pPr>
        <w:spacing w:after="120"/>
        <w:pBdr>
          <w:bottom w:val="single" w:sz="12" w:space="1" w:color="2F5597"/>
        </w:pBdr>
      </w:pPr>
    </w:p>
    <w:p>
      <w:pPr>
        <w:spacing w:line="324" w:lineRule="auto" w:after="80"/>
        <w:ind w:firstLine="420"/>
      </w:pPr>
      <w:r>
        <w:rPr>
          <w:rFonts w:ascii="Microsoft YaHei" w:hAnsi="Microsoft YaHei" w:eastAsia="Microsoft YaHei"/>
          <w:sz w:val="20"/>
        </w:rPr>
        <w:t>实施前形成参数确认表和接口清单；实施中执行双人复核、变更审批和配置备份；实施后按功能、性能、可靠性、安全性和可运维性分层测试。</w:t>
      </w:r>
    </w:p>
    <w:tbl>
      <w:tblPr>
        <w:tblStyle w:val="TableGrid"/>
        <w:tblW w:type="auto" w:w="0"/>
        <w:jc w:val="center"/>
        <w:tblLayout w:type="fixed"/>
        <w:tblLook w:firstColumn="1" w:firstRow="1" w:lastColumn="0" w:lastRow="0" w:noHBand="0" w:noVBand="1" w:val="04A0"/>
      </w:tblPr>
      <w:tblGrid>
        <w:gridCol w:w="1361"/>
        <w:gridCol w:w="5216"/>
        <w:gridCol w:w="3061"/>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阶段</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关键动作</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验收证据</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准备</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确认范围、现网、账号、地址、号码、通信组和数据留存策略</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确认单、勘察报告</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部署</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按基线安装、加固、纳管并执行单机检查</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安装记录、配置快照</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完成端到端业务、异常分支及跨系统联调</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联调记录、日志</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使用接口清单、联调记录、异常用例和回归结果验收</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测试用例、截图、报表</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移交</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更新台账、培训运维人员并完成备份</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资产台账、培训记录</w:t>
            </w:r>
          </w:p>
        </w:tc>
      </w:tr>
    </w:tbl>
    <w:p>
      <w:r>
        <w:br w:type="page"/>
      </w:r>
    </w:p>
    <w:p>
      <w:pPr>
        <w:spacing w:after="40"/>
      </w:pPr>
      <w:r>
        <w:rPr>
          <w:rFonts w:ascii="Microsoft YaHei" w:hAnsi="Microsoft YaHei" w:eastAsia="Microsoft YaHei"/>
          <w:b/>
          <w:color w:val="2F5597"/>
          <w:sz w:val="17"/>
        </w:rPr>
        <w:t>第八章 系统集成与对接要求</w:t>
      </w:r>
    </w:p>
    <w:p>
      <w:pPr>
        <w:pStyle w:val="3"/>
        <w:spacing w:before="0"/>
      </w:pPr>
      <w:r>
        <w:t>园区 GIS 地图服务对接——需求理解与响应</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本节目标是实现标准开放和利旧融合。招标要求不仅关注功能是否存在，还关注跨系统协同、生产连续性、权限边界和长期运维，因此采用“平台统一、资源分域、接口标准、过程可审计”的响应路线。</w:t>
      </w:r>
    </w:p>
    <w:p>
      <w:pPr>
        <w:pStyle w:val="ListBullet"/>
        <w:spacing w:after="50" w:line="288" w:lineRule="auto"/>
        <w:ind w:left="312" w:hanging="159"/>
      </w:pPr>
      <w:r>
        <w:rPr>
          <w:rFonts w:ascii="Microsoft YaHei" w:hAnsi="Microsoft YaHei" w:eastAsia="Microsoft YaHei"/>
          <w:sz w:val="19"/>
        </w:rPr>
        <w:t>支持对接园区第三方 GIS 地图服务，遵循 OGC 开放地理空间标准，支持 WMTS、WMS、 WFS 地图服务接口；</w:t>
      </w:r>
    </w:p>
    <w:p>
      <w:pPr>
        <w:pStyle w:val="ListBullet"/>
        <w:spacing w:after="50" w:line="288" w:lineRule="auto"/>
        <w:ind w:left="312" w:hanging="159"/>
      </w:pPr>
      <w:r>
        <w:rPr>
          <w:rFonts w:ascii="Microsoft YaHei" w:hAnsi="Microsoft YaHei" w:eastAsia="Microsoft YaHei"/>
          <w:sz w:val="19"/>
        </w:rPr>
        <w:t>加载园区底图图层，叠加对讲机、智能单兵、视频监控等终端点位，实现 GIS 地图调度功能；</w:t>
      </w:r>
    </w:p>
    <w:p>
      <w:pPr>
        <w:pStyle w:val="ListBullet"/>
        <w:spacing w:after="50" w:line="288" w:lineRule="auto"/>
        <w:ind w:left="312" w:hanging="159"/>
      </w:pPr>
      <w:r>
        <w:rPr>
          <w:rFonts w:ascii="Microsoft YaHei" w:hAnsi="Microsoft YaHei" w:eastAsia="Microsoft YaHei"/>
          <w:sz w:val="19"/>
        </w:rPr>
        <w:t>现网 GIS 尚未具备所需地图接口时，可在融合平台中配置基础园区地图，待园区 GIS 或数字孪生平台完善后再替换和对接。</w:t>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响应结论：满足。最终配置、数量和接口边界在深化设计阶段复核，任何调整不得降低招标技术指标。</w:t>
            </w:r>
          </w:p>
        </w:tc>
      </w:tr>
    </w:tbl>
    <w:p>
      <w:r>
        <w:br w:type="page"/>
      </w:r>
    </w:p>
    <w:p>
      <w:pPr>
        <w:spacing w:after="40"/>
      </w:pPr>
      <w:r>
        <w:rPr>
          <w:rFonts w:ascii="Microsoft YaHei" w:hAnsi="Microsoft YaHei" w:eastAsia="Microsoft YaHei"/>
          <w:b/>
          <w:color w:val="2F5597"/>
          <w:sz w:val="17"/>
        </w:rPr>
        <w:t>第八章 系统集成与对接要求</w:t>
      </w:r>
    </w:p>
    <w:p>
      <w:pPr>
        <w:pStyle w:val="3"/>
        <w:spacing w:before="0"/>
      </w:pPr>
      <w:r>
        <w:t>园区 GIS 地图服务对接——技术设计</w:t>
      </w:r>
    </w:p>
    <w:p>
      <w:pPr>
        <w:spacing w:after="120"/>
        <w:pBdr>
          <w:bottom w:val="single" w:sz="12" w:space="1" w:color="2F5597"/>
        </w:pBdr>
      </w:pPr>
    </w:p>
    <w:p>
      <w:pPr>
        <w:spacing w:line="324" w:lineRule="auto" w:after="80"/>
        <w:ind w:firstLine="420"/>
      </w:pPr>
      <w:r>
        <w:rPr>
          <w:rFonts w:ascii="Microsoft YaHei" w:hAnsi="Microsoft YaHei" w:eastAsia="Microsoft YaHei"/>
          <w:sz w:val="20"/>
        </w:rPr>
        <w:t>技术实现以采用标准协议、适配网关和API治理，降低对现网的侵入为主线。控制面、媒体面、管理面和数据面分别规划，并通过统一身份、统一资源目录、统一事件模型和统一审计进行关联，避免形成新的信息孤岛。</w:t>
      </w:r>
    </w:p>
    <w:tbl>
      <w:tblPr>
        <w:tblStyle w:val="TableGrid"/>
        <w:tblW w:type="auto" w:w="0"/>
        <w:jc w:val="center"/>
        <w:tblLayout w:type="fixed"/>
        <w:tblLook w:firstColumn="1" w:firstRow="1" w:lastColumn="0" w:lastRow="0" w:noHBand="0" w:noVBand="1" w:val="04A0"/>
      </w:tblPr>
      <w:tblGrid>
        <w:gridCol w:w="1701"/>
        <w:gridCol w:w="5102"/>
        <w:gridCol w:w="2835"/>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设计层次</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实现要点</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输出</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围绕标准开放和利旧融合编排调度、协作和应急流程</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业务结果、回执与报告</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平台层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提供会话控制、媒体处理、资源编排和开放接口</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服务状态与调用日志</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接入层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适配专网、公网、SIP、视频、广播及智能终端</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注册、链路与能力状态</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数据层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统一事件编号，关联话单、媒体、位置、告警和审计</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可检索、可追溯记录</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安全运维</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最小权限、分域隔离、统一监控、告警和工单</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配置基线与闭环证据</w:t>
            </w:r>
          </w:p>
        </w:tc>
      </w:tr>
    </w:tbl>
    <w:p>
      <w:r>
        <w:br w:type="page"/>
      </w:r>
    </w:p>
    <w:p>
      <w:pPr>
        <w:spacing w:after="40"/>
      </w:pPr>
      <w:r>
        <w:rPr>
          <w:rFonts w:ascii="Microsoft YaHei" w:hAnsi="Microsoft YaHei" w:eastAsia="Microsoft YaHei"/>
          <w:b/>
          <w:color w:val="2F5597"/>
          <w:sz w:val="17"/>
        </w:rPr>
        <w:t>第八章 系统集成与对接要求</w:t>
      </w:r>
    </w:p>
    <w:p>
      <w:pPr>
        <w:pStyle w:val="3"/>
        <w:spacing w:before="0"/>
      </w:pPr>
      <w:r>
        <w:t>园区 GIS 地图服务对接——配置、测试与验收</w:t>
      </w:r>
    </w:p>
    <w:p>
      <w:pPr>
        <w:spacing w:after="120"/>
        <w:pBdr>
          <w:bottom w:val="single" w:sz="12" w:space="1" w:color="2F5597"/>
        </w:pBdr>
      </w:pPr>
    </w:p>
    <w:p>
      <w:pPr>
        <w:spacing w:line="324" w:lineRule="auto" w:after="80"/>
        <w:ind w:firstLine="420"/>
      </w:pPr>
      <w:r>
        <w:rPr>
          <w:rFonts w:ascii="Microsoft YaHei" w:hAnsi="Microsoft YaHei" w:eastAsia="Microsoft YaHei"/>
          <w:sz w:val="20"/>
        </w:rPr>
        <w:t>实施前形成参数确认表和接口清单；实施中执行双人复核、变更审批和配置备份；实施后按功能、性能、可靠性、安全性和可运维性分层测试。</w:t>
      </w:r>
    </w:p>
    <w:tbl>
      <w:tblPr>
        <w:tblStyle w:val="TableGrid"/>
        <w:tblW w:type="auto" w:w="0"/>
        <w:jc w:val="center"/>
        <w:tblLayout w:type="fixed"/>
        <w:tblLook w:firstColumn="1" w:firstRow="1" w:lastColumn="0" w:lastRow="0" w:noHBand="0" w:noVBand="1" w:val="04A0"/>
      </w:tblPr>
      <w:tblGrid>
        <w:gridCol w:w="1361"/>
        <w:gridCol w:w="5216"/>
        <w:gridCol w:w="3061"/>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阶段</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关键动作</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验收证据</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准备</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确认范围、现网、账号、地址、号码、通信组和数据留存策略</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确认单、勘察报告</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部署</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按基线安装、加固、纳管并执行单机检查</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安装记录、配置快照</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完成端到端业务、异常分支及跨系统联调</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联调记录、日志</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使用接口清单、联调记录、异常用例和回归结果验收</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测试用例、截图、报表</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移交</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更新台账、培训运维人员并完成备份</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资产台账、培训记录</w:t>
            </w:r>
          </w:p>
        </w:tc>
      </w:tr>
    </w:tbl>
    <w:p>
      <w:r>
        <w:br w:type="page"/>
      </w:r>
    </w:p>
    <w:p>
      <w:pPr>
        <w:spacing w:after="40"/>
      </w:pPr>
      <w:r>
        <w:rPr>
          <w:rFonts w:ascii="Microsoft YaHei" w:hAnsi="Microsoft YaHei" w:eastAsia="Microsoft YaHei"/>
          <w:b/>
          <w:color w:val="2F5597"/>
          <w:sz w:val="17"/>
        </w:rPr>
        <w:t>第八章 系统集成与对接要求</w:t>
      </w:r>
    </w:p>
    <w:p>
      <w:pPr>
        <w:pStyle w:val="3"/>
        <w:spacing w:before="0"/>
      </w:pPr>
      <w:r>
        <w:t>应急管理等业务系统对接——需求理解与响应</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本节目标是实现标准开放和利旧融合。招标要求不仅关注功能是否存在，还关注跨系统协同、生产连续性、权限边界和长期运维，因此采用“平台统一、资源分域、接口标准、过程可审计”的响应路线。</w:t>
      </w:r>
    </w:p>
    <w:p>
      <w:pPr>
        <w:pStyle w:val="ListBullet"/>
        <w:spacing w:after="50" w:line="288" w:lineRule="auto"/>
        <w:ind w:left="312" w:hanging="159"/>
      </w:pPr>
      <w:r>
        <w:rPr>
          <w:rFonts w:ascii="Microsoft YaHei" w:hAnsi="Microsoft YaHei" w:eastAsia="Microsoft YaHei"/>
          <w:sz w:val="19"/>
        </w:rPr>
        <w:t>平台支持与应急管理系统对接，支持业务系统对音视频调度与定位信息的联动调用；</w:t>
      </w:r>
    </w:p>
    <w:p>
      <w:pPr>
        <w:pStyle w:val="ListBullet"/>
        <w:spacing w:after="50" w:line="288" w:lineRule="auto"/>
        <w:ind w:left="312" w:hanging="159"/>
      </w:pPr>
      <w:r>
        <w:rPr>
          <w:rFonts w:ascii="Microsoft YaHei" w:hAnsi="Microsoft YaHei" w:eastAsia="Microsoft YaHei"/>
          <w:sz w:val="19"/>
        </w:rPr>
        <w:t>第三方安环、生产或工单系统保留原有业务流程，融合平台负责通信组织和过程记录；事件</w:t>
      </w:r>
    </w:p>
    <w:p>
      <w:pPr>
        <w:pStyle w:val="ListBullet"/>
        <w:spacing w:after="50" w:line="288" w:lineRule="auto"/>
        <w:ind w:left="312" w:hanging="159"/>
      </w:pPr>
      <w:r>
        <w:rPr>
          <w:rFonts w:ascii="Microsoft YaHei" w:hAnsi="Microsoft YaHei" w:eastAsia="Microsoft YaHei"/>
          <w:sz w:val="19"/>
        </w:rPr>
        <w:t>进展与执行结果按约定接口回传，网络异常时按原消息标识补投，接收方去重。</w:t>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响应结论：满足。最终配置、数量和接口边界在深化设计阶段复核，任何调整不得降低招标技术指标。</w:t>
            </w:r>
          </w:p>
        </w:tc>
      </w:tr>
    </w:tbl>
    <w:p>
      <w:r>
        <w:br w:type="page"/>
      </w:r>
    </w:p>
    <w:p>
      <w:pPr>
        <w:spacing w:after="40"/>
      </w:pPr>
      <w:r>
        <w:rPr>
          <w:rFonts w:ascii="Microsoft YaHei" w:hAnsi="Microsoft YaHei" w:eastAsia="Microsoft YaHei"/>
          <w:b/>
          <w:color w:val="2F5597"/>
          <w:sz w:val="17"/>
        </w:rPr>
        <w:t>第八章 系统集成与对接要求</w:t>
      </w:r>
    </w:p>
    <w:p>
      <w:pPr>
        <w:pStyle w:val="3"/>
        <w:spacing w:before="0"/>
      </w:pPr>
      <w:r>
        <w:t>应急管理等业务系统对接——技术设计</w:t>
      </w:r>
    </w:p>
    <w:p>
      <w:pPr>
        <w:spacing w:after="120"/>
        <w:pBdr>
          <w:bottom w:val="single" w:sz="12" w:space="1" w:color="2F5597"/>
        </w:pBdr>
      </w:pPr>
    </w:p>
    <w:p>
      <w:pPr>
        <w:spacing w:line="324" w:lineRule="auto" w:after="80"/>
        <w:ind w:firstLine="420"/>
      </w:pPr>
      <w:r>
        <w:rPr>
          <w:rFonts w:ascii="Microsoft YaHei" w:hAnsi="Microsoft YaHei" w:eastAsia="Microsoft YaHei"/>
          <w:sz w:val="20"/>
        </w:rPr>
        <w:t>技术实现以采用标准协议、适配网关和API治理，降低对现网的侵入为主线。控制面、媒体面、管理面和数据面分别规划，并通过统一身份、统一资源目录、统一事件模型和统一审计进行关联，避免形成新的信息孤岛。</w:t>
      </w:r>
    </w:p>
    <w:tbl>
      <w:tblPr>
        <w:tblStyle w:val="TableGrid"/>
        <w:tblW w:type="auto" w:w="0"/>
        <w:jc w:val="center"/>
        <w:tblLayout w:type="fixed"/>
        <w:tblLook w:firstColumn="1" w:firstRow="1" w:lastColumn="0" w:lastRow="0" w:noHBand="0" w:noVBand="1" w:val="04A0"/>
      </w:tblPr>
      <w:tblGrid>
        <w:gridCol w:w="1701"/>
        <w:gridCol w:w="5102"/>
        <w:gridCol w:w="2835"/>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设计层次</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实现要点</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输出</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围绕标准开放和利旧融合编排调度、协作和应急流程</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业务结果、回执与报告</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平台层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提供会话控制、媒体处理、资源编排和开放接口</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服务状态与调用日志</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接入层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适配专网、公网、SIP、视频、广播及智能终端</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注册、链路与能力状态</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数据层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统一事件编号，关联话单、媒体、位置、告警和审计</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可检索、可追溯记录</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安全运维</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最小权限、分域隔离、统一监控、告警和工单</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配置基线与闭环证据</w:t>
            </w:r>
          </w:p>
        </w:tc>
      </w:tr>
    </w:tbl>
    <w:p>
      <w:r>
        <w:br w:type="page"/>
      </w:r>
    </w:p>
    <w:p>
      <w:pPr>
        <w:spacing w:after="40"/>
      </w:pPr>
      <w:r>
        <w:rPr>
          <w:rFonts w:ascii="Microsoft YaHei" w:hAnsi="Microsoft YaHei" w:eastAsia="Microsoft YaHei"/>
          <w:b/>
          <w:color w:val="2F5597"/>
          <w:sz w:val="17"/>
        </w:rPr>
        <w:t>第八章 系统集成与对接要求</w:t>
      </w:r>
    </w:p>
    <w:p>
      <w:pPr>
        <w:pStyle w:val="3"/>
        <w:spacing w:before="0"/>
      </w:pPr>
      <w:r>
        <w:t>应急管理等业务系统对接——配置、测试与验收</w:t>
      </w:r>
    </w:p>
    <w:p>
      <w:pPr>
        <w:spacing w:after="120"/>
        <w:pBdr>
          <w:bottom w:val="single" w:sz="12" w:space="1" w:color="2F5597"/>
        </w:pBdr>
      </w:pPr>
    </w:p>
    <w:p>
      <w:pPr>
        <w:spacing w:line="324" w:lineRule="auto" w:after="80"/>
        <w:ind w:firstLine="420"/>
      </w:pPr>
      <w:r>
        <w:rPr>
          <w:rFonts w:ascii="Microsoft YaHei" w:hAnsi="Microsoft YaHei" w:eastAsia="Microsoft YaHei"/>
          <w:sz w:val="20"/>
        </w:rPr>
        <w:t>实施前形成参数确认表和接口清单；实施中执行双人复核、变更审批和配置备份；实施后按功能、性能、可靠性、安全性和可运维性分层测试。</w:t>
      </w:r>
    </w:p>
    <w:tbl>
      <w:tblPr>
        <w:tblStyle w:val="TableGrid"/>
        <w:tblW w:type="auto" w:w="0"/>
        <w:jc w:val="center"/>
        <w:tblLayout w:type="fixed"/>
        <w:tblLook w:firstColumn="1" w:firstRow="1" w:lastColumn="0" w:lastRow="0" w:noHBand="0" w:noVBand="1" w:val="04A0"/>
      </w:tblPr>
      <w:tblGrid>
        <w:gridCol w:w="1361"/>
        <w:gridCol w:w="5216"/>
        <w:gridCol w:w="3061"/>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阶段</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关键动作</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验收证据</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准备</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确认范围、现网、账号、地址、号码、通信组和数据留存策略</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确认单、勘察报告</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部署</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按基线安装、加固、纳管并执行单机检查</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安装记录、配置快照</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完成端到端业务、异常分支及跨系统联调</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联调记录、日志</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使用接口清单、联调记录、异常用例和回归结果验收</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测试用例、截图、报表</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移交</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更新台账、培训运维人员并完成备份</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资产台账、培训记录</w:t>
            </w:r>
          </w:p>
        </w:tc>
      </w:tr>
    </w:tbl>
    <w:p>
      <w:r>
        <w:br w:type="page"/>
      </w:r>
    </w:p>
    <w:p>
      <w:pPr>
        <w:spacing w:after="40"/>
      </w:pPr>
      <w:r>
        <w:rPr>
          <w:rFonts w:ascii="Microsoft YaHei" w:hAnsi="Microsoft YaHei" w:eastAsia="Microsoft YaHei"/>
          <w:b/>
          <w:color w:val="2F5597"/>
          <w:sz w:val="17"/>
        </w:rPr>
        <w:t>招标架构对应章节</w:t>
      </w:r>
    </w:p>
    <w:p>
      <w:pPr>
        <w:pStyle w:val="2"/>
        <w:spacing w:before="0"/>
      </w:pPr>
      <w:r>
        <w:t>第九章 主要设备技术规格要求</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本章围绕“标准化设备与全生命周期管理”组织方案内容。设计坚持招标文件优先，将业务目标转化为平台能力、网络能力、设备能力、接口能力、安全控制和运维流程，并明确验收证据。</w:t>
      </w:r>
    </w:p>
    <w:p>
      <w:pPr>
        <w:spacing w:line="324" w:lineRule="auto" w:after="80"/>
        <w:ind w:firstLine="420"/>
      </w:pPr>
      <w:r>
        <w:rPr>
          <w:rFonts w:ascii="Microsoft YaHei" w:hAnsi="Microsoft YaHei" w:eastAsia="Microsoft YaHei"/>
          <w:sz w:val="20"/>
        </w:rPr>
        <w:t>总体实施路径为：现状核查与边界确认—深化设计与资源规划—实验室预集成—现场部署与分批迁移—联调测试—试运行—验收移交。重点采用设备选型满足环境、协议和容量要求，并纳入统一网管。</w:t>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本章验收主线：逐项执行到货、上电、注册、业务、性能和稳定性检查。</w:t>
            </w:r>
          </w:p>
        </w:tc>
      </w:tr>
    </w:tbl>
    <w:p>
      <w:pPr>
        <w:pStyle w:val="ListBullet"/>
        <w:spacing w:after="50" w:line="288" w:lineRule="auto"/>
        <w:ind w:left="312" w:hanging="159"/>
      </w:pPr>
      <w:r>
        <w:rPr>
          <w:rFonts w:ascii="Microsoft YaHei" w:hAnsi="Microsoft YaHei" w:eastAsia="Microsoft YaHei"/>
          <w:sz w:val="19"/>
        </w:rPr>
        <w:t>本节按招标技术要求、总体架构和项目实施边界进行深化设计。</w:t>
      </w:r>
    </w:p>
    <w:p>
      <w:r>
        <w:br w:type="page"/>
      </w:r>
    </w:p>
    <w:p>
      <w:pPr>
        <w:spacing w:after="40"/>
      </w:pPr>
      <w:r>
        <w:rPr>
          <w:rFonts w:ascii="Microsoft YaHei" w:hAnsi="Microsoft YaHei" w:eastAsia="Microsoft YaHei"/>
          <w:b/>
          <w:color w:val="2F5597"/>
          <w:sz w:val="17"/>
        </w:rPr>
        <w:t>第九章 主要设备技术规格要求</w:t>
      </w:r>
    </w:p>
    <w:p>
      <w:pPr>
        <w:pStyle w:val="3"/>
        <w:spacing w:before="0"/>
      </w:pPr>
      <w:r>
        <w:t>软交换——需求理解与响应</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本节目标是实现电信级语音与通知能力。招标要求不仅关注功能是否存在，还关注跨系统协同、生产连续性、权限边界和长期运维，因此采用“平台统一、资源分域、接口标准、过程可审计”的响应路线。</w:t>
      </w:r>
    </w:p>
    <w:p>
      <w:pPr>
        <w:pStyle w:val="ListBullet"/>
        <w:spacing w:after="50" w:line="288" w:lineRule="auto"/>
        <w:ind w:left="312" w:hanging="159"/>
      </w:pPr>
      <w:r>
        <w:rPr>
          <w:rFonts w:ascii="Microsoft YaHei" w:hAnsi="Microsoft YaHei" w:eastAsia="Microsoft YaHei"/>
          <w:sz w:val="19"/>
        </w:rPr>
        <w:t>应满足本项目语音交换、呼叫控制、用户注册、号码管理及融合通信业务需求，支持按投标方案采用软件、虚拟化或专用设备方式部署；不得限定特定品牌、专有架构或指定型号。</w:t>
      </w:r>
    </w:p>
    <w:p>
      <w:pPr>
        <w:pStyle w:val="ListBullet"/>
        <w:spacing w:after="50" w:line="288" w:lineRule="auto"/>
        <w:ind w:left="312" w:hanging="159"/>
      </w:pPr>
      <w:r>
        <w:rPr>
          <w:rFonts w:ascii="Microsoft YaHei" w:hAnsi="Microsoft YaHei" w:eastAsia="Microsoft YaHei"/>
          <w:sz w:val="19"/>
        </w:rPr>
        <w:t>系统容量应满足招标文件规定的用户规模、并发呼叫及语音转发需求。投标人须提交容量计算依据、性能指标、资源占用及扩容方式，并对所报指标负责。</w:t>
      </w:r>
    </w:p>
    <w:p>
      <w:pPr>
        <w:pStyle w:val="ListBullet"/>
        <w:spacing w:after="50" w:line="288" w:lineRule="auto"/>
        <w:ind w:left="312" w:hanging="159"/>
      </w:pPr>
      <w:r>
        <w:rPr>
          <w:rFonts w:ascii="Microsoft YaHei" w:hAnsi="Microsoft YaHei" w:eastAsia="Microsoft YaHei"/>
          <w:sz w:val="19"/>
        </w:rPr>
        <w:t>支持标准化接口和协议，满足本项目与 IP 电话、专网无线通信、公网对讲及其他既有系统的对接需求；具体协议、接口和互通方式由投标人说明，并经招标人确认。</w:t>
      </w:r>
    </w:p>
    <w:p>
      <w:pPr>
        <w:pStyle w:val="ListBullet"/>
        <w:spacing w:after="50" w:line="288" w:lineRule="auto"/>
        <w:ind w:left="312" w:hanging="159"/>
      </w:pPr>
      <w:r>
        <w:rPr>
          <w:rFonts w:ascii="Microsoft YaHei" w:hAnsi="Microsoft YaHei" w:eastAsia="Microsoft YaHei"/>
          <w:sz w:val="19"/>
        </w:rPr>
        <w:t>支持呼叫转移、呼叫等待、会议、组呼/单呼、录音或与录音系统对接、权限管理、日志审计等本项目要求的业务功能；软件功能可由平台模块实现，不要求每项功能对应独立硬件。</w:t>
      </w:r>
    </w:p>
    <w:p>
      <w:pPr>
        <w:pStyle w:val="ListBullet"/>
        <w:spacing w:after="50" w:line="288" w:lineRule="auto"/>
        <w:ind w:left="312" w:hanging="159"/>
      </w:pPr>
      <w:r>
        <w:rPr>
          <w:rFonts w:ascii="Microsoft YaHei" w:hAnsi="Microsoft YaHei" w:eastAsia="Microsoft YaHei"/>
          <w:sz w:val="19"/>
        </w:rPr>
        <w:t>应具备必要的可靠性、安全防护、备份恢复及故障告警能力；主备、集群或其他高可用方式由投标人根据业务连续性要求提出，并通过验收测试验证。</w:t>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响应结论：满足。最终配置、数量和接口边界在深化设计阶段复核，任何调整不得降低招标技术指标。</w:t>
            </w:r>
          </w:p>
        </w:tc>
      </w:tr>
    </w:tbl>
    <w:p>
      <w:r>
        <w:br w:type="page"/>
      </w:r>
    </w:p>
    <w:p>
      <w:pPr>
        <w:spacing w:after="40"/>
      </w:pPr>
      <w:r>
        <w:rPr>
          <w:rFonts w:ascii="Microsoft YaHei" w:hAnsi="Microsoft YaHei" w:eastAsia="Microsoft YaHei"/>
          <w:b/>
          <w:color w:val="2F5597"/>
          <w:sz w:val="17"/>
        </w:rPr>
        <w:t>第九章 主要设备技术规格要求</w:t>
      </w:r>
    </w:p>
    <w:p>
      <w:pPr>
        <w:pStyle w:val="3"/>
        <w:spacing w:before="0"/>
      </w:pPr>
      <w:r>
        <w:t>软交换——技术设计</w:t>
      </w:r>
    </w:p>
    <w:p>
      <w:pPr>
        <w:spacing w:after="120"/>
        <w:pBdr>
          <w:bottom w:val="single" w:sz="12" w:space="1" w:color="2F5597"/>
        </w:pBdr>
      </w:pPr>
    </w:p>
    <w:p>
      <w:pPr>
        <w:spacing w:line="324" w:lineRule="auto" w:after="80"/>
        <w:ind w:firstLine="420"/>
      </w:pPr>
      <w:r>
        <w:rPr>
          <w:rFonts w:ascii="Microsoft YaHei" w:hAnsi="Microsoft YaHei" w:eastAsia="Microsoft YaHei"/>
          <w:sz w:val="20"/>
        </w:rPr>
        <w:t>技术实现以以SIP软交换为核心，融合电话、广播、会议、录音和调度业务为主线。控制面、媒体面、管理面和数据面分别规划，并通过统一身份、统一资源目录、统一事件模型和统一审计进行关联，避免形成新的信息孤岛。</w:t>
      </w:r>
    </w:p>
    <w:tbl>
      <w:tblPr>
        <w:tblStyle w:val="TableGrid"/>
        <w:tblW w:type="auto" w:w="0"/>
        <w:jc w:val="center"/>
        <w:tblLayout w:type="fixed"/>
        <w:tblLook w:firstColumn="1" w:firstRow="1" w:lastColumn="0" w:lastRow="0" w:noHBand="0" w:noVBand="1" w:val="04A0"/>
      </w:tblPr>
      <w:tblGrid>
        <w:gridCol w:w="1701"/>
        <w:gridCol w:w="5102"/>
        <w:gridCol w:w="2835"/>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设计层次</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实现要点</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输出</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围绕电信级语音与通知能力编排调度、协作和应急流程</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业务结果、回执与报告</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平台层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提供会话控制、媒体处理、资源编排和开放接口</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服务状态与调用日志</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接入层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适配专网、公网、SIP、视频、广播及智能终端</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注册、链路与能力状态</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数据层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统一事件编号，关联话单、媒体、位置、告警和审计</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可检索、可追溯记录</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安全运维</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最小权限、分域隔离、统一监控、告警和工单</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配置基线与闭环证据</w:t>
            </w:r>
          </w:p>
        </w:tc>
      </w:tr>
    </w:tbl>
    <w:p>
      <w:r>
        <w:br w:type="page"/>
      </w:r>
    </w:p>
    <w:p>
      <w:pPr>
        <w:spacing w:after="40"/>
      </w:pPr>
      <w:r>
        <w:rPr>
          <w:rFonts w:ascii="Microsoft YaHei" w:hAnsi="Microsoft YaHei" w:eastAsia="Microsoft YaHei"/>
          <w:b/>
          <w:color w:val="2F5597"/>
          <w:sz w:val="17"/>
        </w:rPr>
        <w:t>第九章 主要设备技术规格要求</w:t>
      </w:r>
    </w:p>
    <w:p>
      <w:pPr>
        <w:pStyle w:val="3"/>
        <w:spacing w:before="0"/>
      </w:pPr>
      <w:r>
        <w:t>软交换——配置、测试与验收</w:t>
      </w:r>
    </w:p>
    <w:p>
      <w:pPr>
        <w:spacing w:after="120"/>
        <w:pBdr>
          <w:bottom w:val="single" w:sz="12" w:space="1" w:color="2F5597"/>
        </w:pBdr>
      </w:pPr>
    </w:p>
    <w:p>
      <w:pPr>
        <w:spacing w:line="324" w:lineRule="auto" w:after="80"/>
        <w:ind w:firstLine="420"/>
      </w:pPr>
      <w:r>
        <w:rPr>
          <w:rFonts w:ascii="Microsoft YaHei" w:hAnsi="Microsoft YaHei" w:eastAsia="Microsoft YaHei"/>
          <w:sz w:val="20"/>
        </w:rPr>
        <w:t>实施前形成参数确认表和接口清单；实施中执行双人复核、变更审批和配置备份；实施后按功能、性能、可靠性、安全性和可运维性分层测试。</w:t>
      </w:r>
    </w:p>
    <w:tbl>
      <w:tblPr>
        <w:tblStyle w:val="TableGrid"/>
        <w:tblW w:type="auto" w:w="0"/>
        <w:jc w:val="center"/>
        <w:tblLayout w:type="fixed"/>
        <w:tblLook w:firstColumn="1" w:firstRow="1" w:lastColumn="0" w:lastRow="0" w:noHBand="0" w:noVBand="1" w:val="04A0"/>
      </w:tblPr>
      <w:tblGrid>
        <w:gridCol w:w="1361"/>
        <w:gridCol w:w="5216"/>
        <w:gridCol w:w="3061"/>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阶段</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关键动作</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验收证据</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准备</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确认范围、现网、账号、地址、号码、通信组和数据留存策略</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确认单、勘察报告</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部署</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按基线安装、加固、纳管并执行单机检查</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安装记录、配置快照</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完成端到端业务、异常分支及跨系统联调</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联调记录、日志</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通过呼叫模型、并发、路由、失败重试和话单一致性验证</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测试用例、截图、报表</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移交</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更新台账、培训运维人员并完成备份</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资产台账、培训记录</w:t>
            </w:r>
          </w:p>
        </w:tc>
      </w:tr>
    </w:tbl>
    <w:p>
      <w:r>
        <w:br w:type="page"/>
      </w:r>
    </w:p>
    <w:p>
      <w:pPr>
        <w:spacing w:after="40"/>
      </w:pPr>
      <w:r>
        <w:rPr>
          <w:rFonts w:ascii="Microsoft YaHei" w:hAnsi="Microsoft YaHei" w:eastAsia="Microsoft YaHei"/>
          <w:b/>
          <w:color w:val="2F5597"/>
          <w:sz w:val="17"/>
        </w:rPr>
        <w:t>第九章 主要设备技术规格要求</w:t>
      </w:r>
    </w:p>
    <w:p>
      <w:pPr>
        <w:pStyle w:val="3"/>
        <w:spacing w:before="0"/>
      </w:pPr>
      <w:r>
        <w:t>会议融合——需求理解与响应</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本节目标是实现标准开放和利旧融合。招标要求不仅关注功能是否存在，还关注跨系统协同、生产连续性、权限边界和长期运维，因此采用“平台统一、资源分域、接口标准、过程可审计”的响应路线。</w:t>
      </w:r>
    </w:p>
    <w:p>
      <w:pPr>
        <w:pStyle w:val="ListBullet"/>
        <w:spacing w:after="50" w:line="288" w:lineRule="auto"/>
        <w:ind w:left="312" w:hanging="159"/>
      </w:pPr>
      <w:r>
        <w:rPr>
          <w:rFonts w:ascii="Microsoft YaHei" w:hAnsi="Microsoft YaHei" w:eastAsia="Microsoft YaHei"/>
          <w:sz w:val="19"/>
        </w:rPr>
        <w:t>应满足本项目音视频会议接入、混合会商、会议级联、双流及多画面显示等功能要求，并提供可核验的并发容量和性能指标。</w:t>
      </w:r>
    </w:p>
    <w:p>
      <w:pPr>
        <w:pStyle w:val="ListBullet"/>
        <w:spacing w:after="50" w:line="288" w:lineRule="auto"/>
        <w:ind w:left="312" w:hanging="159"/>
      </w:pPr>
      <w:r>
        <w:rPr>
          <w:rFonts w:ascii="Microsoft YaHei" w:hAnsi="Microsoft YaHei" w:eastAsia="Microsoft YaHei"/>
          <w:sz w:val="19"/>
        </w:rPr>
        <w:t>支持本项目涉及的监控视频、视频会议终端、IP/PSTN 语音及适用的移动音视频业务接入；</w:t>
      </w:r>
    </w:p>
    <w:p>
      <w:pPr>
        <w:pStyle w:val="ListBullet"/>
        <w:spacing w:after="50" w:line="288" w:lineRule="auto"/>
        <w:ind w:left="312" w:hanging="159"/>
      </w:pPr>
      <w:r>
        <w:rPr>
          <w:rFonts w:ascii="Microsoft YaHei" w:hAnsi="Microsoft YaHei" w:eastAsia="Microsoft YaHei"/>
          <w:sz w:val="19"/>
        </w:rPr>
        <w:t>协议应采用相关标准或公开接口，投标人应说明兼容范围及必要的适配条件。</w:t>
      </w:r>
    </w:p>
    <w:p>
      <w:pPr>
        <w:pStyle w:val="ListBullet"/>
        <w:spacing w:after="50" w:line="288" w:lineRule="auto"/>
        <w:ind w:left="312" w:hanging="159"/>
      </w:pPr>
      <w:r>
        <w:rPr>
          <w:rFonts w:ascii="Microsoft YaHei" w:hAnsi="Microsoft YaHei" w:eastAsia="Microsoft YaHei"/>
          <w:sz w:val="19"/>
        </w:rPr>
        <w:t>会议布局、参会方数量、音视频质量、网络适应性和安全能力应满足经确认的业务场景及验收指标；不得以固定机箱尺寸、专有架构或特定品牌作为实质性门槛。</w:t>
      </w:r>
    </w:p>
    <w:p>
      <w:pPr>
        <w:pStyle w:val="ListBullet"/>
        <w:spacing w:after="50" w:line="288" w:lineRule="auto"/>
        <w:ind w:left="312" w:hanging="159"/>
      </w:pPr>
      <w:r>
        <w:rPr>
          <w:rFonts w:ascii="Microsoft YaHei" w:hAnsi="Microsoft YaHei" w:eastAsia="Microsoft YaHei"/>
          <w:sz w:val="19"/>
        </w:rPr>
        <w:t>相关功能可由融合通信平台软件、虚拟化模块或独立设备实现。投标人应说明实现方式、授权边界、容量限制、部署资源及与其他模块的关系。</w:t>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响应结论：满足。最终配置、数量和接口边界在深化设计阶段复核，任何调整不得降低招标技术指标。</w:t>
            </w:r>
          </w:p>
        </w:tc>
      </w:tr>
    </w:tbl>
    <w:p>
      <w:r>
        <w:br w:type="page"/>
      </w:r>
    </w:p>
    <w:p>
      <w:pPr>
        <w:spacing w:after="40"/>
      </w:pPr>
      <w:r>
        <w:rPr>
          <w:rFonts w:ascii="Microsoft YaHei" w:hAnsi="Microsoft YaHei" w:eastAsia="Microsoft YaHei"/>
          <w:b/>
          <w:color w:val="2F5597"/>
          <w:sz w:val="17"/>
        </w:rPr>
        <w:t>第九章 主要设备技术规格要求</w:t>
      </w:r>
    </w:p>
    <w:p>
      <w:pPr>
        <w:pStyle w:val="3"/>
        <w:spacing w:before="0"/>
      </w:pPr>
      <w:r>
        <w:t>会议融合——技术设计</w:t>
      </w:r>
    </w:p>
    <w:p>
      <w:pPr>
        <w:spacing w:after="120"/>
        <w:pBdr>
          <w:bottom w:val="single" w:sz="12" w:space="1" w:color="2F5597"/>
        </w:pBdr>
      </w:pPr>
    </w:p>
    <w:p>
      <w:pPr>
        <w:spacing w:line="324" w:lineRule="auto" w:after="80"/>
        <w:ind w:firstLine="420"/>
      </w:pPr>
      <w:r>
        <w:rPr>
          <w:rFonts w:ascii="Microsoft YaHei" w:hAnsi="Microsoft YaHei" w:eastAsia="Microsoft YaHei"/>
          <w:sz w:val="20"/>
        </w:rPr>
        <w:t>技术实现以采用标准协议、适配网关和API治理，降低对现网的侵入为主线。控制面、媒体面、管理面和数据面分别规划，并通过统一身份、统一资源目录、统一事件模型和统一审计进行关联，避免形成新的信息孤岛。</w:t>
      </w:r>
    </w:p>
    <w:tbl>
      <w:tblPr>
        <w:tblStyle w:val="TableGrid"/>
        <w:tblW w:type="auto" w:w="0"/>
        <w:jc w:val="center"/>
        <w:tblLayout w:type="fixed"/>
        <w:tblLook w:firstColumn="1" w:firstRow="1" w:lastColumn="0" w:lastRow="0" w:noHBand="0" w:noVBand="1" w:val="04A0"/>
      </w:tblPr>
      <w:tblGrid>
        <w:gridCol w:w="1701"/>
        <w:gridCol w:w="5102"/>
        <w:gridCol w:w="2835"/>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设计层次</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实现要点</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输出</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围绕标准开放和利旧融合编排调度、协作和应急流程</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业务结果、回执与报告</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平台层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提供会话控制、媒体处理、资源编排和开放接口</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服务状态与调用日志</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接入层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适配专网、公网、SIP、视频、广播及智能终端</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注册、链路与能力状态</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数据层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统一事件编号，关联话单、媒体、位置、告警和审计</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可检索、可追溯记录</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安全运维</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最小权限、分域隔离、统一监控、告警和工单</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配置基线与闭环证据</w:t>
            </w:r>
          </w:p>
        </w:tc>
      </w:tr>
    </w:tbl>
    <w:p>
      <w:r>
        <w:br w:type="page"/>
      </w:r>
    </w:p>
    <w:p>
      <w:pPr>
        <w:spacing w:after="40"/>
      </w:pPr>
      <w:r>
        <w:rPr>
          <w:rFonts w:ascii="Microsoft YaHei" w:hAnsi="Microsoft YaHei" w:eastAsia="Microsoft YaHei"/>
          <w:b/>
          <w:color w:val="2F5597"/>
          <w:sz w:val="17"/>
        </w:rPr>
        <w:t>第九章 主要设备技术规格要求</w:t>
      </w:r>
    </w:p>
    <w:p>
      <w:pPr>
        <w:pStyle w:val="3"/>
        <w:spacing w:before="0"/>
      </w:pPr>
      <w:r>
        <w:t>会议融合——配置、测试与验收</w:t>
      </w:r>
    </w:p>
    <w:p>
      <w:pPr>
        <w:spacing w:after="120"/>
        <w:pBdr>
          <w:bottom w:val="single" w:sz="12" w:space="1" w:color="2F5597"/>
        </w:pBdr>
      </w:pPr>
    </w:p>
    <w:p>
      <w:pPr>
        <w:spacing w:line="324" w:lineRule="auto" w:after="80"/>
        <w:ind w:firstLine="420"/>
      </w:pPr>
      <w:r>
        <w:rPr>
          <w:rFonts w:ascii="Microsoft YaHei" w:hAnsi="Microsoft YaHei" w:eastAsia="Microsoft YaHei"/>
          <w:sz w:val="20"/>
        </w:rPr>
        <w:t>实施前形成参数确认表和接口清单；实施中执行双人复核、变更审批和配置备份；实施后按功能、性能、可靠性、安全性和可运维性分层测试。</w:t>
      </w:r>
    </w:p>
    <w:tbl>
      <w:tblPr>
        <w:tblStyle w:val="TableGrid"/>
        <w:tblW w:type="auto" w:w="0"/>
        <w:jc w:val="center"/>
        <w:tblLayout w:type="fixed"/>
        <w:tblLook w:firstColumn="1" w:firstRow="1" w:lastColumn="0" w:lastRow="0" w:noHBand="0" w:noVBand="1" w:val="04A0"/>
      </w:tblPr>
      <w:tblGrid>
        <w:gridCol w:w="1361"/>
        <w:gridCol w:w="5216"/>
        <w:gridCol w:w="3061"/>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阶段</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关键动作</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验收证据</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准备</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确认范围、现网、账号、地址、号码、通信组和数据留存策略</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确认单、勘察报告</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部署</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按基线安装、加固、纳管并执行单机检查</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安装记录、配置快照</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完成端到端业务、异常分支及跨系统联调</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联调记录、日志</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使用接口清单、联调记录、异常用例和回归结果验收</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测试用例、截图、报表</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移交</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更新台账、培训运维人员并完成备份</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资产台账、培训记录</w:t>
            </w:r>
          </w:p>
        </w:tc>
      </w:tr>
    </w:tbl>
    <w:p>
      <w:r>
        <w:br w:type="page"/>
      </w:r>
    </w:p>
    <w:p>
      <w:pPr>
        <w:spacing w:after="40"/>
      </w:pPr>
      <w:r>
        <w:rPr>
          <w:rFonts w:ascii="Microsoft YaHei" w:hAnsi="Microsoft YaHei" w:eastAsia="Microsoft YaHei"/>
          <w:b/>
          <w:color w:val="2F5597"/>
          <w:sz w:val="17"/>
        </w:rPr>
        <w:t>第九章 主要设备技术规格要求</w:t>
      </w:r>
    </w:p>
    <w:p>
      <w:pPr>
        <w:pStyle w:val="3"/>
        <w:spacing w:before="0"/>
      </w:pPr>
      <w:r>
        <w:t>视频会商——需求理解与响应</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本节目标是实现多媒体可视化协同。招标要求不仅关注功能是否存在，还关注跨系统协同、生产连续性、权限边界和长期运维，因此采用“平台统一、资源分域、接口标准、过程可审计”的响应路线。</w:t>
      </w:r>
    </w:p>
    <w:p>
      <w:pPr>
        <w:pStyle w:val="ListBullet"/>
        <w:spacing w:after="50" w:line="288" w:lineRule="auto"/>
        <w:ind w:left="312" w:hanging="159"/>
      </w:pPr>
      <w:r>
        <w:rPr>
          <w:rFonts w:ascii="Microsoft YaHei" w:hAnsi="Microsoft YaHei" w:eastAsia="Microsoft YaHei"/>
          <w:sz w:val="19"/>
        </w:rPr>
        <w:t>终端应满足项目会商场景所需的视频输出、音频输入输出、网络接入、双流显示及外围设备</w:t>
      </w:r>
    </w:p>
    <w:p>
      <w:pPr>
        <w:pStyle w:val="ListBullet"/>
        <w:spacing w:after="50" w:line="288" w:lineRule="auto"/>
        <w:ind w:left="312" w:hanging="159"/>
      </w:pPr>
      <w:r>
        <w:rPr>
          <w:rFonts w:ascii="Microsoft YaHei" w:hAnsi="Microsoft YaHei" w:eastAsia="Microsoft YaHei"/>
          <w:sz w:val="19"/>
        </w:rPr>
        <w:t>连接要求。</w:t>
      </w:r>
    </w:p>
    <w:p>
      <w:pPr>
        <w:pStyle w:val="ListBullet"/>
        <w:spacing w:after="50" w:line="288" w:lineRule="auto"/>
        <w:ind w:left="312" w:hanging="159"/>
      </w:pPr>
      <w:r>
        <w:rPr>
          <w:rFonts w:ascii="Microsoft YaHei" w:hAnsi="Microsoft YaHei" w:eastAsia="Microsoft YaHei"/>
          <w:sz w:val="19"/>
        </w:rPr>
        <w:t>支持与融合通信平台采用标准协议互通，音视频编码、分辨率、帧率及网络适应能力应满足投标人承诺的性能指标和现场验收要求。</w:t>
      </w:r>
    </w:p>
    <w:p>
      <w:pPr>
        <w:pStyle w:val="ListBullet"/>
        <w:spacing w:after="50" w:line="288" w:lineRule="auto"/>
        <w:ind w:left="312" w:hanging="159"/>
      </w:pPr>
      <w:r>
        <w:rPr>
          <w:rFonts w:ascii="Microsoft YaHei" w:hAnsi="Microsoft YaHei" w:eastAsia="Microsoft YaHei"/>
          <w:sz w:val="19"/>
        </w:rPr>
        <w:t>终端形态可为硬件会议终端、PC 客户端或其他兼容终端，按实际使用场景配置；不得无业务必要地限定特定CPU、接口组合、外形或品牌。</w:t>
      </w:r>
    </w:p>
    <w:p>
      <w:pPr>
        <w:pStyle w:val="ListBullet"/>
        <w:spacing w:after="50" w:line="288" w:lineRule="auto"/>
        <w:ind w:left="312" w:hanging="159"/>
      </w:pPr>
      <w:r>
        <w:rPr>
          <w:rFonts w:ascii="Microsoft YaHei" w:hAnsi="Microsoft YaHei" w:eastAsia="Microsoft YaHei"/>
          <w:sz w:val="19"/>
        </w:rPr>
        <w:t>接口：HDMI 高清视频输出不少于 2 个，HDMI 第三方摄像机输入不少于 1 个，RCA 音频输入不少于 2 个，RJ-45 接口不少于 1 个，10/100/1000M 千兆网口……</w:t>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响应结论：满足。最终配置、数量和接口边界在深化设计阶段复核，任何调整不得降低招标技术指标。</w:t>
            </w:r>
          </w:p>
        </w:tc>
      </w:tr>
    </w:tbl>
    <w:p>
      <w:r>
        <w:br w:type="page"/>
      </w:r>
    </w:p>
    <w:p>
      <w:pPr>
        <w:spacing w:after="40"/>
      </w:pPr>
      <w:r>
        <w:rPr>
          <w:rFonts w:ascii="Microsoft YaHei" w:hAnsi="Microsoft YaHei" w:eastAsia="Microsoft YaHei"/>
          <w:b/>
          <w:color w:val="2F5597"/>
          <w:sz w:val="17"/>
        </w:rPr>
        <w:t>第九章 主要设备技术规格要求</w:t>
      </w:r>
    </w:p>
    <w:p>
      <w:pPr>
        <w:pStyle w:val="3"/>
        <w:spacing w:before="0"/>
      </w:pPr>
      <w:r>
        <w:t>视频会商——技术设计</w:t>
      </w:r>
    </w:p>
    <w:p>
      <w:pPr>
        <w:spacing w:after="120"/>
        <w:pBdr>
          <w:bottom w:val="single" w:sz="12" w:space="1" w:color="2F5597"/>
        </w:pBdr>
      </w:pPr>
    </w:p>
    <w:p>
      <w:pPr>
        <w:spacing w:line="324" w:lineRule="auto" w:after="80"/>
        <w:ind w:firstLine="420"/>
      </w:pPr>
      <w:r>
        <w:rPr>
          <w:rFonts w:ascii="Microsoft YaHei" w:hAnsi="Microsoft YaHei" w:eastAsia="Microsoft YaHei"/>
          <w:sz w:val="20"/>
        </w:rPr>
        <w:t>技术实现以统一会控、视频资源接入、双流、录制及跨终端协作为主线。控制面、媒体面、管理面和数据面分别规划，并通过统一身份、统一资源目录、统一事件模型和统一审计进行关联，避免形成新的信息孤岛。</w:t>
      </w:r>
    </w:p>
    <w:tbl>
      <w:tblPr>
        <w:tblStyle w:val="TableGrid"/>
        <w:tblW w:type="auto" w:w="0"/>
        <w:jc w:val="center"/>
        <w:tblLayout w:type="fixed"/>
        <w:tblLook w:firstColumn="1" w:firstRow="1" w:lastColumn="0" w:lastRow="0" w:noHBand="0" w:noVBand="1" w:val="04A0"/>
      </w:tblPr>
      <w:tblGrid>
        <w:gridCol w:w="1701"/>
        <w:gridCol w:w="5102"/>
        <w:gridCol w:w="2835"/>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设计层次</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实现要点</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输出</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围绕多媒体可视化协同编排调度、协作和应急流程</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业务结果、回执与报告</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平台层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提供会话控制、媒体处理、资源编排和开放接口</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服务状态与调用日志</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接入层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适配专网、公网、SIP、视频、广播及智能终端</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注册、链路与能力状态</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数据层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统一事件编号，关联话单、媒体、位置、告警和审计</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可检索、可追溯记录</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安全运维</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最小权限、分域隔离、统一监控、告警和工单</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配置基线与闭环证据</w:t>
            </w:r>
          </w:p>
        </w:tc>
      </w:tr>
    </w:tbl>
    <w:p>
      <w:r>
        <w:br w:type="page"/>
      </w:r>
    </w:p>
    <w:p>
      <w:pPr>
        <w:spacing w:after="40"/>
      </w:pPr>
      <w:r>
        <w:rPr>
          <w:rFonts w:ascii="Microsoft YaHei" w:hAnsi="Microsoft YaHei" w:eastAsia="Microsoft YaHei"/>
          <w:b/>
          <w:color w:val="2F5597"/>
          <w:sz w:val="17"/>
        </w:rPr>
        <w:t>第九章 主要设备技术规格要求</w:t>
      </w:r>
    </w:p>
    <w:p>
      <w:pPr>
        <w:pStyle w:val="3"/>
        <w:spacing w:before="0"/>
      </w:pPr>
      <w:r>
        <w:t>视频会商——配置、测试与验收</w:t>
      </w:r>
    </w:p>
    <w:p>
      <w:pPr>
        <w:spacing w:after="120"/>
        <w:pBdr>
          <w:bottom w:val="single" w:sz="12" w:space="1" w:color="2F5597"/>
        </w:pBdr>
      </w:pPr>
    </w:p>
    <w:p>
      <w:pPr>
        <w:spacing w:line="324" w:lineRule="auto" w:after="80"/>
        <w:ind w:firstLine="420"/>
      </w:pPr>
      <w:r>
        <w:rPr>
          <w:rFonts w:ascii="Microsoft YaHei" w:hAnsi="Microsoft YaHei" w:eastAsia="Microsoft YaHei"/>
          <w:sz w:val="20"/>
        </w:rPr>
        <w:t>实施前形成参数确认表和接口清单；实施中执行双人复核、变更审批和配置备份；实施后按功能、性能、可靠性、安全性和可运维性分层测试。</w:t>
      </w:r>
    </w:p>
    <w:tbl>
      <w:tblPr>
        <w:tblStyle w:val="TableGrid"/>
        <w:tblW w:type="auto" w:w="0"/>
        <w:jc w:val="center"/>
        <w:tblLayout w:type="fixed"/>
        <w:tblLook w:firstColumn="1" w:firstRow="1" w:lastColumn="0" w:lastRow="0" w:noHBand="0" w:noVBand="1" w:val="04A0"/>
      </w:tblPr>
      <w:tblGrid>
        <w:gridCol w:w="1361"/>
        <w:gridCol w:w="5216"/>
        <w:gridCol w:w="3061"/>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阶段</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关键动作</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验收证据</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准备</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确认范围、现网、账号、地址、号码、通信组和数据留存策略</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确认单、勘察报告</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部署</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按基线安装、加固、纳管并执行单机检查</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安装记录、配置快照</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完成端到端业务、异常分支及跨系统联调</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联调记录、日志</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以多终端并发、协议兼容、画面质量和会控功能验收</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测试用例、截图、报表</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移交</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更新台账、培训运维人员并完成备份</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资产台账、培训记录</w:t>
            </w:r>
          </w:p>
        </w:tc>
      </w:tr>
    </w:tbl>
    <w:p>
      <w:r>
        <w:br w:type="page"/>
      </w:r>
    </w:p>
    <w:p>
      <w:pPr>
        <w:spacing w:after="40"/>
      </w:pPr>
      <w:r>
        <w:rPr>
          <w:rFonts w:ascii="Microsoft YaHei" w:hAnsi="Microsoft YaHei" w:eastAsia="Microsoft YaHei"/>
          <w:b/>
          <w:color w:val="2F5597"/>
          <w:sz w:val="17"/>
        </w:rPr>
        <w:t>第九章 主要设备技术规格要求</w:t>
      </w:r>
    </w:p>
    <w:p>
      <w:pPr>
        <w:pStyle w:val="3"/>
        <w:spacing w:before="0"/>
      </w:pPr>
      <w:r>
        <w:t>视频融合——需求理解与响应</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本节目标是实现标准开放和利旧融合。招标要求不仅关注功能是否存在，还关注跨系统协同、生产连续性、权限边界和长期运维，因此采用“平台统一、资源分域、接口标准、过程可审计”的响应路线。</w:t>
      </w:r>
    </w:p>
    <w:p>
      <w:pPr>
        <w:pStyle w:val="ListBullet"/>
        <w:spacing w:after="50" w:line="288" w:lineRule="auto"/>
        <w:ind w:left="312" w:hanging="159"/>
      </w:pPr>
      <w:r>
        <w:rPr>
          <w:rFonts w:ascii="Microsoft YaHei" w:hAnsi="Microsoft YaHei" w:eastAsia="Microsoft YaHei"/>
          <w:sz w:val="19"/>
        </w:rPr>
        <w:t>应支持原有视频监控平台的 API 接口形式接入、目录同步、实时预览、必要的云台控制和相</w:t>
      </w:r>
    </w:p>
    <w:p>
      <w:pPr>
        <w:pStyle w:val="ListBullet"/>
        <w:spacing w:after="50" w:line="288" w:lineRule="auto"/>
        <w:ind w:left="312" w:hanging="159"/>
      </w:pPr>
      <w:r>
        <w:rPr>
          <w:rFonts w:ascii="Microsoft YaHei" w:hAnsi="Microsoft YaHei" w:eastAsia="Microsoft YaHei"/>
          <w:sz w:val="19"/>
        </w:rPr>
        <w:t>关视频资源调用；支持 GB/T 28181、ONVIF 等适用标准协议，具体以对接对象实际支持情况为准。</w:t>
      </w:r>
    </w:p>
    <w:p>
      <w:pPr>
        <w:pStyle w:val="ListBullet"/>
        <w:spacing w:after="50" w:line="288" w:lineRule="auto"/>
        <w:ind w:left="312" w:hanging="159"/>
      </w:pPr>
      <w:r>
        <w:rPr>
          <w:rFonts w:ascii="Microsoft YaHei" w:hAnsi="Microsoft YaHei" w:eastAsia="Microsoft YaHei"/>
          <w:sz w:val="19"/>
        </w:rPr>
        <w:t>视频接入路数、平台数量、并发调阅能力、视频格式及授权范围应满足本项目需求。投标人应提供容量测算和授权清单，说明平台/终端接入上限、并发限制及扩容方式。</w:t>
      </w:r>
    </w:p>
    <w:p>
      <w:pPr>
        <w:pStyle w:val="ListBullet"/>
        <w:spacing w:after="50" w:line="288" w:lineRule="auto"/>
        <w:ind w:left="312" w:hanging="159"/>
      </w:pPr>
      <w:r>
        <w:rPr>
          <w:rFonts w:ascii="Microsoft YaHei" w:hAnsi="Microsoft YaHei" w:eastAsia="Microsoft YaHei"/>
          <w:sz w:val="19"/>
        </w:rPr>
        <w:t>视频转发、协议转换、播放分发、视频治理等功能软件。</w:t>
      </w:r>
    </w:p>
    <w:p>
      <w:pPr>
        <w:pStyle w:val="ListBullet"/>
        <w:spacing w:after="50" w:line="288" w:lineRule="auto"/>
        <w:ind w:left="312" w:hanging="159"/>
      </w:pPr>
      <w:r>
        <w:rPr>
          <w:rFonts w:ascii="Microsoft YaHei" w:hAnsi="Microsoft YaHei" w:eastAsia="Microsoft YaHei"/>
          <w:sz w:val="19"/>
        </w:rPr>
        <w:t>支持 IPv4 网络环境，并根据园区实际网络要求说明 IPv6 等扩展能力；应具备必要的访问控制、日志、运行状态监测及故障告警功能。</w:t>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响应结论：满足。最终配置、数量和接口边界在深化设计阶段复核，任何调整不得降低招标技术指标。</w:t>
            </w:r>
          </w:p>
        </w:tc>
      </w:tr>
    </w:tbl>
    <w:p>
      <w:r>
        <w:br w:type="page"/>
      </w:r>
    </w:p>
    <w:p>
      <w:pPr>
        <w:spacing w:after="40"/>
      </w:pPr>
      <w:r>
        <w:rPr>
          <w:rFonts w:ascii="Microsoft YaHei" w:hAnsi="Microsoft YaHei" w:eastAsia="Microsoft YaHei"/>
          <w:b/>
          <w:color w:val="2F5597"/>
          <w:sz w:val="17"/>
        </w:rPr>
        <w:t>第九章 主要设备技术规格要求</w:t>
      </w:r>
    </w:p>
    <w:p>
      <w:pPr>
        <w:pStyle w:val="3"/>
        <w:spacing w:before="0"/>
      </w:pPr>
      <w:r>
        <w:t>视频融合——技术设计</w:t>
      </w:r>
    </w:p>
    <w:p>
      <w:pPr>
        <w:spacing w:after="120"/>
        <w:pBdr>
          <w:bottom w:val="single" w:sz="12" w:space="1" w:color="2F5597"/>
        </w:pBdr>
      </w:pPr>
    </w:p>
    <w:p>
      <w:pPr>
        <w:spacing w:line="324" w:lineRule="auto" w:after="80"/>
        <w:ind w:firstLine="420"/>
      </w:pPr>
      <w:r>
        <w:rPr>
          <w:rFonts w:ascii="Microsoft YaHei" w:hAnsi="Microsoft YaHei" w:eastAsia="Microsoft YaHei"/>
          <w:sz w:val="20"/>
        </w:rPr>
        <w:t>技术实现以采用标准协议、适配网关和API治理，降低对现网的侵入为主线。控制面、媒体面、管理面和数据面分别规划，并通过统一身份、统一资源目录、统一事件模型和统一审计进行关联，避免形成新的信息孤岛。</w:t>
      </w:r>
    </w:p>
    <w:tbl>
      <w:tblPr>
        <w:tblStyle w:val="TableGrid"/>
        <w:tblW w:type="auto" w:w="0"/>
        <w:jc w:val="center"/>
        <w:tblLayout w:type="fixed"/>
        <w:tblLook w:firstColumn="1" w:firstRow="1" w:lastColumn="0" w:lastRow="0" w:noHBand="0" w:noVBand="1" w:val="04A0"/>
      </w:tblPr>
      <w:tblGrid>
        <w:gridCol w:w="1701"/>
        <w:gridCol w:w="5102"/>
        <w:gridCol w:w="2835"/>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设计层次</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实现要点</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输出</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围绕标准开放和利旧融合编排调度、协作和应急流程</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业务结果、回执与报告</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平台层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提供会话控制、媒体处理、资源编排和开放接口</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服务状态与调用日志</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接入层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适配专网、公网、SIP、视频、广播及智能终端</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注册、链路与能力状态</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数据层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统一事件编号，关联话单、媒体、位置、告警和审计</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可检索、可追溯记录</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安全运维</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最小权限、分域隔离、统一监控、告警和工单</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配置基线与闭环证据</w:t>
            </w:r>
          </w:p>
        </w:tc>
      </w:tr>
    </w:tbl>
    <w:p>
      <w:r>
        <w:br w:type="page"/>
      </w:r>
    </w:p>
    <w:p>
      <w:pPr>
        <w:spacing w:after="40"/>
      </w:pPr>
      <w:r>
        <w:rPr>
          <w:rFonts w:ascii="Microsoft YaHei" w:hAnsi="Microsoft YaHei" w:eastAsia="Microsoft YaHei"/>
          <w:b/>
          <w:color w:val="2F5597"/>
          <w:sz w:val="17"/>
        </w:rPr>
        <w:t>第九章 主要设备技术规格要求</w:t>
      </w:r>
    </w:p>
    <w:p>
      <w:pPr>
        <w:pStyle w:val="3"/>
        <w:spacing w:before="0"/>
      </w:pPr>
      <w:r>
        <w:t>视频融合——配置、测试与验收</w:t>
      </w:r>
    </w:p>
    <w:p>
      <w:pPr>
        <w:spacing w:after="120"/>
        <w:pBdr>
          <w:bottom w:val="single" w:sz="12" w:space="1" w:color="2F5597"/>
        </w:pBdr>
      </w:pPr>
    </w:p>
    <w:p>
      <w:pPr>
        <w:spacing w:line="324" w:lineRule="auto" w:after="80"/>
        <w:ind w:firstLine="420"/>
      </w:pPr>
      <w:r>
        <w:rPr>
          <w:rFonts w:ascii="Microsoft YaHei" w:hAnsi="Microsoft YaHei" w:eastAsia="Microsoft YaHei"/>
          <w:sz w:val="20"/>
        </w:rPr>
        <w:t>实施前形成参数确认表和接口清单；实施中执行双人复核、变更审批和配置备份；实施后按功能、性能、可靠性、安全性和可运维性分层测试。</w:t>
      </w:r>
    </w:p>
    <w:tbl>
      <w:tblPr>
        <w:tblStyle w:val="TableGrid"/>
        <w:tblW w:type="auto" w:w="0"/>
        <w:jc w:val="center"/>
        <w:tblLayout w:type="fixed"/>
        <w:tblLook w:firstColumn="1" w:firstRow="1" w:lastColumn="0" w:lastRow="0" w:noHBand="0" w:noVBand="1" w:val="04A0"/>
      </w:tblPr>
      <w:tblGrid>
        <w:gridCol w:w="1361"/>
        <w:gridCol w:w="5216"/>
        <w:gridCol w:w="3061"/>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阶段</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关键动作</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验收证据</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准备</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确认范围、现网、账号、地址、号码、通信组和数据留存策略</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确认单、勘察报告</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部署</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按基线安装、加固、纳管并执行单机检查</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安装记录、配置快照</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完成端到端业务、异常分支及跨系统联调</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联调记录、日志</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使用接口清单、联调记录、异常用例和回归结果验收</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测试用例、截图、报表</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移交</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更新台账、培训运维人员并完成备份</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资产台账、培训记录</w:t>
            </w:r>
          </w:p>
        </w:tc>
      </w:tr>
    </w:tbl>
    <w:p>
      <w:r>
        <w:br w:type="page"/>
      </w:r>
    </w:p>
    <w:p>
      <w:pPr>
        <w:spacing w:after="40"/>
      </w:pPr>
      <w:r>
        <w:rPr>
          <w:rFonts w:ascii="Microsoft YaHei" w:hAnsi="Microsoft YaHei" w:eastAsia="Microsoft YaHei"/>
          <w:b/>
          <w:color w:val="2F5597"/>
          <w:sz w:val="17"/>
        </w:rPr>
        <w:t>第九章 主要设备技术规格要求</w:t>
      </w:r>
    </w:p>
    <w:p>
      <w:pPr>
        <w:pStyle w:val="3"/>
        <w:spacing w:before="0"/>
      </w:pPr>
      <w:r>
        <w:t>音频融合——需求理解与响应</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本节目标是实现标准开放和利旧融合。招标要求不仅关注功能是否存在，还关注跨系统协同、生产连续性、权限边界和长期运维，因此采用“平台统一、资源分域、接口标准、过程可审计”的响应路线。</w:t>
      </w:r>
    </w:p>
    <w:p>
      <w:pPr>
        <w:pStyle w:val="ListBullet"/>
        <w:spacing w:after="50" w:line="288" w:lineRule="auto"/>
        <w:ind w:left="312" w:hanging="159"/>
      </w:pPr>
      <w:r>
        <w:rPr>
          <w:rFonts w:ascii="Microsoft YaHei" w:hAnsi="Microsoft YaHei" w:eastAsia="Microsoft YaHei"/>
          <w:sz w:val="19"/>
        </w:rPr>
        <w:t>应满足本项目既有音频系统、电话线路、SIP 中继及相关音频设备的接入与互通需求。</w:t>
      </w:r>
    </w:p>
    <w:p>
      <w:pPr>
        <w:pStyle w:val="ListBullet"/>
        <w:spacing w:after="50" w:line="288" w:lineRule="auto"/>
        <w:ind w:left="312" w:hanging="159"/>
      </w:pPr>
      <w:r>
        <w:rPr>
          <w:rFonts w:ascii="Microsoft YaHei" w:hAnsi="Microsoft YaHei" w:eastAsia="Microsoft YaHei"/>
          <w:sz w:val="19"/>
        </w:rPr>
        <w:t>接口类型、接口数量、音频通道数及编码能力以现场对接清单和投标方案为依据，投标人须逐项说明支持情况及必要的适配设备，不预设与实际接口需求无关的固定端口组合。</w:t>
      </w:r>
    </w:p>
    <w:p>
      <w:pPr>
        <w:pStyle w:val="ListBullet"/>
        <w:spacing w:after="50" w:line="288" w:lineRule="auto"/>
        <w:ind w:left="312" w:hanging="159"/>
      </w:pPr>
      <w:r>
        <w:rPr>
          <w:rFonts w:ascii="Microsoft YaHei" w:hAnsi="Microsoft YaHei" w:eastAsia="Microsoft YaHei"/>
          <w:sz w:val="19"/>
        </w:rPr>
        <w:t>应具备必要的回声抑制、增益调节、音量控制、语音质量保障及运行管理功能；功能可通过软件或硬件实现。</w:t>
      </w:r>
    </w:p>
    <w:p>
      <w:pPr>
        <w:pStyle w:val="ListBullet"/>
        <w:spacing w:after="50" w:line="288" w:lineRule="auto"/>
        <w:ind w:left="312" w:hanging="159"/>
      </w:pPr>
      <w:r>
        <w:rPr>
          <w:rFonts w:ascii="Microsoft YaHei" w:hAnsi="Microsoft YaHei" w:eastAsia="Microsoft YaHei"/>
          <w:sz w:val="19"/>
        </w:rPr>
        <w:t>涉及既有系统的接口适配、协议转换或线路接入，应在投标文件中明确实施边界、配套费用及责任分工。</w:t>
      </w:r>
    </w:p>
    <w:p>
      <w:pPr>
        <w:pStyle w:val="ListBullet"/>
        <w:spacing w:after="50" w:line="288" w:lineRule="auto"/>
        <w:ind w:left="312" w:hanging="159"/>
      </w:pPr>
      <w:r>
        <w:rPr>
          <w:rFonts w:ascii="Microsoft YaHei" w:hAnsi="Microsoft YaHei" w:eastAsia="Microsoft YaHei"/>
          <w:sz w:val="19"/>
        </w:rPr>
        <w:t>协议能力：SIP（RFC3261、RFC2543）或 PSTN FXO；</w:t>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响应结论：满足。最终配置、数量和接口边界在深化设计阶段复核，任何调整不得降低招标技术指标。</w:t>
            </w:r>
          </w:p>
        </w:tc>
      </w:tr>
    </w:tbl>
    <w:p>
      <w:r>
        <w:br w:type="page"/>
      </w:r>
    </w:p>
    <w:p>
      <w:pPr>
        <w:spacing w:after="40"/>
      </w:pPr>
      <w:r>
        <w:rPr>
          <w:rFonts w:ascii="Microsoft YaHei" w:hAnsi="Microsoft YaHei" w:eastAsia="Microsoft YaHei"/>
          <w:b/>
          <w:color w:val="2F5597"/>
          <w:sz w:val="17"/>
        </w:rPr>
        <w:t>第九章 主要设备技术规格要求</w:t>
      </w:r>
    </w:p>
    <w:p>
      <w:pPr>
        <w:pStyle w:val="3"/>
        <w:spacing w:before="0"/>
      </w:pPr>
      <w:r>
        <w:t>音频融合——技术设计</w:t>
      </w:r>
    </w:p>
    <w:p>
      <w:pPr>
        <w:spacing w:after="120"/>
        <w:pBdr>
          <w:bottom w:val="single" w:sz="12" w:space="1" w:color="2F5597"/>
        </w:pBdr>
      </w:pPr>
    </w:p>
    <w:p>
      <w:pPr>
        <w:spacing w:line="324" w:lineRule="auto" w:after="80"/>
        <w:ind w:firstLine="420"/>
      </w:pPr>
      <w:r>
        <w:rPr>
          <w:rFonts w:ascii="Microsoft YaHei" w:hAnsi="Microsoft YaHei" w:eastAsia="Microsoft YaHei"/>
          <w:sz w:val="20"/>
        </w:rPr>
        <w:t>技术实现以采用标准协议、适配网关和API治理，降低对现网的侵入为主线。控制面、媒体面、管理面和数据面分别规划，并通过统一身份、统一资源目录、统一事件模型和统一审计进行关联，避免形成新的信息孤岛。</w:t>
      </w:r>
    </w:p>
    <w:tbl>
      <w:tblPr>
        <w:tblStyle w:val="TableGrid"/>
        <w:tblW w:type="auto" w:w="0"/>
        <w:jc w:val="center"/>
        <w:tblLayout w:type="fixed"/>
        <w:tblLook w:firstColumn="1" w:firstRow="1" w:lastColumn="0" w:lastRow="0" w:noHBand="0" w:noVBand="1" w:val="04A0"/>
      </w:tblPr>
      <w:tblGrid>
        <w:gridCol w:w="1701"/>
        <w:gridCol w:w="5102"/>
        <w:gridCol w:w="2835"/>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设计层次</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实现要点</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输出</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围绕标准开放和利旧融合编排调度、协作和应急流程</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业务结果、回执与报告</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平台层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提供会话控制、媒体处理、资源编排和开放接口</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服务状态与调用日志</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接入层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适配专网、公网、SIP、视频、广播及智能终端</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注册、链路与能力状态</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数据层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统一事件编号，关联话单、媒体、位置、告警和审计</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可检索、可追溯记录</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安全运维</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最小权限、分域隔离、统一监控、告警和工单</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配置基线与闭环证据</w:t>
            </w:r>
          </w:p>
        </w:tc>
      </w:tr>
    </w:tbl>
    <w:p>
      <w:r>
        <w:br w:type="page"/>
      </w:r>
    </w:p>
    <w:p>
      <w:pPr>
        <w:spacing w:after="40"/>
      </w:pPr>
      <w:r>
        <w:rPr>
          <w:rFonts w:ascii="Microsoft YaHei" w:hAnsi="Microsoft YaHei" w:eastAsia="Microsoft YaHei"/>
          <w:b/>
          <w:color w:val="2F5597"/>
          <w:sz w:val="17"/>
        </w:rPr>
        <w:t>第九章 主要设备技术规格要求</w:t>
      </w:r>
    </w:p>
    <w:p>
      <w:pPr>
        <w:pStyle w:val="3"/>
        <w:spacing w:before="0"/>
      </w:pPr>
      <w:r>
        <w:t>音频融合——配置、测试与验收</w:t>
      </w:r>
    </w:p>
    <w:p>
      <w:pPr>
        <w:spacing w:after="120"/>
        <w:pBdr>
          <w:bottom w:val="single" w:sz="12" w:space="1" w:color="2F5597"/>
        </w:pBdr>
      </w:pPr>
    </w:p>
    <w:p>
      <w:pPr>
        <w:spacing w:line="324" w:lineRule="auto" w:after="80"/>
        <w:ind w:firstLine="420"/>
      </w:pPr>
      <w:r>
        <w:rPr>
          <w:rFonts w:ascii="Microsoft YaHei" w:hAnsi="Microsoft YaHei" w:eastAsia="Microsoft YaHei"/>
          <w:sz w:val="20"/>
        </w:rPr>
        <w:t>实施前形成参数确认表和接口清单；实施中执行双人复核、变更审批和配置备份；实施后按功能、性能、可靠性、安全性和可运维性分层测试。</w:t>
      </w:r>
    </w:p>
    <w:tbl>
      <w:tblPr>
        <w:tblStyle w:val="TableGrid"/>
        <w:tblW w:type="auto" w:w="0"/>
        <w:jc w:val="center"/>
        <w:tblLayout w:type="fixed"/>
        <w:tblLook w:firstColumn="1" w:firstRow="1" w:lastColumn="0" w:lastRow="0" w:noHBand="0" w:noVBand="1" w:val="04A0"/>
      </w:tblPr>
      <w:tblGrid>
        <w:gridCol w:w="1361"/>
        <w:gridCol w:w="5216"/>
        <w:gridCol w:w="3061"/>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阶段</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关键动作</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验收证据</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准备</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确认范围、现网、账号、地址、号码、通信组和数据留存策略</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确认单、勘察报告</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部署</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按基线安装、加固、纳管并执行单机检查</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安装记录、配置快照</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完成端到端业务、异常分支及跨系统联调</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联调记录、日志</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使用接口清单、联调记录、异常用例和回归结果验收</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测试用例、截图、报表</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移交</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更新台账、培训运维人员并完成备份</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资产台账、培训记录</w:t>
            </w:r>
          </w:p>
        </w:tc>
      </w:tr>
    </w:tbl>
    <w:p>
      <w:r>
        <w:br w:type="page"/>
      </w:r>
    </w:p>
    <w:p>
      <w:pPr>
        <w:spacing w:after="40"/>
      </w:pPr>
      <w:r>
        <w:rPr>
          <w:rFonts w:ascii="Microsoft YaHei" w:hAnsi="Microsoft YaHei" w:eastAsia="Microsoft YaHei"/>
          <w:b/>
          <w:color w:val="2F5597"/>
          <w:sz w:val="17"/>
        </w:rPr>
        <w:t>第九章 主要设备技术规格要求</w:t>
      </w:r>
    </w:p>
    <w:p>
      <w:pPr>
        <w:pStyle w:val="3"/>
        <w:spacing w:before="0"/>
      </w:pPr>
      <w:r>
        <w:t>边界会话——需求理解与响应</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本节目标是实现招标需求完整落地。招标要求不仅关注功能是否存在，还关注跨系统协同、生产连续性、权限边界和长期运维，因此采用“平台统一、资源分域、接口标准、过程可审计”的响应路线。</w:t>
      </w:r>
    </w:p>
    <w:p>
      <w:pPr>
        <w:pStyle w:val="ListBullet"/>
        <w:spacing w:after="50" w:line="288" w:lineRule="auto"/>
        <w:ind w:left="312" w:hanging="159"/>
      </w:pPr>
      <w:r>
        <w:rPr>
          <w:rFonts w:ascii="Microsoft YaHei" w:hAnsi="Microsoft YaHei" w:eastAsia="Microsoft YaHei"/>
          <w:sz w:val="19"/>
        </w:rPr>
        <w:t>注册用户：不少于 2,000 并发,应满足本项目SIP 注册、信令与媒体转发、网络边界接入及所需并发容量要求；投标人应提供容量测算、性能指标和扩展能力；</w:t>
      </w:r>
    </w:p>
    <w:p>
      <w:pPr>
        <w:pStyle w:val="ListBullet"/>
        <w:spacing w:after="50" w:line="288" w:lineRule="auto"/>
        <w:ind w:left="312" w:hanging="159"/>
      </w:pPr>
      <w:r>
        <w:rPr>
          <w:rFonts w:ascii="Microsoft YaHei" w:hAnsi="Microsoft YaHei" w:eastAsia="Microsoft YaHei"/>
          <w:sz w:val="19"/>
        </w:rPr>
        <w:t>协议体系：SIP；具备防火墙穿越能力；支持语音/视频媒体 RTP 包转发；</w:t>
      </w:r>
    </w:p>
    <w:p>
      <w:pPr>
        <w:pStyle w:val="ListBullet"/>
        <w:spacing w:after="50" w:line="288" w:lineRule="auto"/>
        <w:ind w:left="312" w:hanging="159"/>
      </w:pPr>
      <w:r>
        <w:rPr>
          <w:rFonts w:ascii="Microsoft YaHei" w:hAnsi="Microsoft YaHei" w:eastAsia="Microsoft YaHei"/>
          <w:sz w:val="19"/>
        </w:rPr>
        <w:t>支持 TLS/GTLS 加密方式对信令流加密/解密；支持QoS 功能；支持SIP、RTP/RTCP、 HTML/HTTP 等协议；支持静态路由；支持黑名单功能，拒绝恶意访问控制；</w:t>
      </w:r>
    </w:p>
    <w:p>
      <w:pPr>
        <w:pStyle w:val="ListBullet"/>
        <w:spacing w:after="50" w:line="288" w:lineRule="auto"/>
        <w:ind w:left="312" w:hanging="159"/>
      </w:pPr>
      <w:r>
        <w:rPr>
          <w:rFonts w:ascii="Microsoft YaHei" w:hAnsi="Microsoft YaHei" w:eastAsia="Microsoft YaHei"/>
          <w:sz w:val="19"/>
        </w:rPr>
        <w:t>完善的安全策略：信令加密、防止恶意攻击、拒绝恶意包、过滤非法包等。</w:t>
      </w:r>
    </w:p>
    <w:p>
      <w:pPr>
        <w:pStyle w:val="ListBullet"/>
        <w:spacing w:after="50" w:line="288" w:lineRule="auto"/>
        <w:ind w:left="312" w:hanging="159"/>
      </w:pPr>
      <w:r>
        <w:rPr>
          <w:rFonts w:ascii="Microsoft YaHei" w:hAnsi="Microsoft YaHei" w:eastAsia="Microsoft YaHei"/>
          <w:sz w:val="19"/>
        </w:rPr>
        <w:t>功能可通过软件、虚拟化或专用设备实现；网络接口类型和数量应与实际网络拓扑相匹配，不得设置与业务无关的固定端口数量或专有硬件门槛。</w:t>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响应结论：满足。最终配置、数量和接口边界在深化设计阶段复核，任何调整不得降低招标技术指标。</w:t>
            </w:r>
          </w:p>
        </w:tc>
      </w:tr>
    </w:tbl>
    <w:p>
      <w:r>
        <w:br w:type="page"/>
      </w:r>
    </w:p>
    <w:p>
      <w:pPr>
        <w:spacing w:after="40"/>
      </w:pPr>
      <w:r>
        <w:rPr>
          <w:rFonts w:ascii="Microsoft YaHei" w:hAnsi="Microsoft YaHei" w:eastAsia="Microsoft YaHei"/>
          <w:b/>
          <w:color w:val="2F5597"/>
          <w:sz w:val="17"/>
        </w:rPr>
        <w:t>第九章 主要设备技术规格要求</w:t>
      </w:r>
    </w:p>
    <w:p>
      <w:pPr>
        <w:pStyle w:val="3"/>
        <w:spacing w:before="0"/>
      </w:pPr>
      <w:r>
        <w:t>边界会话——技术设计</w:t>
      </w:r>
    </w:p>
    <w:p>
      <w:pPr>
        <w:spacing w:after="120"/>
        <w:pBdr>
          <w:bottom w:val="single" w:sz="12" w:space="1" w:color="2F5597"/>
        </w:pBdr>
      </w:pPr>
    </w:p>
    <w:p>
      <w:pPr>
        <w:spacing w:line="324" w:lineRule="auto" w:after="80"/>
        <w:ind w:firstLine="420"/>
      </w:pPr>
      <w:r>
        <w:rPr>
          <w:rFonts w:ascii="Microsoft YaHei" w:hAnsi="Microsoft YaHei" w:eastAsia="Microsoft YaHei"/>
          <w:sz w:val="20"/>
        </w:rPr>
        <w:t>技术实现以遵循统一平台、分级管理、安全可靠、互联互通、标准开放和利旧整合原则为主线。控制面、媒体面、管理面和数据面分别规划，并通过统一身份、统一资源目录、统一事件模型和统一审计进行关联，避免形成新的信息孤岛。</w:t>
      </w:r>
    </w:p>
    <w:tbl>
      <w:tblPr>
        <w:tblStyle w:val="TableGrid"/>
        <w:tblW w:type="auto" w:w="0"/>
        <w:jc w:val="center"/>
        <w:tblLayout w:type="fixed"/>
        <w:tblLook w:firstColumn="1" w:firstRow="1" w:lastColumn="0" w:lastRow="0" w:noHBand="0" w:noVBand="1" w:val="04A0"/>
      </w:tblPr>
      <w:tblGrid>
        <w:gridCol w:w="1701"/>
        <w:gridCol w:w="5102"/>
        <w:gridCol w:w="2835"/>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设计层次</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实现要点</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输出</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围绕招标需求完整落地编排调度、协作和应急流程</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业务结果、回执与报告</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平台层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提供会话控制、媒体处理、资源编排和开放接口</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服务状态与调用日志</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接入层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适配专网、公网、SIP、视频、广播及智能终端</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注册、链路与能力状态</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数据层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统一事件编号，关联话单、媒体、位置、告警和审计</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可检索、可追溯记录</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安全运维</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最小权限、分域隔离、统一监控、告警和工单</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配置基线与闭环证据</w:t>
            </w:r>
          </w:p>
        </w:tc>
      </w:tr>
    </w:tbl>
    <w:p>
      <w:r>
        <w:br w:type="page"/>
      </w:r>
    </w:p>
    <w:p>
      <w:pPr>
        <w:spacing w:after="40"/>
      </w:pPr>
      <w:r>
        <w:rPr>
          <w:rFonts w:ascii="Microsoft YaHei" w:hAnsi="Microsoft YaHei" w:eastAsia="Microsoft YaHei"/>
          <w:b/>
          <w:color w:val="2F5597"/>
          <w:sz w:val="17"/>
        </w:rPr>
        <w:t>第九章 主要设备技术规格要求</w:t>
      </w:r>
    </w:p>
    <w:p>
      <w:pPr>
        <w:pStyle w:val="3"/>
        <w:spacing w:before="0"/>
      </w:pPr>
      <w:r>
        <w:t>边界会话——配置、测试与验收</w:t>
      </w:r>
    </w:p>
    <w:p>
      <w:pPr>
        <w:spacing w:after="120"/>
        <w:pBdr>
          <w:bottom w:val="single" w:sz="12" w:space="1" w:color="2F5597"/>
        </w:pBdr>
      </w:pPr>
    </w:p>
    <w:p>
      <w:pPr>
        <w:spacing w:line="324" w:lineRule="auto" w:after="80"/>
        <w:ind w:firstLine="420"/>
      </w:pPr>
      <w:r>
        <w:rPr>
          <w:rFonts w:ascii="Microsoft YaHei" w:hAnsi="Microsoft YaHei" w:eastAsia="Microsoft YaHei"/>
          <w:sz w:val="20"/>
        </w:rPr>
        <w:t>实施前形成参数确认表和接口清单；实施中执行双人复核、变更审批和配置备份；实施后按功能、性能、可靠性、安全性和可运维性分层测试。</w:t>
      </w:r>
    </w:p>
    <w:tbl>
      <w:tblPr>
        <w:tblStyle w:val="TableGrid"/>
        <w:tblW w:type="auto" w:w="0"/>
        <w:jc w:val="center"/>
        <w:tblLayout w:type="fixed"/>
        <w:tblLook w:firstColumn="1" w:firstRow="1" w:lastColumn="0" w:lastRow="0" w:noHBand="0" w:noVBand="1" w:val="04A0"/>
      </w:tblPr>
      <w:tblGrid>
        <w:gridCol w:w="1361"/>
        <w:gridCol w:w="5216"/>
        <w:gridCol w:w="3061"/>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阶段</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关键动作</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验收证据</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准备</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确认范围、现网、账号、地址、号码、通信组和数据留存策略</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确认单、勘察报告</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部署</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按基线安装、加固、纳管并执行单机检查</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安装记录、配置快照</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完成端到端业务、异常分支及跨系统联调</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联调记录、日志</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以条款、设计、配置、测试和证据五级追溯完成验收</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测试用例、截图、报表</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移交</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更新台账、培训运维人员并完成备份</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资产台账、培训记录</w:t>
            </w:r>
          </w:p>
        </w:tc>
      </w:tr>
    </w:tbl>
    <w:p>
      <w:r>
        <w:br w:type="page"/>
      </w:r>
    </w:p>
    <w:p>
      <w:pPr>
        <w:spacing w:after="40"/>
      </w:pPr>
      <w:r>
        <w:rPr>
          <w:rFonts w:ascii="Microsoft YaHei" w:hAnsi="Microsoft YaHei" w:eastAsia="Microsoft YaHei"/>
          <w:b/>
          <w:color w:val="2F5597"/>
          <w:sz w:val="17"/>
        </w:rPr>
        <w:t>第九章 主要设备技术规格要求</w:t>
      </w:r>
    </w:p>
    <w:p>
      <w:pPr>
        <w:pStyle w:val="3"/>
        <w:spacing w:before="0"/>
      </w:pPr>
      <w:r>
        <w:t>多媒体调度台——需求理解与响应</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本节目标是实现招标需求完整落地。招标要求不仅关注功能是否存在，还关注跨系统协同、生产连续性、权限边界和长期运维，因此采用“平台统一、资源分域、接口标准、过程可审计”的响应路线。</w:t>
      </w:r>
    </w:p>
    <w:p>
      <w:pPr>
        <w:pStyle w:val="ListBullet"/>
        <w:spacing w:after="50" w:line="288" w:lineRule="auto"/>
        <w:ind w:left="312" w:hanging="159"/>
      </w:pPr>
      <w:r>
        <w:rPr>
          <w:rFonts w:ascii="Microsoft YaHei" w:hAnsi="Microsoft YaHei" w:eastAsia="Microsoft YaHei"/>
          <w:sz w:val="19"/>
        </w:rPr>
        <w:t>一体化调度台，桌面式，一体式机箱；</w:t>
      </w:r>
    </w:p>
    <w:p>
      <w:pPr>
        <w:pStyle w:val="ListBullet"/>
        <w:spacing w:after="50" w:line="288" w:lineRule="auto"/>
        <w:ind w:left="312" w:hanging="159"/>
      </w:pPr>
      <w:r>
        <w:rPr>
          <w:rFonts w:ascii="Microsoft YaHei" w:hAnsi="Microsoft YaHei" w:eastAsia="Microsoft YaHei"/>
          <w:sz w:val="19"/>
        </w:rPr>
        <w:t>基础参数：CPU 不低于 Intel I5，内存 16GB，120G SSD；</w:t>
      </w:r>
    </w:p>
    <w:p>
      <w:pPr>
        <w:pStyle w:val="ListBullet"/>
        <w:spacing w:after="50" w:line="288" w:lineRule="auto"/>
        <w:ind w:left="312" w:hanging="159"/>
      </w:pPr>
      <w:r>
        <w:rPr>
          <w:rFonts w:ascii="Microsoft YaHei" w:hAnsi="Microsoft YaHei" w:eastAsia="Microsoft YaHei"/>
          <w:sz w:val="19"/>
        </w:rPr>
        <w:t>显示：不小于 23.6 寸液晶屏，10 点触摸；</w:t>
      </w:r>
    </w:p>
    <w:p>
      <w:pPr>
        <w:pStyle w:val="ListBullet"/>
        <w:spacing w:after="50" w:line="288" w:lineRule="auto"/>
        <w:ind w:left="312" w:hanging="159"/>
      </w:pPr>
      <w:r>
        <w:rPr>
          <w:rFonts w:ascii="Microsoft YaHei" w:hAnsi="Microsoft YaHei" w:eastAsia="Microsoft YaHei"/>
          <w:sz w:val="19"/>
        </w:rPr>
        <w:t>网络：RJ45 网口；接口：HDMI/VGA/DVI，USB×4，LAN×1，Audio Line-out×1， Audio MIC×1，DC IN×1，COM×2；</w:t>
      </w:r>
    </w:p>
    <w:p>
      <w:pPr>
        <w:pStyle w:val="ListBullet"/>
        <w:spacing w:after="50" w:line="288" w:lineRule="auto"/>
        <w:ind w:left="312" w:hanging="159"/>
      </w:pPr>
      <w:r>
        <w:rPr>
          <w:rFonts w:ascii="Microsoft YaHei" w:hAnsi="Microsoft YaHei" w:eastAsia="Microsoft YaHei"/>
          <w:sz w:val="19"/>
        </w:rPr>
        <w:t>配套：2 部辅助调度话机（多线 IP 智能电话，3.7 英寸大黑白屏，2 个 10/100M 以太网口， RJ9 耳机/手柄接口，PoE，内置两个 USB2.0）；1 套无线鼠标键盘；……</w:t>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响应结论：满足。最终配置、数量和接口边界在深化设计阶段复核，任何调整不得降低招标技术指标。</w:t>
            </w:r>
          </w:p>
        </w:tc>
      </w:tr>
    </w:tbl>
    <w:p>
      <w:r>
        <w:br w:type="page"/>
      </w:r>
    </w:p>
    <w:p>
      <w:pPr>
        <w:spacing w:after="40"/>
      </w:pPr>
      <w:r>
        <w:rPr>
          <w:rFonts w:ascii="Microsoft YaHei" w:hAnsi="Microsoft YaHei" w:eastAsia="Microsoft YaHei"/>
          <w:b/>
          <w:color w:val="2F5597"/>
          <w:sz w:val="17"/>
        </w:rPr>
        <w:t>第九章 主要设备技术规格要求</w:t>
      </w:r>
    </w:p>
    <w:p>
      <w:pPr>
        <w:pStyle w:val="3"/>
        <w:spacing w:before="0"/>
      </w:pPr>
      <w:r>
        <w:t>多媒体调度台——技术设计</w:t>
      </w:r>
    </w:p>
    <w:p>
      <w:pPr>
        <w:spacing w:after="120"/>
        <w:pBdr>
          <w:bottom w:val="single" w:sz="12" w:space="1" w:color="2F5597"/>
        </w:pBdr>
      </w:pPr>
    </w:p>
    <w:p>
      <w:pPr>
        <w:spacing w:line="324" w:lineRule="auto" w:after="80"/>
        <w:ind w:firstLine="420"/>
      </w:pPr>
      <w:r>
        <w:rPr>
          <w:rFonts w:ascii="Microsoft YaHei" w:hAnsi="Microsoft YaHei" w:eastAsia="Microsoft YaHei"/>
          <w:sz w:val="20"/>
        </w:rPr>
        <w:t>技术实现以遵循统一平台、分级管理、安全可靠、互联互通、标准开放和利旧整合原则为主线。控制面、媒体面、管理面和数据面分别规划，并通过统一身份、统一资源目录、统一事件模型和统一审计进行关联，避免形成新的信息孤岛。</w:t>
      </w:r>
    </w:p>
    <w:tbl>
      <w:tblPr>
        <w:tblStyle w:val="TableGrid"/>
        <w:tblW w:type="auto" w:w="0"/>
        <w:jc w:val="center"/>
        <w:tblLayout w:type="fixed"/>
        <w:tblLook w:firstColumn="1" w:firstRow="1" w:lastColumn="0" w:lastRow="0" w:noHBand="0" w:noVBand="1" w:val="04A0"/>
      </w:tblPr>
      <w:tblGrid>
        <w:gridCol w:w="1701"/>
        <w:gridCol w:w="5102"/>
        <w:gridCol w:w="2835"/>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设计层次</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实现要点</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输出</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围绕招标需求完整落地编排调度、协作和应急流程</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业务结果、回执与报告</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平台层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提供会话控制、媒体处理、资源编排和开放接口</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服务状态与调用日志</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接入层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适配专网、公网、SIP、视频、广播及智能终端</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注册、链路与能力状态</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数据层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统一事件编号，关联话单、媒体、位置、告警和审计</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可检索、可追溯记录</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安全运维</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最小权限、分域隔离、统一监控、告警和工单</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配置基线与闭环证据</w:t>
            </w:r>
          </w:p>
        </w:tc>
      </w:tr>
    </w:tbl>
    <w:p>
      <w:r>
        <w:br w:type="page"/>
      </w:r>
    </w:p>
    <w:p>
      <w:pPr>
        <w:spacing w:after="40"/>
      </w:pPr>
      <w:r>
        <w:rPr>
          <w:rFonts w:ascii="Microsoft YaHei" w:hAnsi="Microsoft YaHei" w:eastAsia="Microsoft YaHei"/>
          <w:b/>
          <w:color w:val="2F5597"/>
          <w:sz w:val="17"/>
        </w:rPr>
        <w:t>第九章 主要设备技术规格要求</w:t>
      </w:r>
    </w:p>
    <w:p>
      <w:pPr>
        <w:pStyle w:val="3"/>
        <w:spacing w:before="0"/>
      </w:pPr>
      <w:r>
        <w:t>多媒体调度台——配置、测试与验收</w:t>
      </w:r>
    </w:p>
    <w:p>
      <w:pPr>
        <w:spacing w:after="120"/>
        <w:pBdr>
          <w:bottom w:val="single" w:sz="12" w:space="1" w:color="2F5597"/>
        </w:pBdr>
      </w:pPr>
    </w:p>
    <w:p>
      <w:pPr>
        <w:spacing w:line="324" w:lineRule="auto" w:after="80"/>
        <w:ind w:firstLine="420"/>
      </w:pPr>
      <w:r>
        <w:rPr>
          <w:rFonts w:ascii="Microsoft YaHei" w:hAnsi="Microsoft YaHei" w:eastAsia="Microsoft YaHei"/>
          <w:sz w:val="20"/>
        </w:rPr>
        <w:t>实施前形成参数确认表和接口清单；实施中执行双人复核、变更审批和配置备份；实施后按功能、性能、可靠性、安全性和可运维性分层测试。</w:t>
      </w:r>
    </w:p>
    <w:tbl>
      <w:tblPr>
        <w:tblStyle w:val="TableGrid"/>
        <w:tblW w:type="auto" w:w="0"/>
        <w:jc w:val="center"/>
        <w:tblLayout w:type="fixed"/>
        <w:tblLook w:firstColumn="1" w:firstRow="1" w:lastColumn="0" w:lastRow="0" w:noHBand="0" w:noVBand="1" w:val="04A0"/>
      </w:tblPr>
      <w:tblGrid>
        <w:gridCol w:w="1361"/>
        <w:gridCol w:w="5216"/>
        <w:gridCol w:w="3061"/>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阶段</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关键动作</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验收证据</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准备</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确认范围、现网、账号、地址、号码、通信组和数据留存策略</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确认单、勘察报告</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部署</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按基线安装、加固、纳管并执行单机检查</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安装记录、配置快照</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完成端到端业务、异常分支及跨系统联调</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联调记录、日志</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以条款、设计、配置、测试和证据五级追溯完成验收</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测试用例、截图、报表</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移交</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更新台账、培训运维人员并完成备份</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资产台账、培训记录</w:t>
            </w:r>
          </w:p>
        </w:tc>
      </w:tr>
    </w:tbl>
    <w:p>
      <w:r>
        <w:br w:type="page"/>
      </w:r>
    </w:p>
    <w:p>
      <w:pPr>
        <w:spacing w:after="40"/>
      </w:pPr>
      <w:r>
        <w:rPr>
          <w:rFonts w:ascii="Microsoft YaHei" w:hAnsi="Microsoft YaHei" w:eastAsia="Microsoft YaHei"/>
          <w:b/>
          <w:color w:val="2F5597"/>
          <w:sz w:val="17"/>
        </w:rPr>
        <w:t>第九章 主要设备技术规格要求</w:t>
      </w:r>
    </w:p>
    <w:p>
      <w:pPr>
        <w:pStyle w:val="3"/>
        <w:spacing w:before="0"/>
      </w:pPr>
      <w:r>
        <w:t>调度交互终端（IP 智能电话）——需求理解与响应</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本节目标是实现电信级语音与通知能力。招标要求不仅关注功能是否存在，还关注跨系统协同、生产连续性、权限边界和长期运维，因此采用“平台统一、资源分域、接口标准、过程可审计”的响应路线。</w:t>
      </w:r>
    </w:p>
    <w:p>
      <w:pPr>
        <w:pStyle w:val="ListBullet"/>
        <w:spacing w:after="50" w:line="288" w:lineRule="auto"/>
        <w:ind w:left="312" w:hanging="159"/>
      </w:pPr>
      <w:r>
        <w:rPr>
          <w:rFonts w:ascii="Microsoft YaHei" w:hAnsi="Microsoft YaHei" w:eastAsia="Microsoft YaHei"/>
          <w:sz w:val="19"/>
        </w:rPr>
        <w:t>支持桌面安装，支持不少于 12 个SIP 账号注册；不小于 3.7 英寸大屏；</w:t>
      </w:r>
    </w:p>
    <w:p>
      <w:pPr>
        <w:pStyle w:val="ListBullet"/>
        <w:spacing w:after="50" w:line="288" w:lineRule="auto"/>
        <w:ind w:left="312" w:hanging="159"/>
      </w:pPr>
      <w:r>
        <w:rPr>
          <w:rFonts w:ascii="Microsoft YaHei" w:hAnsi="Microsoft YaHei" w:eastAsia="Microsoft YaHei"/>
          <w:sz w:val="19"/>
        </w:rPr>
        <w:t>协议：SIP，SRTP 和TLS 通话加密，802.1x 媒体访问控制，MD5 和 MD5-sess based 鉴权；</w:t>
      </w:r>
    </w:p>
    <w:p>
      <w:pPr>
        <w:pStyle w:val="ListBullet"/>
        <w:spacing w:after="50" w:line="288" w:lineRule="auto"/>
        <w:ind w:left="312" w:hanging="159"/>
      </w:pPr>
      <w:r>
        <w:rPr>
          <w:rFonts w:ascii="Microsoft YaHei" w:hAnsi="Microsoft YaHei" w:eastAsia="Microsoft YaHei"/>
          <w:sz w:val="19"/>
        </w:rPr>
        <w:t>编码：AMR-WB（optional）、Opus、G.722、AMR-NB（optional）、G.711(A/μ)、 G.723.1、G.729AB、G.726、iLBC；支持 DTMF；</w:t>
      </w:r>
    </w:p>
    <w:p>
      <w:pPr>
        <w:pStyle w:val="ListBullet"/>
        <w:spacing w:after="50" w:line="288" w:lineRule="auto"/>
        <w:ind w:left="312" w:hanging="159"/>
      </w:pPr>
      <w:r>
        <w:rPr>
          <w:rFonts w:ascii="Microsoft YaHei" w:hAnsi="Microsoft YaHei" w:eastAsia="Microsoft YaHei"/>
          <w:sz w:val="19"/>
        </w:rPr>
        <w:t>接口：2 个 10/100M 以太网接口（Internet/PC），RJ9 耳机接口，RJ9 手柄接口，PoE，内置两个 USB2.0；</w:t>
      </w:r>
    </w:p>
    <w:p>
      <w:pPr>
        <w:pStyle w:val="ListBullet"/>
        <w:spacing w:after="50" w:line="288" w:lineRule="auto"/>
        <w:ind w:left="312" w:hanging="159"/>
      </w:pPr>
      <w:r>
        <w:rPr>
          <w:rFonts w:ascii="Microsoft YaHei" w:hAnsi="Microsoft YaHei" w:eastAsia="Microsoft YaHei"/>
          <w:sz w:val="19"/>
        </w:rPr>
        <w:t>业务：蓝牙/Wi-Fi（选配）、USB 耳机和 USB 录音、三页翻页、最多 21 个可编程按键（支持扩展台）、呼叫转移、通话转接、呼叫等待、群听、紧急呼叫、重拨、回拨、自动应答、5 ……</w:t>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响应结论：满足。最终配置、数量和接口边界在深化设计阶段复核，任何调整不得降低招标技术指标。</w:t>
            </w:r>
          </w:p>
        </w:tc>
      </w:tr>
    </w:tbl>
    <w:p>
      <w:r>
        <w:br w:type="page"/>
      </w:r>
    </w:p>
    <w:p>
      <w:pPr>
        <w:spacing w:after="40"/>
      </w:pPr>
      <w:r>
        <w:rPr>
          <w:rFonts w:ascii="Microsoft YaHei" w:hAnsi="Microsoft YaHei" w:eastAsia="Microsoft YaHei"/>
          <w:b/>
          <w:color w:val="2F5597"/>
          <w:sz w:val="17"/>
        </w:rPr>
        <w:t>第九章 主要设备技术规格要求</w:t>
      </w:r>
    </w:p>
    <w:p>
      <w:pPr>
        <w:pStyle w:val="3"/>
        <w:spacing w:before="0"/>
      </w:pPr>
      <w:r>
        <w:t>调度交互终端（IP 智能电话）——技术设计</w:t>
      </w:r>
    </w:p>
    <w:p>
      <w:pPr>
        <w:spacing w:after="120"/>
        <w:pBdr>
          <w:bottom w:val="single" w:sz="12" w:space="1" w:color="2F5597"/>
        </w:pBdr>
      </w:pPr>
    </w:p>
    <w:p>
      <w:pPr>
        <w:spacing w:line="324" w:lineRule="auto" w:after="80"/>
        <w:ind w:firstLine="420"/>
      </w:pPr>
      <w:r>
        <w:rPr>
          <w:rFonts w:ascii="Microsoft YaHei" w:hAnsi="Microsoft YaHei" w:eastAsia="Microsoft YaHei"/>
          <w:sz w:val="20"/>
        </w:rPr>
        <w:t>技术实现以以SIP软交换为核心，融合电话、广播、会议、录音和调度业务为主线。控制面、媒体面、管理面和数据面分别规划，并通过统一身份、统一资源目录、统一事件模型和统一审计进行关联，避免形成新的信息孤岛。</w:t>
      </w:r>
    </w:p>
    <w:tbl>
      <w:tblPr>
        <w:tblStyle w:val="TableGrid"/>
        <w:tblW w:type="auto" w:w="0"/>
        <w:jc w:val="center"/>
        <w:tblLayout w:type="fixed"/>
        <w:tblLook w:firstColumn="1" w:firstRow="1" w:lastColumn="0" w:lastRow="0" w:noHBand="0" w:noVBand="1" w:val="04A0"/>
      </w:tblPr>
      <w:tblGrid>
        <w:gridCol w:w="1701"/>
        <w:gridCol w:w="5102"/>
        <w:gridCol w:w="2835"/>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设计层次</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实现要点</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输出</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围绕电信级语音与通知能力编排调度、协作和应急流程</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业务结果、回执与报告</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平台层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提供会话控制、媒体处理、资源编排和开放接口</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服务状态与调用日志</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接入层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适配专网、公网、SIP、视频、广播及智能终端</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注册、链路与能力状态</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数据层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统一事件编号，关联话单、媒体、位置、告警和审计</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可检索、可追溯记录</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安全运维</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最小权限、分域隔离、统一监控、告警和工单</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配置基线与闭环证据</w:t>
            </w:r>
          </w:p>
        </w:tc>
      </w:tr>
    </w:tbl>
    <w:p>
      <w:r>
        <w:br w:type="page"/>
      </w:r>
    </w:p>
    <w:p>
      <w:pPr>
        <w:spacing w:after="40"/>
      </w:pPr>
      <w:r>
        <w:rPr>
          <w:rFonts w:ascii="Microsoft YaHei" w:hAnsi="Microsoft YaHei" w:eastAsia="Microsoft YaHei"/>
          <w:b/>
          <w:color w:val="2F5597"/>
          <w:sz w:val="17"/>
        </w:rPr>
        <w:t>第九章 主要设备技术规格要求</w:t>
      </w:r>
    </w:p>
    <w:p>
      <w:pPr>
        <w:pStyle w:val="3"/>
        <w:spacing w:before="0"/>
      </w:pPr>
      <w:r>
        <w:t>调度交互终端（IP 智能电话）——配置、测试与验收</w:t>
      </w:r>
    </w:p>
    <w:p>
      <w:pPr>
        <w:spacing w:after="120"/>
        <w:pBdr>
          <w:bottom w:val="single" w:sz="12" w:space="1" w:color="2F5597"/>
        </w:pBdr>
      </w:pPr>
    </w:p>
    <w:p>
      <w:pPr>
        <w:spacing w:line="324" w:lineRule="auto" w:after="80"/>
        <w:ind w:firstLine="420"/>
      </w:pPr>
      <w:r>
        <w:rPr>
          <w:rFonts w:ascii="Microsoft YaHei" w:hAnsi="Microsoft YaHei" w:eastAsia="Microsoft YaHei"/>
          <w:sz w:val="20"/>
        </w:rPr>
        <w:t>实施前形成参数确认表和接口清单；实施中执行双人复核、变更审批和配置备份；实施后按功能、性能、可靠性、安全性和可运维性分层测试。</w:t>
      </w:r>
    </w:p>
    <w:tbl>
      <w:tblPr>
        <w:tblStyle w:val="TableGrid"/>
        <w:tblW w:type="auto" w:w="0"/>
        <w:jc w:val="center"/>
        <w:tblLayout w:type="fixed"/>
        <w:tblLook w:firstColumn="1" w:firstRow="1" w:lastColumn="0" w:lastRow="0" w:noHBand="0" w:noVBand="1" w:val="04A0"/>
      </w:tblPr>
      <w:tblGrid>
        <w:gridCol w:w="1361"/>
        <w:gridCol w:w="5216"/>
        <w:gridCol w:w="3061"/>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阶段</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关键动作</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验收证据</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准备</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确认范围、现网、账号、地址、号码、通信组和数据留存策略</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确认单、勘察报告</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部署</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按基线安装、加固、纳管并执行单机检查</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安装记录、配置快照</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完成端到端业务、异常分支及跨系统联调</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联调记录、日志</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通过呼叫模型、并发、路由、失败重试和话单一致性验证</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测试用例、截图、报表</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移交</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更新台账、培训运维人员并完成备份</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资产台账、培训记录</w:t>
            </w:r>
          </w:p>
        </w:tc>
      </w:tr>
    </w:tbl>
    <w:p>
      <w:r>
        <w:br w:type="page"/>
      </w:r>
    </w:p>
    <w:p>
      <w:pPr>
        <w:spacing w:after="40"/>
      </w:pPr>
      <w:r>
        <w:rPr>
          <w:rFonts w:ascii="Microsoft YaHei" w:hAnsi="Microsoft YaHei" w:eastAsia="Microsoft YaHei"/>
          <w:b/>
          <w:color w:val="2F5597"/>
          <w:sz w:val="17"/>
        </w:rPr>
        <w:t>第九章 主要设备技术规格要求</w:t>
      </w:r>
    </w:p>
    <w:p>
      <w:pPr>
        <w:pStyle w:val="3"/>
        <w:spacing w:before="0"/>
      </w:pPr>
      <w:r>
        <w:t>可视交互终端——需求理解与响应</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本节目标是实现标准化设备与全生命周期管理。招标要求不仅关注功能是否存在，还关注跨系统协同、生产连续性、权限边界和长期运维，因此采用“平台统一、资源分域、接口标准、过程可审计”的响应路线。</w:t>
      </w:r>
    </w:p>
    <w:p>
      <w:pPr>
        <w:pStyle w:val="ListBullet"/>
        <w:spacing w:after="50" w:line="288" w:lineRule="auto"/>
        <w:ind w:left="312" w:hanging="159"/>
      </w:pPr>
      <w:r>
        <w:rPr>
          <w:rFonts w:ascii="Microsoft YaHei" w:hAnsi="Microsoft YaHei" w:eastAsia="Microsoft YaHei"/>
          <w:sz w:val="19"/>
        </w:rPr>
        <w:t>（1）8 寸及以上 LCD 液晶手写彩色显示屏，屏幕角度无极调节，镜头具备物理滑块遮挡功能；</w:t>
      </w:r>
    </w:p>
    <w:p>
      <w:pPr>
        <w:pStyle w:val="ListBullet"/>
        <w:spacing w:after="50" w:line="288" w:lineRule="auto"/>
        <w:ind w:left="312" w:hanging="159"/>
      </w:pPr>
      <w:r>
        <w:rPr>
          <w:rFonts w:ascii="Microsoft YaHei" w:hAnsi="Microsoft YaHei" w:eastAsia="Microsoft YaHei"/>
          <w:sz w:val="19"/>
        </w:rPr>
        <w:t>非 PC 架构，安卓系统专用硬件，一体式设计；内存不低于 4G，FLASH 不低于 16G；</w:t>
      </w:r>
    </w:p>
    <w:p>
      <w:pPr>
        <w:pStyle w:val="ListBullet"/>
        <w:spacing w:after="50" w:line="288" w:lineRule="auto"/>
        <w:ind w:left="312" w:hanging="159"/>
      </w:pPr>
      <w:r>
        <w:rPr>
          <w:rFonts w:ascii="Microsoft YaHei" w:hAnsi="Microsoft YaHei" w:eastAsia="Microsoft YaHei"/>
          <w:sz w:val="19"/>
        </w:rPr>
        <w:t>支持双线链路通道（PSTN 模拟信号传输＋NGN 媒体数据流传输），双网双待，一键切换信道；</w:t>
      </w:r>
    </w:p>
    <w:p>
      <w:pPr>
        <w:pStyle w:val="ListBullet"/>
        <w:spacing w:after="50" w:line="288" w:lineRule="auto"/>
        <w:ind w:left="312" w:hanging="159"/>
      </w:pPr>
      <w:r>
        <w:rPr>
          <w:rFonts w:ascii="Microsoft YaHei" w:hAnsi="Microsoft YaHei" w:eastAsia="Microsoft YaHei"/>
          <w:sz w:val="19"/>
        </w:rPr>
        <w:t>本机信息库容量至少 100,000 条，单条可录入字段不低于 15 条，支持模糊/精准/组织架构模</w:t>
      </w:r>
    </w:p>
    <w:p>
      <w:pPr>
        <w:pStyle w:val="ListBullet"/>
        <w:spacing w:after="50" w:line="288" w:lineRule="auto"/>
        <w:ind w:left="312" w:hanging="159"/>
      </w:pPr>
      <w:r>
        <w:rPr>
          <w:rFonts w:ascii="Microsoft YaHei" w:hAnsi="Microsoft YaHei" w:eastAsia="Microsoft YaHei"/>
          <w:sz w:val="19"/>
        </w:rPr>
        <w:t>式检索；树状多层级显示至少 6 层级，支持自由调整部门和人员顺序；</w:t>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响应结论：满足。最终配置、数量和接口边界在深化设计阶段复核，任何调整不得降低招标技术指标。</w:t>
            </w:r>
          </w:p>
        </w:tc>
      </w:tr>
    </w:tbl>
    <w:p>
      <w:r>
        <w:br w:type="page"/>
      </w:r>
    </w:p>
    <w:p>
      <w:pPr>
        <w:spacing w:after="40"/>
      </w:pPr>
      <w:r>
        <w:rPr>
          <w:rFonts w:ascii="Microsoft YaHei" w:hAnsi="Microsoft YaHei" w:eastAsia="Microsoft YaHei"/>
          <w:b/>
          <w:color w:val="2F5597"/>
          <w:sz w:val="17"/>
        </w:rPr>
        <w:t>第九章 主要设备技术规格要求</w:t>
      </w:r>
    </w:p>
    <w:p>
      <w:pPr>
        <w:pStyle w:val="3"/>
        <w:spacing w:before="0"/>
      </w:pPr>
      <w:r>
        <w:t>可视交互终端——技术设计</w:t>
      </w:r>
    </w:p>
    <w:p>
      <w:pPr>
        <w:spacing w:after="120"/>
        <w:pBdr>
          <w:bottom w:val="single" w:sz="12" w:space="1" w:color="2F5597"/>
        </w:pBdr>
      </w:pPr>
    </w:p>
    <w:p>
      <w:pPr>
        <w:spacing w:line="324" w:lineRule="auto" w:after="80"/>
        <w:ind w:firstLine="420"/>
      </w:pPr>
      <w:r>
        <w:rPr>
          <w:rFonts w:ascii="Microsoft YaHei" w:hAnsi="Microsoft YaHei" w:eastAsia="Microsoft YaHei"/>
          <w:sz w:val="20"/>
        </w:rPr>
        <w:t>技术实现以设备选型满足环境、协议和容量要求，并纳入统一网管为主线。控制面、媒体面、管理面和数据面分别规划，并通过统一身份、统一资源目录、统一事件模型和统一审计进行关联，避免形成新的信息孤岛。</w:t>
      </w:r>
    </w:p>
    <w:tbl>
      <w:tblPr>
        <w:tblStyle w:val="TableGrid"/>
        <w:tblW w:type="auto" w:w="0"/>
        <w:jc w:val="center"/>
        <w:tblLayout w:type="fixed"/>
        <w:tblLook w:firstColumn="1" w:firstRow="1" w:lastColumn="0" w:lastRow="0" w:noHBand="0" w:noVBand="1" w:val="04A0"/>
      </w:tblPr>
      <w:tblGrid>
        <w:gridCol w:w="1701"/>
        <w:gridCol w:w="5102"/>
        <w:gridCol w:w="2835"/>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设计层次</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实现要点</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输出</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围绕标准化设备与全生命周期管理编排调度、协作和应急流程</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业务结果、回执与报告</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平台层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提供会话控制、媒体处理、资源编排和开放接口</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服务状态与调用日志</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接入层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适配专网、公网、SIP、视频、广播及智能终端</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注册、链路与能力状态</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数据层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统一事件编号，关联话单、媒体、位置、告警和审计</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可检索、可追溯记录</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安全运维</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最小权限、分域隔离、统一监控、告警和工单</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配置基线与闭环证据</w:t>
            </w:r>
          </w:p>
        </w:tc>
      </w:tr>
    </w:tbl>
    <w:p>
      <w:r>
        <w:br w:type="page"/>
      </w:r>
    </w:p>
    <w:p>
      <w:pPr>
        <w:spacing w:after="40"/>
      </w:pPr>
      <w:r>
        <w:rPr>
          <w:rFonts w:ascii="Microsoft YaHei" w:hAnsi="Microsoft YaHei" w:eastAsia="Microsoft YaHei"/>
          <w:b/>
          <w:color w:val="2F5597"/>
          <w:sz w:val="17"/>
        </w:rPr>
        <w:t>第九章 主要设备技术规格要求</w:t>
      </w:r>
    </w:p>
    <w:p>
      <w:pPr>
        <w:pStyle w:val="3"/>
        <w:spacing w:before="0"/>
      </w:pPr>
      <w:r>
        <w:t>可视交互终端——配置、测试与验收</w:t>
      </w:r>
    </w:p>
    <w:p>
      <w:pPr>
        <w:spacing w:after="120"/>
        <w:pBdr>
          <w:bottom w:val="single" w:sz="12" w:space="1" w:color="2F5597"/>
        </w:pBdr>
      </w:pPr>
    </w:p>
    <w:p>
      <w:pPr>
        <w:spacing w:line="324" w:lineRule="auto" w:after="80"/>
        <w:ind w:firstLine="420"/>
      </w:pPr>
      <w:r>
        <w:rPr>
          <w:rFonts w:ascii="Microsoft YaHei" w:hAnsi="Microsoft YaHei" w:eastAsia="Microsoft YaHei"/>
          <w:sz w:val="20"/>
        </w:rPr>
        <w:t>实施前形成参数确认表和接口清单；实施中执行双人复核、变更审批和配置备份；实施后按功能、性能、可靠性、安全性和可运维性分层测试。</w:t>
      </w:r>
    </w:p>
    <w:tbl>
      <w:tblPr>
        <w:tblStyle w:val="TableGrid"/>
        <w:tblW w:type="auto" w:w="0"/>
        <w:jc w:val="center"/>
        <w:tblLayout w:type="fixed"/>
        <w:tblLook w:firstColumn="1" w:firstRow="1" w:lastColumn="0" w:lastRow="0" w:noHBand="0" w:noVBand="1" w:val="04A0"/>
      </w:tblPr>
      <w:tblGrid>
        <w:gridCol w:w="1361"/>
        <w:gridCol w:w="5216"/>
        <w:gridCol w:w="3061"/>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阶段</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关键动作</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验收证据</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准备</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确认范围、现网、账号、地址、号码、通信组和数据留存策略</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确认单、勘察报告</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部署</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按基线安装、加固、纳管并执行单机检查</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安装记录、配置快照</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完成端到端业务、异常分支及跨系统联调</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联调记录、日志</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逐项执行到货、上电、注册、业务、性能和稳定性检查</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测试用例、截图、报表</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移交</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更新台账、培训运维人员并完成备份</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资产台账、培训记录</w:t>
            </w:r>
          </w:p>
        </w:tc>
      </w:tr>
    </w:tbl>
    <w:p>
      <w:r>
        <w:br w:type="page"/>
      </w:r>
    </w:p>
    <w:p>
      <w:pPr>
        <w:spacing w:after="40"/>
      </w:pPr>
      <w:r>
        <w:rPr>
          <w:rFonts w:ascii="Microsoft YaHei" w:hAnsi="Microsoft YaHei" w:eastAsia="Microsoft YaHei"/>
          <w:b/>
          <w:color w:val="2F5597"/>
          <w:sz w:val="17"/>
        </w:rPr>
        <w:t>第九章 主要设备技术规格要求</w:t>
      </w:r>
    </w:p>
    <w:p>
      <w:pPr>
        <w:pStyle w:val="3"/>
        <w:spacing w:before="0"/>
      </w:pPr>
      <w:r>
        <w:t>应用网关（服务器）——需求理解与响应</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本节目标是实现招标需求完整落地。招标要求不仅关注功能是否存在，还关注跨系统协同、生产连续性、权限边界和长期运维，因此采用“平台统一、资源分域、接口标准、过程可审计”的响应路线。</w:t>
      </w:r>
    </w:p>
    <w:p>
      <w:pPr>
        <w:pStyle w:val="ListBullet"/>
        <w:spacing w:after="50" w:line="288" w:lineRule="auto"/>
        <w:ind w:left="312" w:hanging="159"/>
      </w:pPr>
      <w:r>
        <w:rPr>
          <w:rFonts w:ascii="Microsoft YaHei" w:hAnsi="Microsoft YaHei" w:eastAsia="Microsoft YaHei"/>
          <w:sz w:val="19"/>
        </w:rPr>
        <w:t>本项目服务器为招标人甲供设备，不纳入投标人设备供货范围。</w:t>
      </w:r>
    </w:p>
    <w:p>
      <w:pPr>
        <w:pStyle w:val="ListBullet"/>
        <w:spacing w:after="50" w:line="288" w:lineRule="auto"/>
        <w:ind w:left="312" w:hanging="159"/>
      </w:pPr>
      <w:r>
        <w:rPr>
          <w:rFonts w:ascii="Microsoft YaHei" w:hAnsi="Microsoft YaHei" w:eastAsia="Microsoft YaHei"/>
          <w:sz w:val="19"/>
        </w:rPr>
        <w:t>投标人须依据所投软件平台的功能模块、部署架构、用户及并发规模、数据库、日志、录音/媒体处理、存储周期、备份容灾和安全要求，提交完整的服务器资源需求清单及测算依据。</w:t>
      </w:r>
    </w:p>
    <w:p>
      <w:pPr>
        <w:pStyle w:val="ListBullet"/>
        <w:spacing w:after="50" w:line="288" w:lineRule="auto"/>
        <w:ind w:left="312" w:hanging="159"/>
      </w:pPr>
      <w:r>
        <w:rPr>
          <w:rFonts w:ascii="Microsoft YaHei" w:hAnsi="Microsoft YaHei" w:eastAsia="Microsoft YaHei"/>
          <w:sz w:val="19"/>
        </w:rPr>
        <w:t>需求清单应至少包括服务器数量、CPU 核数/性能、内存容量、系统盘及数据盘容量和类型、网卡速率/数量、操作系统及版本、虚拟化环境、数据库、中间件、端口与网络分区、安全策略、备份及冗余要……</w:t>
      </w:r>
    </w:p>
    <w:p>
      <w:pPr>
        <w:pStyle w:val="ListBullet"/>
        <w:spacing w:after="50" w:line="288" w:lineRule="auto"/>
        <w:ind w:left="312" w:hanging="159"/>
      </w:pPr>
      <w:r>
        <w:rPr>
          <w:rFonts w:ascii="Microsoft YaHei" w:hAnsi="Microsoft YaHei" w:eastAsia="Microsoft YaHei"/>
          <w:sz w:val="19"/>
        </w:rPr>
        <w:t>招标人根据确认后的资源需求提供相应服务器。投标人负责软件安装部署、配置、联调、性</w:t>
      </w:r>
    </w:p>
    <w:p>
      <w:pPr>
        <w:pStyle w:val="ListBullet"/>
        <w:spacing w:after="50" w:line="288" w:lineRule="auto"/>
        <w:ind w:left="312" w:hanging="159"/>
      </w:pPr>
      <w:r>
        <w:rPr>
          <w:rFonts w:ascii="Microsoft YaHei" w:hAnsi="Microsoft YaHei" w:eastAsia="Microsoft YaHei"/>
          <w:sz w:val="19"/>
        </w:rPr>
        <w:t>能验证及交付；如甲供资源与投标人已提交并经确认的需求不符，双方按确认的技术界面协商处理；投标人不得以未提前提出的资源需求作为额外费用或免除履约责任的理由。</w:t>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响应结论：满足。最终配置、数量和接口边界在深化设计阶段复核，任何调整不得降低招标技术指标。</w:t>
            </w:r>
          </w:p>
        </w:tc>
      </w:tr>
    </w:tbl>
    <w:p>
      <w:r>
        <w:br w:type="page"/>
      </w:r>
    </w:p>
    <w:p>
      <w:pPr>
        <w:spacing w:after="40"/>
      </w:pPr>
      <w:r>
        <w:rPr>
          <w:rFonts w:ascii="Microsoft YaHei" w:hAnsi="Microsoft YaHei" w:eastAsia="Microsoft YaHei"/>
          <w:b/>
          <w:color w:val="2F5597"/>
          <w:sz w:val="17"/>
        </w:rPr>
        <w:t>第九章 主要设备技术规格要求</w:t>
      </w:r>
    </w:p>
    <w:p>
      <w:pPr>
        <w:pStyle w:val="3"/>
        <w:spacing w:before="0"/>
      </w:pPr>
      <w:r>
        <w:t>应用网关（服务器）——技术设计</w:t>
      </w:r>
    </w:p>
    <w:p>
      <w:pPr>
        <w:spacing w:after="120"/>
        <w:pBdr>
          <w:bottom w:val="single" w:sz="12" w:space="1" w:color="2F5597"/>
        </w:pBdr>
      </w:pPr>
    </w:p>
    <w:p>
      <w:pPr>
        <w:spacing w:line="324" w:lineRule="auto" w:after="80"/>
        <w:ind w:firstLine="420"/>
      </w:pPr>
      <w:r>
        <w:rPr>
          <w:rFonts w:ascii="Microsoft YaHei" w:hAnsi="Microsoft YaHei" w:eastAsia="Microsoft YaHei"/>
          <w:sz w:val="20"/>
        </w:rPr>
        <w:t>技术实现以遵循统一平台、分级管理、安全可靠、互联互通、标准开放和利旧整合原则为主线。控制面、媒体面、管理面和数据面分别规划，并通过统一身份、统一资源目录、统一事件模型和统一审计进行关联，避免形成新的信息孤岛。</w:t>
      </w:r>
    </w:p>
    <w:tbl>
      <w:tblPr>
        <w:tblStyle w:val="TableGrid"/>
        <w:tblW w:type="auto" w:w="0"/>
        <w:jc w:val="center"/>
        <w:tblLayout w:type="fixed"/>
        <w:tblLook w:firstColumn="1" w:firstRow="1" w:lastColumn="0" w:lastRow="0" w:noHBand="0" w:noVBand="1" w:val="04A0"/>
      </w:tblPr>
      <w:tblGrid>
        <w:gridCol w:w="1701"/>
        <w:gridCol w:w="5102"/>
        <w:gridCol w:w="2835"/>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设计层次</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实现要点</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输出</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围绕招标需求完整落地编排调度、协作和应急流程</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业务结果、回执与报告</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平台层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提供会话控制、媒体处理、资源编排和开放接口</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服务状态与调用日志</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接入层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适配专网、公网、SIP、视频、广播及智能终端</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注册、链路与能力状态</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数据层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统一事件编号，关联话单、媒体、位置、告警和审计</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可检索、可追溯记录</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安全运维</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最小权限、分域隔离、统一监控、告警和工单</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配置基线与闭环证据</w:t>
            </w:r>
          </w:p>
        </w:tc>
      </w:tr>
    </w:tbl>
    <w:p>
      <w:r>
        <w:br w:type="page"/>
      </w:r>
    </w:p>
    <w:p>
      <w:pPr>
        <w:spacing w:after="40"/>
      </w:pPr>
      <w:r>
        <w:rPr>
          <w:rFonts w:ascii="Microsoft YaHei" w:hAnsi="Microsoft YaHei" w:eastAsia="Microsoft YaHei"/>
          <w:b/>
          <w:color w:val="2F5597"/>
          <w:sz w:val="17"/>
        </w:rPr>
        <w:t>第九章 主要设备技术规格要求</w:t>
      </w:r>
    </w:p>
    <w:p>
      <w:pPr>
        <w:pStyle w:val="3"/>
        <w:spacing w:before="0"/>
      </w:pPr>
      <w:r>
        <w:t>应用网关（服务器）——配置、测试与验收</w:t>
      </w:r>
    </w:p>
    <w:p>
      <w:pPr>
        <w:spacing w:after="120"/>
        <w:pBdr>
          <w:bottom w:val="single" w:sz="12" w:space="1" w:color="2F5597"/>
        </w:pBdr>
      </w:pPr>
    </w:p>
    <w:p>
      <w:pPr>
        <w:spacing w:line="324" w:lineRule="auto" w:after="80"/>
        <w:ind w:firstLine="420"/>
      </w:pPr>
      <w:r>
        <w:rPr>
          <w:rFonts w:ascii="Microsoft YaHei" w:hAnsi="Microsoft YaHei" w:eastAsia="Microsoft YaHei"/>
          <w:sz w:val="20"/>
        </w:rPr>
        <w:t>实施前形成参数确认表和接口清单；实施中执行双人复核、变更审批和配置备份；实施后按功能、性能、可靠性、安全性和可运维性分层测试。</w:t>
      </w:r>
    </w:p>
    <w:tbl>
      <w:tblPr>
        <w:tblStyle w:val="TableGrid"/>
        <w:tblW w:type="auto" w:w="0"/>
        <w:jc w:val="center"/>
        <w:tblLayout w:type="fixed"/>
        <w:tblLook w:firstColumn="1" w:firstRow="1" w:lastColumn="0" w:lastRow="0" w:noHBand="0" w:noVBand="1" w:val="04A0"/>
      </w:tblPr>
      <w:tblGrid>
        <w:gridCol w:w="1361"/>
        <w:gridCol w:w="5216"/>
        <w:gridCol w:w="3061"/>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阶段</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关键动作</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验收证据</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准备</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确认范围、现网、账号、地址、号码、通信组和数据留存策略</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确认单、勘察报告</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部署</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按基线安装、加固、纳管并执行单机检查</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安装记录、配置快照</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完成端到端业务、异常分支及跨系统联调</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联调记录、日志</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以条款、设计、配置、测试和证据五级追溯完成验收</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测试用例、截图、报表</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移交</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更新台账、培训运维人员并完成备份</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资产台账、培训记录</w:t>
            </w:r>
          </w:p>
        </w:tc>
      </w:tr>
    </w:tbl>
    <w:p>
      <w:r>
        <w:br w:type="page"/>
      </w:r>
    </w:p>
    <w:p>
      <w:pPr>
        <w:spacing w:after="40"/>
      </w:pPr>
      <w:r>
        <w:rPr>
          <w:rFonts w:ascii="Microsoft YaHei" w:hAnsi="Microsoft YaHei" w:eastAsia="Microsoft YaHei"/>
          <w:b/>
          <w:color w:val="2F5597"/>
          <w:sz w:val="17"/>
        </w:rPr>
        <w:t>招标架构对应章节</w:t>
      </w:r>
    </w:p>
    <w:p>
      <w:pPr>
        <w:pStyle w:val="2"/>
        <w:spacing w:before="0"/>
      </w:pPr>
      <w:r>
        <w:t>第十章 测试与验收要求</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本章围绕“招标需求完整落地”组织方案内容。设计坚持招标文件优先，将业务目标转化为平台能力、网络能力、设备能力、接口能力、安全控制和运维流程，并明确验收证据。</w:t>
      </w:r>
    </w:p>
    <w:p>
      <w:pPr>
        <w:spacing w:line="324" w:lineRule="auto" w:after="80"/>
        <w:ind w:firstLine="420"/>
      </w:pPr>
      <w:r>
        <w:rPr>
          <w:rFonts w:ascii="Microsoft YaHei" w:hAnsi="Microsoft YaHei" w:eastAsia="Microsoft YaHei"/>
          <w:sz w:val="20"/>
        </w:rPr>
        <w:t>总体实施路径为：现状核查与边界确认—深化设计与资源规划—实验室预集成—现场部署与分批迁移—联调测试—试运行—验收移交。重点采用遵循统一平台、分级管理、安全可靠、互联互通、标准开放和利旧整合原则。</w:t>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本章验收主线：以条款、设计、配置、测试和证据五级追溯完成验收。</w:t>
            </w:r>
          </w:p>
        </w:tc>
      </w:tr>
    </w:tbl>
    <w:p>
      <w:pPr>
        <w:pStyle w:val="ListBullet"/>
        <w:spacing w:after="50" w:line="288" w:lineRule="auto"/>
        <w:ind w:left="312" w:hanging="159"/>
      </w:pPr>
      <w:r>
        <w:rPr>
          <w:rFonts w:ascii="Microsoft YaHei" w:hAnsi="Microsoft YaHei" w:eastAsia="Microsoft YaHei"/>
          <w:sz w:val="19"/>
        </w:rPr>
        <w:t>本节按招标技术要求、总体架构和项目实施边界进行深化设计。</w:t>
      </w:r>
    </w:p>
    <w:p>
      <w:r>
        <w:br w:type="page"/>
      </w:r>
    </w:p>
    <w:p>
      <w:pPr>
        <w:spacing w:after="40"/>
      </w:pPr>
      <w:r>
        <w:rPr>
          <w:rFonts w:ascii="Microsoft YaHei" w:hAnsi="Microsoft YaHei" w:eastAsia="Microsoft YaHei"/>
          <w:b/>
          <w:color w:val="2F5597"/>
          <w:sz w:val="17"/>
        </w:rPr>
        <w:t>第十章 测试与验收要求</w:t>
      </w:r>
    </w:p>
    <w:p>
      <w:pPr>
        <w:pStyle w:val="3"/>
        <w:spacing w:before="0"/>
      </w:pPr>
      <w:r>
        <w:t>总体验收指标——需求理解与响应</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本节目标是实现招标需求完整落地。招标要求不仅关注功能是否存在，还关注跨系统协同、生产连续性、权限边界和长期运维，因此采用“平台统一、资源分域、接口标准、过程可审计”的响应路线。</w:t>
      </w:r>
    </w:p>
    <w:p>
      <w:pPr>
        <w:pStyle w:val="ListBullet"/>
        <w:spacing w:after="50" w:line="288" w:lineRule="auto"/>
        <w:ind w:left="312" w:hanging="159"/>
      </w:pPr>
      <w:r>
        <w:rPr>
          <w:rFonts w:ascii="Microsoft YaHei" w:hAnsi="Microsoft YaHei" w:eastAsia="Microsoft YaHei"/>
          <w:sz w:val="19"/>
        </w:rPr>
        <w:t>本节按招标技术要求、总体架构和项目实施边界进行深化设计。</w:t>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响应结论：满足。最终配置、数量和接口边界在深化设计阶段复核，任何调整不得降低招标技术指标。</w:t>
            </w:r>
          </w:p>
        </w:tc>
      </w:tr>
    </w:tbl>
    <w:p>
      <w:r>
        <w:br w:type="page"/>
      </w:r>
    </w:p>
    <w:p>
      <w:pPr>
        <w:spacing w:after="40"/>
      </w:pPr>
      <w:r>
        <w:rPr>
          <w:rFonts w:ascii="Microsoft YaHei" w:hAnsi="Microsoft YaHei" w:eastAsia="Microsoft YaHei"/>
          <w:b/>
          <w:color w:val="2F5597"/>
          <w:sz w:val="17"/>
        </w:rPr>
        <w:t>第十章 测试与验收要求</w:t>
      </w:r>
    </w:p>
    <w:p>
      <w:pPr>
        <w:pStyle w:val="3"/>
        <w:spacing w:before="0"/>
      </w:pPr>
      <w:r>
        <w:t>总体验收指标——技术设计</w:t>
      </w:r>
    </w:p>
    <w:p>
      <w:pPr>
        <w:spacing w:after="120"/>
        <w:pBdr>
          <w:bottom w:val="single" w:sz="12" w:space="1" w:color="2F5597"/>
        </w:pBdr>
      </w:pPr>
    </w:p>
    <w:p>
      <w:pPr>
        <w:spacing w:line="324" w:lineRule="auto" w:after="80"/>
        <w:ind w:firstLine="420"/>
      </w:pPr>
      <w:r>
        <w:rPr>
          <w:rFonts w:ascii="Microsoft YaHei" w:hAnsi="Microsoft YaHei" w:eastAsia="Microsoft YaHei"/>
          <w:sz w:val="20"/>
        </w:rPr>
        <w:t>技术实现以遵循统一平台、分级管理、安全可靠、互联互通、标准开放和利旧整合原则为主线。控制面、媒体面、管理面和数据面分别规划，并通过统一身份、统一资源目录、统一事件模型和统一审计进行关联，避免形成新的信息孤岛。</w:t>
      </w:r>
    </w:p>
    <w:tbl>
      <w:tblPr>
        <w:tblStyle w:val="TableGrid"/>
        <w:tblW w:type="auto" w:w="0"/>
        <w:jc w:val="center"/>
        <w:tblLayout w:type="fixed"/>
        <w:tblLook w:firstColumn="1" w:firstRow="1" w:lastColumn="0" w:lastRow="0" w:noHBand="0" w:noVBand="1" w:val="04A0"/>
      </w:tblPr>
      <w:tblGrid>
        <w:gridCol w:w="1701"/>
        <w:gridCol w:w="5102"/>
        <w:gridCol w:w="2835"/>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设计层次</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实现要点</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输出</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围绕招标需求完整落地编排调度、协作和应急流程</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业务结果、回执与报告</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平台层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提供会话控制、媒体处理、资源编排和开放接口</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服务状态与调用日志</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接入层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适配专网、公网、SIP、视频、广播及智能终端</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注册、链路与能力状态</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数据层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统一事件编号，关联话单、媒体、位置、告警和审计</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可检索、可追溯记录</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安全运维</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最小权限、分域隔离、统一监控、告警和工单</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配置基线与闭环证据</w:t>
            </w:r>
          </w:p>
        </w:tc>
      </w:tr>
    </w:tbl>
    <w:p>
      <w:r>
        <w:br w:type="page"/>
      </w:r>
    </w:p>
    <w:p>
      <w:pPr>
        <w:spacing w:after="40"/>
      </w:pPr>
      <w:r>
        <w:rPr>
          <w:rFonts w:ascii="Microsoft YaHei" w:hAnsi="Microsoft YaHei" w:eastAsia="Microsoft YaHei"/>
          <w:b/>
          <w:color w:val="2F5597"/>
          <w:sz w:val="17"/>
        </w:rPr>
        <w:t>第十章 测试与验收要求</w:t>
      </w:r>
    </w:p>
    <w:p>
      <w:pPr>
        <w:pStyle w:val="3"/>
        <w:spacing w:before="0"/>
      </w:pPr>
      <w:r>
        <w:t>总体验收指标——配置、测试与验收</w:t>
      </w:r>
    </w:p>
    <w:p>
      <w:pPr>
        <w:spacing w:after="120"/>
        <w:pBdr>
          <w:bottom w:val="single" w:sz="12" w:space="1" w:color="2F5597"/>
        </w:pBdr>
      </w:pPr>
    </w:p>
    <w:p>
      <w:pPr>
        <w:spacing w:line="324" w:lineRule="auto" w:after="80"/>
        <w:ind w:firstLine="420"/>
      </w:pPr>
      <w:r>
        <w:rPr>
          <w:rFonts w:ascii="Microsoft YaHei" w:hAnsi="Microsoft YaHei" w:eastAsia="Microsoft YaHei"/>
          <w:sz w:val="20"/>
        </w:rPr>
        <w:t>实施前形成参数确认表和接口清单；实施中执行双人复核、变更审批和配置备份；实施后按功能、性能、可靠性、安全性和可运维性分层测试。</w:t>
      </w:r>
    </w:p>
    <w:tbl>
      <w:tblPr>
        <w:tblStyle w:val="TableGrid"/>
        <w:tblW w:type="auto" w:w="0"/>
        <w:jc w:val="center"/>
        <w:tblLayout w:type="fixed"/>
        <w:tblLook w:firstColumn="1" w:firstRow="1" w:lastColumn="0" w:lastRow="0" w:noHBand="0" w:noVBand="1" w:val="04A0"/>
      </w:tblPr>
      <w:tblGrid>
        <w:gridCol w:w="1361"/>
        <w:gridCol w:w="5216"/>
        <w:gridCol w:w="3061"/>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阶段</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关键动作</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验收证据</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准备</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确认范围、现网、账号、地址、号码、通信组和数据留存策略</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确认单、勘察报告</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部署</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按基线安装、加固、纳管并执行单机检查</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安装记录、配置快照</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完成端到端业务、异常分支及跨系统联调</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联调记录、日志</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以条款、设计、配置、测试和证据五级追溯完成验收</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测试用例、截图、报表</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移交</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更新台账、培训运维人员并完成备份</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资产台账、培训记录</w:t>
            </w:r>
          </w:p>
        </w:tc>
      </w:tr>
    </w:tbl>
    <w:p>
      <w:r>
        <w:br w:type="page"/>
      </w:r>
    </w:p>
    <w:p>
      <w:pPr>
        <w:spacing w:after="40"/>
      </w:pPr>
      <w:r>
        <w:rPr>
          <w:rFonts w:ascii="Microsoft YaHei" w:hAnsi="Microsoft YaHei" w:eastAsia="Microsoft YaHei"/>
          <w:b/>
          <w:color w:val="2F5597"/>
          <w:sz w:val="17"/>
        </w:rPr>
        <w:t>第十章 测试与验收要求</w:t>
      </w:r>
    </w:p>
    <w:p>
      <w:pPr>
        <w:pStyle w:val="3"/>
        <w:spacing w:before="0"/>
      </w:pPr>
      <w:r>
        <w:t>软件功能验收标准——需求理解与响应</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本节目标是实现招标需求完整落地。招标要求不仅关注功能是否存在，还关注跨系统协同、生产连续性、权限边界和长期运维，因此采用“平台统一、资源分域、接口标准、过程可审计”的响应路线。</w:t>
      </w:r>
    </w:p>
    <w:p>
      <w:pPr>
        <w:pStyle w:val="ListBullet"/>
        <w:spacing w:after="50" w:line="288" w:lineRule="auto"/>
        <w:ind w:left="312" w:hanging="159"/>
      </w:pPr>
      <w:r>
        <w:rPr>
          <w:rFonts w:ascii="Microsoft YaHei" w:hAnsi="Microsoft YaHei" w:eastAsia="Microsoft YaHei"/>
          <w:sz w:val="19"/>
        </w:rPr>
        <w:t>软件功能验收采用"逐模块功能演示＋典型业务场景实操"方式，主要模块验收要点如下：</w:t>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响应结论：满足。最终配置、数量和接口边界在深化设计阶段复核，任何调整不得降低招标技术指标。</w:t>
            </w:r>
          </w:p>
        </w:tc>
      </w:tr>
    </w:tbl>
    <w:p>
      <w:r>
        <w:br w:type="page"/>
      </w:r>
    </w:p>
    <w:p>
      <w:pPr>
        <w:spacing w:after="40"/>
      </w:pPr>
      <w:r>
        <w:rPr>
          <w:rFonts w:ascii="Microsoft YaHei" w:hAnsi="Microsoft YaHei" w:eastAsia="Microsoft YaHei"/>
          <w:b/>
          <w:color w:val="2F5597"/>
          <w:sz w:val="17"/>
        </w:rPr>
        <w:t>第十章 测试与验收要求</w:t>
      </w:r>
    </w:p>
    <w:p>
      <w:pPr>
        <w:pStyle w:val="3"/>
        <w:spacing w:before="0"/>
      </w:pPr>
      <w:r>
        <w:t>软件功能验收标准——技术设计</w:t>
      </w:r>
    </w:p>
    <w:p>
      <w:pPr>
        <w:spacing w:after="120"/>
        <w:pBdr>
          <w:bottom w:val="single" w:sz="12" w:space="1" w:color="2F5597"/>
        </w:pBdr>
      </w:pPr>
    </w:p>
    <w:p>
      <w:pPr>
        <w:spacing w:line="324" w:lineRule="auto" w:after="80"/>
        <w:ind w:firstLine="420"/>
      </w:pPr>
      <w:r>
        <w:rPr>
          <w:rFonts w:ascii="Microsoft YaHei" w:hAnsi="Microsoft YaHei" w:eastAsia="Microsoft YaHei"/>
          <w:sz w:val="20"/>
        </w:rPr>
        <w:t>技术实现以遵循统一平台、分级管理、安全可靠、互联互通、标准开放和利旧整合原则为主线。控制面、媒体面、管理面和数据面分别规划，并通过统一身份、统一资源目录、统一事件模型和统一审计进行关联，避免形成新的信息孤岛。</w:t>
      </w:r>
    </w:p>
    <w:tbl>
      <w:tblPr>
        <w:tblStyle w:val="TableGrid"/>
        <w:tblW w:type="auto" w:w="0"/>
        <w:jc w:val="center"/>
        <w:tblLayout w:type="fixed"/>
        <w:tblLook w:firstColumn="1" w:firstRow="1" w:lastColumn="0" w:lastRow="0" w:noHBand="0" w:noVBand="1" w:val="04A0"/>
      </w:tblPr>
      <w:tblGrid>
        <w:gridCol w:w="1701"/>
        <w:gridCol w:w="5102"/>
        <w:gridCol w:w="2835"/>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设计层次</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实现要点</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输出</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围绕招标需求完整落地编排调度、协作和应急流程</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业务结果、回执与报告</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平台层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提供会话控制、媒体处理、资源编排和开放接口</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服务状态与调用日志</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接入层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适配专网、公网、SIP、视频、广播及智能终端</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注册、链路与能力状态</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数据层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统一事件编号，关联话单、媒体、位置、告警和审计</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可检索、可追溯记录</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安全运维</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最小权限、分域隔离、统一监控、告警和工单</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配置基线与闭环证据</w:t>
            </w:r>
          </w:p>
        </w:tc>
      </w:tr>
    </w:tbl>
    <w:p>
      <w:r>
        <w:br w:type="page"/>
      </w:r>
    </w:p>
    <w:p>
      <w:pPr>
        <w:spacing w:after="40"/>
      </w:pPr>
      <w:r>
        <w:rPr>
          <w:rFonts w:ascii="Microsoft YaHei" w:hAnsi="Microsoft YaHei" w:eastAsia="Microsoft YaHei"/>
          <w:b/>
          <w:color w:val="2F5597"/>
          <w:sz w:val="17"/>
        </w:rPr>
        <w:t>第十章 测试与验收要求</w:t>
      </w:r>
    </w:p>
    <w:p>
      <w:pPr>
        <w:pStyle w:val="3"/>
        <w:spacing w:before="0"/>
      </w:pPr>
      <w:r>
        <w:t>软件功能验收标准——配置、测试与验收</w:t>
      </w:r>
    </w:p>
    <w:p>
      <w:pPr>
        <w:spacing w:after="120"/>
        <w:pBdr>
          <w:bottom w:val="single" w:sz="12" w:space="1" w:color="2F5597"/>
        </w:pBdr>
      </w:pPr>
    </w:p>
    <w:p>
      <w:pPr>
        <w:spacing w:line="324" w:lineRule="auto" w:after="80"/>
        <w:ind w:firstLine="420"/>
      </w:pPr>
      <w:r>
        <w:rPr>
          <w:rFonts w:ascii="Microsoft YaHei" w:hAnsi="Microsoft YaHei" w:eastAsia="Microsoft YaHei"/>
          <w:sz w:val="20"/>
        </w:rPr>
        <w:t>实施前形成参数确认表和接口清单；实施中执行双人复核、变更审批和配置备份；实施后按功能、性能、可靠性、安全性和可运维性分层测试。</w:t>
      </w:r>
    </w:p>
    <w:tbl>
      <w:tblPr>
        <w:tblStyle w:val="TableGrid"/>
        <w:tblW w:type="auto" w:w="0"/>
        <w:jc w:val="center"/>
        <w:tblLayout w:type="fixed"/>
        <w:tblLook w:firstColumn="1" w:firstRow="1" w:lastColumn="0" w:lastRow="0" w:noHBand="0" w:noVBand="1" w:val="04A0"/>
      </w:tblPr>
      <w:tblGrid>
        <w:gridCol w:w="1361"/>
        <w:gridCol w:w="5216"/>
        <w:gridCol w:w="3061"/>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阶段</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关键动作</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验收证据</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准备</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确认范围、现网、账号、地址、号码、通信组和数据留存策略</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确认单、勘察报告</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部署</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按基线安装、加固、纳管并执行单机检查</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安装记录、配置快照</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完成端到端业务、异常分支及跨系统联调</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联调记录、日志</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以条款、设计、配置、测试和证据五级追溯完成验收</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测试用例、截图、报表</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移交</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更新台账、培训运维人员并完成备份</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资产台账、培训记录</w:t>
            </w:r>
          </w:p>
        </w:tc>
      </w:tr>
    </w:tbl>
    <w:p>
      <w:r>
        <w:br w:type="page"/>
      </w:r>
    </w:p>
    <w:p>
      <w:pPr>
        <w:spacing w:after="40"/>
      </w:pPr>
      <w:r>
        <w:rPr>
          <w:rFonts w:ascii="Microsoft YaHei" w:hAnsi="Microsoft YaHei" w:eastAsia="Microsoft YaHei"/>
          <w:b/>
          <w:color w:val="2F5597"/>
          <w:sz w:val="17"/>
        </w:rPr>
        <w:t>第十章 测试与验收要求</w:t>
      </w:r>
    </w:p>
    <w:p>
      <w:pPr>
        <w:pStyle w:val="3"/>
        <w:spacing w:before="0"/>
      </w:pPr>
      <w:r>
        <w:t>无线覆盖与容量验收——需求理解与响应</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本节目标是实现工业场景无线可靠通信。招标要求不仅关注功能是否存在，还关注跨系统协同、生产连续性、权限边界和长期运维，因此采用“平台统一、资源分域、接口标准、过程可审计”的响应路线。</w:t>
      </w:r>
    </w:p>
    <w:p>
      <w:pPr>
        <w:pStyle w:val="ListBullet"/>
        <w:spacing w:after="50" w:line="288" w:lineRule="auto"/>
        <w:ind w:left="312" w:hanging="159"/>
      </w:pPr>
      <w:r>
        <w:rPr>
          <w:rFonts w:ascii="Microsoft YaHei" w:hAnsi="Microsoft YaHei" w:eastAsia="Microsoft YaHei"/>
          <w:sz w:val="19"/>
        </w:rPr>
        <w:t>验收以招标人批准的无线覆盖设计方案及最终施工图为依据，以现场实测和实际通话效果为最终判定标准；投标人负责提供完整测试点位、测试方法、原始数据及覆盖热力图。</w:t>
      </w:r>
    </w:p>
    <w:p>
      <w:pPr>
        <w:pStyle w:val="ListBullet"/>
        <w:spacing w:after="50" w:line="288" w:lineRule="auto"/>
        <w:ind w:left="312" w:hanging="159"/>
      </w:pPr>
      <w:r>
        <w:rPr>
          <w:rFonts w:ascii="Microsoft YaHei" w:hAnsi="Microsoft YaHei" w:eastAsia="Microsoft YaHei"/>
          <w:sz w:val="19"/>
        </w:rPr>
        <w:t>室外区域标准：生产作业区、重点装置区、厂区道路、运输通道及其他室外生产活动区域，覆盖率 100%；抽测点位应能够正常建立并保持语音通信。</w:t>
      </w:r>
    </w:p>
    <w:p>
      <w:pPr>
        <w:pStyle w:val="ListBullet"/>
        <w:spacing w:after="50" w:line="288" w:lineRule="auto"/>
        <w:ind w:left="312" w:hanging="159"/>
      </w:pPr>
      <w:r>
        <w:rPr>
          <w:rFonts w:ascii="Microsoft YaHei" w:hAnsi="Microsoft YaHei" w:eastAsia="Microsoft YaHei"/>
          <w:sz w:val="19"/>
        </w:rPr>
        <w:t>厂房内区域标准：炼钢、镍铁、机修、仓储、作业室、控制室、值班室等厂房内部主要生产</w:t>
      </w:r>
    </w:p>
    <w:p>
      <w:pPr>
        <w:pStyle w:val="ListBullet"/>
        <w:spacing w:after="50" w:line="288" w:lineRule="auto"/>
        <w:ind w:left="312" w:hanging="159"/>
      </w:pPr>
      <w:r>
        <w:rPr>
          <w:rFonts w:ascii="Microsoft YaHei" w:hAnsi="Microsoft YaHei" w:eastAsia="Microsoft YaHei"/>
          <w:sz w:val="19"/>
        </w:rPr>
        <w:t>作业区域，覆盖率不低于 100%；对钢结构、金属设备密集及遮挡严重区域应采取必要的室内分布、补盲或其他技术措施。</w:t>
      </w:r>
    </w:p>
    <w:p>
      <w:pPr>
        <w:pStyle w:val="ListBullet"/>
        <w:spacing w:after="50" w:line="288" w:lineRule="auto"/>
        <w:ind w:left="312" w:hanging="159"/>
      </w:pPr>
      <w:r>
        <w:rPr>
          <w:rFonts w:ascii="Microsoft YaHei" w:hAnsi="Microsoft YaHei" w:eastAsia="Microsoft YaHei"/>
          <w:sz w:val="19"/>
        </w:rPr>
        <w:t>各种配电室、电气室及其他招标人指定重点房间：覆盖率不低于 95%，现场有效接收场强不低于-90dBm，并应保证正常持台位置稳定完成单呼、组呼和紧急呼叫。</w:t>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响应结论：满足。最终配置、数量和接口边界在深化设计阶段复核，任何调整不得降低招标技术指标。</w:t>
            </w:r>
          </w:p>
        </w:tc>
      </w:tr>
    </w:tbl>
    <w:p>
      <w:r>
        <w:br w:type="page"/>
      </w:r>
    </w:p>
    <w:p>
      <w:pPr>
        <w:spacing w:after="40"/>
      </w:pPr>
      <w:r>
        <w:rPr>
          <w:rFonts w:ascii="Microsoft YaHei" w:hAnsi="Microsoft YaHei" w:eastAsia="Microsoft YaHei"/>
          <w:b/>
          <w:color w:val="2F5597"/>
          <w:sz w:val="17"/>
        </w:rPr>
        <w:t>第十章 测试与验收要求</w:t>
      </w:r>
    </w:p>
    <w:p>
      <w:pPr>
        <w:pStyle w:val="3"/>
        <w:spacing w:before="0"/>
      </w:pPr>
      <w:r>
        <w:t>无线覆盖与容量验收——技术设计</w:t>
      </w:r>
    </w:p>
    <w:p>
      <w:pPr>
        <w:spacing w:after="120"/>
        <w:pBdr>
          <w:bottom w:val="single" w:sz="12" w:space="1" w:color="2F5597"/>
        </w:pBdr>
      </w:pPr>
    </w:p>
    <w:p>
      <w:pPr>
        <w:spacing w:line="324" w:lineRule="auto" w:after="80"/>
        <w:ind w:firstLine="420"/>
      </w:pPr>
      <w:r>
        <w:rPr>
          <w:rFonts w:ascii="Microsoft YaHei" w:hAnsi="Microsoft YaHei" w:eastAsia="Microsoft YaHei"/>
          <w:sz w:val="20"/>
        </w:rPr>
        <w:t>技术实现以围绕覆盖、容量、切换、抗干扰、终端防护和极端场景保障设计为主线。控制面、媒体面、管理面和数据面分别规划，并通过统一身份、统一资源目录、统一事件模型和统一审计进行关联，避免形成新的信息孤岛。</w:t>
      </w:r>
    </w:p>
    <w:tbl>
      <w:tblPr>
        <w:tblStyle w:val="TableGrid"/>
        <w:tblW w:type="auto" w:w="0"/>
        <w:jc w:val="center"/>
        <w:tblLayout w:type="fixed"/>
        <w:tblLook w:firstColumn="1" w:firstRow="1" w:lastColumn="0" w:lastRow="0" w:noHBand="0" w:noVBand="1" w:val="04A0"/>
      </w:tblPr>
      <w:tblGrid>
        <w:gridCol w:w="1701"/>
        <w:gridCol w:w="5102"/>
        <w:gridCol w:w="2835"/>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设计层次</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实现要点</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输出</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围绕工业场景无线可靠通信编排调度、协作和应急流程</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业务结果、回执与报告</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平台层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提供会话控制、媒体处理、资源编排和开放接口</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服务状态与调用日志</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接入层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适配专网、公网、SIP、视频、广播及智能终端</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注册、链路与能力状态</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数据层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统一事件编号，关联话单、媒体、位置、告警和审计</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可检索、可追溯记录</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安全运维</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最小权限、分域隔离、统一监控、告警和工单</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配置基线与闭环证据</w:t>
            </w:r>
          </w:p>
        </w:tc>
      </w:tr>
    </w:tbl>
    <w:p>
      <w:r>
        <w:br w:type="page"/>
      </w:r>
    </w:p>
    <w:p>
      <w:pPr>
        <w:spacing w:after="40"/>
      </w:pPr>
      <w:r>
        <w:rPr>
          <w:rFonts w:ascii="Microsoft YaHei" w:hAnsi="Microsoft YaHei" w:eastAsia="Microsoft YaHei"/>
          <w:b/>
          <w:color w:val="2F5597"/>
          <w:sz w:val="17"/>
        </w:rPr>
        <w:t>第十章 测试与验收要求</w:t>
      </w:r>
    </w:p>
    <w:p>
      <w:pPr>
        <w:pStyle w:val="3"/>
        <w:spacing w:before="0"/>
      </w:pPr>
      <w:r>
        <w:t>无线覆盖与容量验收——配置、测试与验收</w:t>
      </w:r>
    </w:p>
    <w:p>
      <w:pPr>
        <w:spacing w:after="120"/>
        <w:pBdr>
          <w:bottom w:val="single" w:sz="12" w:space="1" w:color="2F5597"/>
        </w:pBdr>
      </w:pPr>
    </w:p>
    <w:p>
      <w:pPr>
        <w:spacing w:line="324" w:lineRule="auto" w:after="80"/>
        <w:ind w:firstLine="420"/>
      </w:pPr>
      <w:r>
        <w:rPr>
          <w:rFonts w:ascii="Microsoft YaHei" w:hAnsi="Microsoft YaHei" w:eastAsia="Microsoft YaHei"/>
          <w:sz w:val="20"/>
        </w:rPr>
        <w:t>实施前形成参数确认表和接口清单；实施中执行双人复核、变更审批和配置备份；实施后按功能、性能、可靠性、安全性和可运维性分层测试。</w:t>
      </w:r>
    </w:p>
    <w:tbl>
      <w:tblPr>
        <w:tblStyle w:val="TableGrid"/>
        <w:tblW w:type="auto" w:w="0"/>
        <w:jc w:val="center"/>
        <w:tblLayout w:type="fixed"/>
        <w:tblLook w:firstColumn="1" w:firstRow="1" w:lastColumn="0" w:lastRow="0" w:noHBand="0" w:noVBand="1" w:val="04A0"/>
      </w:tblPr>
      <w:tblGrid>
        <w:gridCol w:w="1361"/>
        <w:gridCol w:w="5216"/>
        <w:gridCol w:w="3061"/>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阶段</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关键动作</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验收证据</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准备</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确认范围、现网、账号、地址、号码、通信组和数据留存策略</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确认单、勘察报告</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部署</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按基线安装、加固、纳管并执行单机检查</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安装记录、配置快照</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完成端到端业务、异常分支及跨系统联调</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联调记录、日志</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通过覆盖测试、并发压力、漫游切换和断链降级验证</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测试用例、截图、报表</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移交</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更新台账、培训运维人员并完成备份</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资产台账、培训记录</w:t>
            </w:r>
          </w:p>
        </w:tc>
      </w:tr>
    </w:tbl>
    <w:p>
      <w:r>
        <w:br w:type="page"/>
      </w:r>
    </w:p>
    <w:p>
      <w:pPr>
        <w:spacing w:after="40"/>
      </w:pPr>
      <w:r>
        <w:rPr>
          <w:rFonts w:ascii="Microsoft YaHei" w:hAnsi="Microsoft YaHei" w:eastAsia="Microsoft YaHei"/>
          <w:b/>
          <w:color w:val="2F5597"/>
          <w:sz w:val="17"/>
        </w:rPr>
        <w:t>第十章 测试与验收要求</w:t>
      </w:r>
    </w:p>
    <w:p>
      <w:pPr>
        <w:pStyle w:val="3"/>
        <w:spacing w:before="0"/>
      </w:pPr>
      <w:r>
        <w:t>集成对接验收——需求理解与响应</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本节目标是实现标准开放和利旧融合。招标要求不仅关注功能是否存在，还关注跨系统协同、生产连续性、权限边界和长期运维，因此采用“平台统一、资源分域、接口标准、过程可审计”的响应路线。</w:t>
      </w:r>
    </w:p>
    <w:p>
      <w:pPr>
        <w:pStyle w:val="ListBullet"/>
        <w:spacing w:after="50" w:line="288" w:lineRule="auto"/>
        <w:ind w:left="312" w:hanging="159"/>
      </w:pPr>
      <w:r>
        <w:rPr>
          <w:rFonts w:ascii="Microsoft YaHei" w:hAnsi="Microsoft YaHei" w:eastAsia="Microsoft YaHei"/>
          <w:sz w:val="19"/>
        </w:rPr>
        <w:t>IP 电话对接：SIP 中继建立、号码保留、双向呼叫、出局呼叫（权限分级、号码外显）逐项验证；</w:t>
      </w:r>
    </w:p>
    <w:p>
      <w:pPr>
        <w:pStyle w:val="ListBullet"/>
        <w:spacing w:after="50" w:line="288" w:lineRule="auto"/>
        <w:ind w:left="312" w:hanging="159"/>
      </w:pPr>
      <w:r>
        <w:rPr>
          <w:rFonts w:ascii="Microsoft YaHei" w:hAnsi="Microsoft YaHei" w:eastAsia="Microsoft YaHei"/>
          <w:sz w:val="19"/>
        </w:rPr>
        <w:t>视频监控对接：目录同步、实时调阅、云台控制、录像索引查询验证；</w:t>
      </w:r>
    </w:p>
    <w:p>
      <w:pPr>
        <w:pStyle w:val="ListBullet"/>
        <w:spacing w:after="50" w:line="288" w:lineRule="auto"/>
        <w:ind w:left="312" w:hanging="159"/>
      </w:pPr>
      <w:r>
        <w:rPr>
          <w:rFonts w:ascii="Microsoft YaHei" w:hAnsi="Microsoft YaHei" w:eastAsia="Microsoft YaHei"/>
          <w:sz w:val="19"/>
        </w:rPr>
        <w:t>广播对接：分区选择、优先级、执行状态反馈验证；</w:t>
      </w:r>
    </w:p>
    <w:p>
      <w:pPr>
        <w:pStyle w:val="ListBullet"/>
        <w:spacing w:after="50" w:line="288" w:lineRule="auto"/>
        <w:ind w:left="312" w:hanging="159"/>
      </w:pPr>
      <w:r>
        <w:rPr>
          <w:rFonts w:ascii="Microsoft YaHei" w:hAnsi="Microsoft YaHei" w:eastAsia="Microsoft YaHei"/>
          <w:sz w:val="19"/>
        </w:rPr>
        <w:t>GIS 对接：底图加载、图层叠加、坐标一致性验证；</w:t>
      </w:r>
    </w:p>
    <w:p>
      <w:pPr>
        <w:pStyle w:val="ListBullet"/>
        <w:spacing w:after="50" w:line="288" w:lineRule="auto"/>
        <w:ind w:left="312" w:hanging="159"/>
      </w:pPr>
      <w:r>
        <w:rPr>
          <w:rFonts w:ascii="Microsoft YaHei" w:hAnsi="Microsoft YaHei" w:eastAsia="Microsoft YaHei"/>
          <w:sz w:val="19"/>
        </w:rPr>
        <w:t>炼钢厂对接：跨系统点对点呼叫、群组呼叫、广播喊话验证；</w:t>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响应结论：满足。最终配置、数量和接口边界在深化设计阶段复核，任何调整不得降低招标技术指标。</w:t>
            </w:r>
          </w:p>
        </w:tc>
      </w:tr>
    </w:tbl>
    <w:p>
      <w:r>
        <w:br w:type="page"/>
      </w:r>
    </w:p>
    <w:p>
      <w:pPr>
        <w:spacing w:after="40"/>
      </w:pPr>
      <w:r>
        <w:rPr>
          <w:rFonts w:ascii="Microsoft YaHei" w:hAnsi="Microsoft YaHei" w:eastAsia="Microsoft YaHei"/>
          <w:b/>
          <w:color w:val="2F5597"/>
          <w:sz w:val="17"/>
        </w:rPr>
        <w:t>第十章 测试与验收要求</w:t>
      </w:r>
    </w:p>
    <w:p>
      <w:pPr>
        <w:pStyle w:val="3"/>
        <w:spacing w:before="0"/>
      </w:pPr>
      <w:r>
        <w:t>集成对接验收——技术设计</w:t>
      </w:r>
    </w:p>
    <w:p>
      <w:pPr>
        <w:spacing w:after="120"/>
        <w:pBdr>
          <w:bottom w:val="single" w:sz="12" w:space="1" w:color="2F5597"/>
        </w:pBdr>
      </w:pPr>
    </w:p>
    <w:p>
      <w:pPr>
        <w:spacing w:line="324" w:lineRule="auto" w:after="80"/>
        <w:ind w:firstLine="420"/>
      </w:pPr>
      <w:r>
        <w:rPr>
          <w:rFonts w:ascii="Microsoft YaHei" w:hAnsi="Microsoft YaHei" w:eastAsia="Microsoft YaHei"/>
          <w:sz w:val="20"/>
        </w:rPr>
        <w:t>技术实现以采用标准协议、适配网关和API治理，降低对现网的侵入为主线。控制面、媒体面、管理面和数据面分别规划，并通过统一身份、统一资源目录、统一事件模型和统一审计进行关联，避免形成新的信息孤岛。</w:t>
      </w:r>
    </w:p>
    <w:tbl>
      <w:tblPr>
        <w:tblStyle w:val="TableGrid"/>
        <w:tblW w:type="auto" w:w="0"/>
        <w:jc w:val="center"/>
        <w:tblLayout w:type="fixed"/>
        <w:tblLook w:firstColumn="1" w:firstRow="1" w:lastColumn="0" w:lastRow="0" w:noHBand="0" w:noVBand="1" w:val="04A0"/>
      </w:tblPr>
      <w:tblGrid>
        <w:gridCol w:w="1701"/>
        <w:gridCol w:w="5102"/>
        <w:gridCol w:w="2835"/>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设计层次</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实现要点</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输出</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围绕标准开放和利旧融合编排调度、协作和应急流程</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业务结果、回执与报告</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平台层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提供会话控制、媒体处理、资源编排和开放接口</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服务状态与调用日志</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接入层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适配专网、公网、SIP、视频、广播及智能终端</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注册、链路与能力状态</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数据层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统一事件编号，关联话单、媒体、位置、告警和审计</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可检索、可追溯记录</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安全运维</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最小权限、分域隔离、统一监控、告警和工单</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配置基线与闭环证据</w:t>
            </w:r>
          </w:p>
        </w:tc>
      </w:tr>
    </w:tbl>
    <w:p>
      <w:r>
        <w:br w:type="page"/>
      </w:r>
    </w:p>
    <w:p>
      <w:pPr>
        <w:spacing w:after="40"/>
      </w:pPr>
      <w:r>
        <w:rPr>
          <w:rFonts w:ascii="Microsoft YaHei" w:hAnsi="Microsoft YaHei" w:eastAsia="Microsoft YaHei"/>
          <w:b/>
          <w:color w:val="2F5597"/>
          <w:sz w:val="17"/>
        </w:rPr>
        <w:t>第十章 测试与验收要求</w:t>
      </w:r>
    </w:p>
    <w:p>
      <w:pPr>
        <w:pStyle w:val="3"/>
        <w:spacing w:before="0"/>
      </w:pPr>
      <w:r>
        <w:t>集成对接验收——配置、测试与验收</w:t>
      </w:r>
    </w:p>
    <w:p>
      <w:pPr>
        <w:spacing w:after="120"/>
        <w:pBdr>
          <w:bottom w:val="single" w:sz="12" w:space="1" w:color="2F5597"/>
        </w:pBdr>
      </w:pPr>
    </w:p>
    <w:p>
      <w:pPr>
        <w:spacing w:line="324" w:lineRule="auto" w:after="80"/>
        <w:ind w:firstLine="420"/>
      </w:pPr>
      <w:r>
        <w:rPr>
          <w:rFonts w:ascii="Microsoft YaHei" w:hAnsi="Microsoft YaHei" w:eastAsia="Microsoft YaHei"/>
          <w:sz w:val="20"/>
        </w:rPr>
        <w:t>实施前形成参数确认表和接口清单；实施中执行双人复核、变更审批和配置备份；实施后按功能、性能、可靠性、安全性和可运维性分层测试。</w:t>
      </w:r>
    </w:p>
    <w:tbl>
      <w:tblPr>
        <w:tblStyle w:val="TableGrid"/>
        <w:tblW w:type="auto" w:w="0"/>
        <w:jc w:val="center"/>
        <w:tblLayout w:type="fixed"/>
        <w:tblLook w:firstColumn="1" w:firstRow="1" w:lastColumn="0" w:lastRow="0" w:noHBand="0" w:noVBand="1" w:val="04A0"/>
      </w:tblPr>
      <w:tblGrid>
        <w:gridCol w:w="1361"/>
        <w:gridCol w:w="5216"/>
        <w:gridCol w:w="3061"/>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阶段</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关键动作</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验收证据</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准备</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确认范围、现网、账号、地址、号码、通信组和数据留存策略</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确认单、勘察报告</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部署</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按基线安装、加固、纳管并执行单机检查</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安装记录、配置快照</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完成端到端业务、异常分支及跨系统联调</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联调记录、日志</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使用接口清单、联调记录、异常用例和回归结果验收</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测试用例、截图、报表</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移交</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更新台账、培训运维人员并完成备份</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资产台账、培训记录</w:t>
            </w:r>
          </w:p>
        </w:tc>
      </w:tr>
    </w:tbl>
    <w:p>
      <w:r>
        <w:br w:type="page"/>
      </w:r>
    </w:p>
    <w:p>
      <w:pPr>
        <w:spacing w:after="40"/>
      </w:pPr>
      <w:r>
        <w:rPr>
          <w:rFonts w:ascii="Microsoft YaHei" w:hAnsi="Microsoft YaHei" w:eastAsia="Microsoft YaHei"/>
          <w:b/>
          <w:color w:val="2F5597"/>
          <w:sz w:val="17"/>
        </w:rPr>
        <w:t>第十章 测试与验收要求</w:t>
      </w:r>
    </w:p>
    <w:p>
      <w:pPr>
        <w:pStyle w:val="3"/>
        <w:spacing w:before="0"/>
      </w:pPr>
      <w:r>
        <w:t>可靠性与高可用验收——需求理解与响应</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本节目标是实现招标需求完整落地。招标要求不仅关注功能是否存在，还关注跨系统协同、生产连续性、权限边界和长期运维，因此采用“平台统一、资源分域、接口标准、过程可审计”的响应路线。</w:t>
      </w:r>
    </w:p>
    <w:p>
      <w:pPr>
        <w:pStyle w:val="ListBullet"/>
        <w:spacing w:after="50" w:line="288" w:lineRule="auto"/>
        <w:ind w:left="312" w:hanging="159"/>
      </w:pPr>
      <w:r>
        <w:rPr>
          <w:rFonts w:ascii="Microsoft YaHei" w:hAnsi="Microsoft YaHei" w:eastAsia="Microsoft YaHei"/>
          <w:sz w:val="19"/>
        </w:rPr>
        <w:t>系统连续运行 72 小时无重大故障；</w:t>
      </w:r>
    </w:p>
    <w:p>
      <w:pPr>
        <w:pStyle w:val="ListBullet"/>
        <w:spacing w:after="50" w:line="288" w:lineRule="auto"/>
        <w:ind w:left="312" w:hanging="159"/>
      </w:pPr>
      <w:r>
        <w:rPr>
          <w:rFonts w:ascii="Microsoft YaHei" w:hAnsi="Microsoft YaHei" w:eastAsia="Microsoft YaHei"/>
          <w:sz w:val="19"/>
        </w:rPr>
        <w:t>高可用测试区分新呼叫恢复、已建立会话状态及数据完整性：模拟融合接口中断时，专网组呼和公网对讲内部业务正常；模拟单一服务故障时备用服务接管，记录中断范围和恢复时间；</w:t>
      </w:r>
    </w:p>
    <w:p>
      <w:pPr>
        <w:pStyle w:val="ListBullet"/>
        <w:spacing w:after="50" w:line="288" w:lineRule="auto"/>
        <w:ind w:left="312" w:hanging="159"/>
      </w:pPr>
      <w:r>
        <w:rPr>
          <w:rFonts w:ascii="Microsoft YaHei" w:hAnsi="Microsoft YaHei" w:eastAsia="Microsoft YaHei"/>
          <w:sz w:val="19"/>
        </w:rPr>
        <w:t>关键设备冗余（软交换主备、基站链路冗余）切换测试不影响已接入用户通信，故障恢复时间≤3 分钟。</w:t>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响应结论：满足。最终配置、数量和接口边界在深化设计阶段复核，任何调整不得降低招标技术指标。</w:t>
            </w:r>
          </w:p>
        </w:tc>
      </w:tr>
    </w:tbl>
    <w:p>
      <w:r>
        <w:br w:type="page"/>
      </w:r>
    </w:p>
    <w:p>
      <w:pPr>
        <w:spacing w:after="40"/>
      </w:pPr>
      <w:r>
        <w:rPr>
          <w:rFonts w:ascii="Microsoft YaHei" w:hAnsi="Microsoft YaHei" w:eastAsia="Microsoft YaHei"/>
          <w:b/>
          <w:color w:val="2F5597"/>
          <w:sz w:val="17"/>
        </w:rPr>
        <w:t>第十章 测试与验收要求</w:t>
      </w:r>
    </w:p>
    <w:p>
      <w:pPr>
        <w:pStyle w:val="3"/>
        <w:spacing w:before="0"/>
      </w:pPr>
      <w:r>
        <w:t>可靠性与高可用验收——技术设计</w:t>
      </w:r>
    </w:p>
    <w:p>
      <w:pPr>
        <w:spacing w:after="120"/>
        <w:pBdr>
          <w:bottom w:val="single" w:sz="12" w:space="1" w:color="2F5597"/>
        </w:pBdr>
      </w:pPr>
    </w:p>
    <w:p>
      <w:pPr>
        <w:spacing w:line="324" w:lineRule="auto" w:after="80"/>
        <w:ind w:firstLine="420"/>
      </w:pPr>
      <w:r>
        <w:rPr>
          <w:rFonts w:ascii="Microsoft YaHei" w:hAnsi="Microsoft YaHei" w:eastAsia="Microsoft YaHei"/>
          <w:sz w:val="20"/>
        </w:rPr>
        <w:t>技术实现以遵循统一平台、分级管理、安全可靠、互联互通、标准开放和利旧整合原则为主线。控制面、媒体面、管理面和数据面分别规划，并通过统一身份、统一资源目录、统一事件模型和统一审计进行关联，避免形成新的信息孤岛。</w:t>
      </w:r>
    </w:p>
    <w:tbl>
      <w:tblPr>
        <w:tblStyle w:val="TableGrid"/>
        <w:tblW w:type="auto" w:w="0"/>
        <w:jc w:val="center"/>
        <w:tblLayout w:type="fixed"/>
        <w:tblLook w:firstColumn="1" w:firstRow="1" w:lastColumn="0" w:lastRow="0" w:noHBand="0" w:noVBand="1" w:val="04A0"/>
      </w:tblPr>
      <w:tblGrid>
        <w:gridCol w:w="1701"/>
        <w:gridCol w:w="5102"/>
        <w:gridCol w:w="2835"/>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设计层次</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实现要点</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输出</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围绕招标需求完整落地编排调度、协作和应急流程</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业务结果、回执与报告</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平台层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提供会话控制、媒体处理、资源编排和开放接口</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服务状态与调用日志</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接入层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适配专网、公网、SIP、视频、广播及智能终端</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注册、链路与能力状态</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数据层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统一事件编号，关联话单、媒体、位置、告警和审计</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可检索、可追溯记录</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安全运维</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最小权限、分域隔离、统一监控、告警和工单</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配置基线与闭环证据</w:t>
            </w:r>
          </w:p>
        </w:tc>
      </w:tr>
    </w:tbl>
    <w:p>
      <w:r>
        <w:br w:type="page"/>
      </w:r>
    </w:p>
    <w:p>
      <w:pPr>
        <w:spacing w:after="40"/>
      </w:pPr>
      <w:r>
        <w:rPr>
          <w:rFonts w:ascii="Microsoft YaHei" w:hAnsi="Microsoft YaHei" w:eastAsia="Microsoft YaHei"/>
          <w:b/>
          <w:color w:val="2F5597"/>
          <w:sz w:val="17"/>
        </w:rPr>
        <w:t>第十章 测试与验收要求</w:t>
      </w:r>
    </w:p>
    <w:p>
      <w:pPr>
        <w:pStyle w:val="3"/>
        <w:spacing w:before="0"/>
      </w:pPr>
      <w:r>
        <w:t>可靠性与高可用验收——配置、测试与验收</w:t>
      </w:r>
    </w:p>
    <w:p>
      <w:pPr>
        <w:spacing w:after="120"/>
        <w:pBdr>
          <w:bottom w:val="single" w:sz="12" w:space="1" w:color="2F5597"/>
        </w:pBdr>
      </w:pPr>
    </w:p>
    <w:p>
      <w:pPr>
        <w:spacing w:line="324" w:lineRule="auto" w:after="80"/>
        <w:ind w:firstLine="420"/>
      </w:pPr>
      <w:r>
        <w:rPr>
          <w:rFonts w:ascii="Microsoft YaHei" w:hAnsi="Microsoft YaHei" w:eastAsia="Microsoft YaHei"/>
          <w:sz w:val="20"/>
        </w:rPr>
        <w:t>实施前形成参数确认表和接口清单；实施中执行双人复核、变更审批和配置备份；实施后按功能、性能、可靠性、安全性和可运维性分层测试。</w:t>
      </w:r>
    </w:p>
    <w:tbl>
      <w:tblPr>
        <w:tblStyle w:val="TableGrid"/>
        <w:tblW w:type="auto" w:w="0"/>
        <w:jc w:val="center"/>
        <w:tblLayout w:type="fixed"/>
        <w:tblLook w:firstColumn="1" w:firstRow="1" w:lastColumn="0" w:lastRow="0" w:noHBand="0" w:noVBand="1" w:val="04A0"/>
      </w:tblPr>
      <w:tblGrid>
        <w:gridCol w:w="1361"/>
        <w:gridCol w:w="5216"/>
        <w:gridCol w:w="3061"/>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阶段</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关键动作</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验收证据</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准备</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确认范围、现网、账号、地址、号码、通信组和数据留存策略</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确认单、勘察报告</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部署</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按基线安装、加固、纳管并执行单机检查</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安装记录、配置快照</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完成端到端业务、异常分支及跨系统联调</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联调记录、日志</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以条款、设计、配置、测试和证据五级追溯完成验收</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测试用例、截图、报表</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移交</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更新台账、培训运维人员并完成备份</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资产台账、培训记录</w:t>
            </w:r>
          </w:p>
        </w:tc>
      </w:tr>
    </w:tbl>
    <w:p>
      <w:r>
        <w:br w:type="page"/>
      </w:r>
    </w:p>
    <w:p>
      <w:pPr>
        <w:spacing w:after="40"/>
      </w:pPr>
      <w:r>
        <w:rPr>
          <w:rFonts w:ascii="Microsoft YaHei" w:hAnsi="Microsoft YaHei" w:eastAsia="Microsoft YaHei"/>
          <w:b/>
          <w:color w:val="2F5597"/>
          <w:sz w:val="17"/>
        </w:rPr>
        <w:t>第十章 测试与验收要求</w:t>
      </w:r>
    </w:p>
    <w:p>
      <w:pPr>
        <w:pStyle w:val="3"/>
        <w:spacing w:before="0"/>
      </w:pPr>
      <w:r>
        <w:t>验收方式与流程——需求理解与响应</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本节目标是实现招标需求完整落地。招标要求不仅关注功能是否存在，还关注跨系统协同、生产连续性、权限边界和长期运维，因此采用“平台统一、资源分域、接口标准、过程可审计”的响应路线。</w:t>
      </w:r>
    </w:p>
    <w:p>
      <w:pPr>
        <w:pStyle w:val="ListBullet"/>
        <w:spacing w:after="50" w:line="288" w:lineRule="auto"/>
        <w:ind w:left="312" w:hanging="159"/>
      </w:pPr>
      <w:r>
        <w:rPr>
          <w:rFonts w:ascii="Microsoft YaHei" w:hAnsi="Microsoft YaHei" w:eastAsia="Microsoft YaHei"/>
          <w:sz w:val="19"/>
        </w:rPr>
        <w:t>验收采用文档审查、现场实测及业务场景演练相结合方式；</w:t>
      </w:r>
    </w:p>
    <w:p>
      <w:pPr>
        <w:pStyle w:val="ListBullet"/>
        <w:spacing w:after="50" w:line="288" w:lineRule="auto"/>
        <w:ind w:left="312" w:hanging="159"/>
      </w:pPr>
      <w:r>
        <w:rPr>
          <w:rFonts w:ascii="Microsoft YaHei" w:hAnsi="Microsoft YaHei" w:eastAsia="Microsoft YaHei"/>
          <w:sz w:val="19"/>
        </w:rPr>
        <w:t>组织不少于 2 个典型应急联动场景演练（如区域应急抢险、跨部门联合检修），完整演练事件接报、建组、视频调阅、分区广播、任务反馈、归档全流程，并记录正常、越权、并发、中断和恢复各类结果；</w:t>
      </w:r>
    </w:p>
    <w:p>
      <w:pPr>
        <w:pStyle w:val="ListBullet"/>
        <w:spacing w:after="50" w:line="288" w:lineRule="auto"/>
        <w:ind w:left="312" w:hanging="159"/>
      </w:pPr>
      <w:r>
        <w:rPr>
          <w:rFonts w:ascii="Microsoft YaHei" w:hAnsi="Microsoft YaHei" w:eastAsia="Microsoft YaHei"/>
          <w:sz w:val="19"/>
        </w:rPr>
        <w:t>验收分阶段实施：到货验收（设备开箱、型号数量核对、认证文件核验）→安装调试验收→初步验收（功能与性能测试）→试运行（不少于 72 小时连续运行，建议 1–3 个月试运行）→最终验收；</w:t>
      </w:r>
    </w:p>
    <w:p>
      <w:pPr>
        <w:pStyle w:val="ListBullet"/>
        <w:spacing w:after="50" w:line="288" w:lineRule="auto"/>
        <w:ind w:left="312" w:hanging="159"/>
      </w:pPr>
      <w:r>
        <w:rPr>
          <w:rFonts w:ascii="Microsoft YaHei" w:hAnsi="Microsoft YaHei" w:eastAsia="Microsoft YaHei"/>
          <w:sz w:val="19"/>
        </w:rPr>
        <w:t>验收由招标人主导，中标人配合完成；中标人提供完整测试与验收报告；</w:t>
      </w:r>
    </w:p>
    <w:p>
      <w:pPr>
        <w:pStyle w:val="ListBullet"/>
        <w:spacing w:after="50" w:line="288" w:lineRule="auto"/>
        <w:ind w:left="312" w:hanging="159"/>
      </w:pPr>
      <w:r>
        <w:rPr>
          <w:rFonts w:ascii="Microsoft YaHei" w:hAnsi="Microsoft YaHei" w:eastAsia="Microsoft YaHei"/>
          <w:sz w:val="19"/>
        </w:rPr>
        <w:t>未通过验收项由中标人限期整改后复验，整改费用包含在合同总价内。</w:t>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响应结论：满足。最终配置、数量和接口边界在深化设计阶段复核，任何调整不得降低招标技术指标。</w:t>
            </w:r>
          </w:p>
        </w:tc>
      </w:tr>
    </w:tbl>
    <w:p>
      <w:r>
        <w:br w:type="page"/>
      </w:r>
    </w:p>
    <w:p>
      <w:pPr>
        <w:spacing w:after="40"/>
      </w:pPr>
      <w:r>
        <w:rPr>
          <w:rFonts w:ascii="Microsoft YaHei" w:hAnsi="Microsoft YaHei" w:eastAsia="Microsoft YaHei"/>
          <w:b/>
          <w:color w:val="2F5597"/>
          <w:sz w:val="17"/>
        </w:rPr>
        <w:t>第十章 测试与验收要求</w:t>
      </w:r>
    </w:p>
    <w:p>
      <w:pPr>
        <w:pStyle w:val="3"/>
        <w:spacing w:before="0"/>
      </w:pPr>
      <w:r>
        <w:t>验收方式与流程——技术设计</w:t>
      </w:r>
    </w:p>
    <w:p>
      <w:pPr>
        <w:spacing w:after="120"/>
        <w:pBdr>
          <w:bottom w:val="single" w:sz="12" w:space="1" w:color="2F5597"/>
        </w:pBdr>
      </w:pPr>
    </w:p>
    <w:p>
      <w:pPr>
        <w:spacing w:line="324" w:lineRule="auto" w:after="80"/>
        <w:ind w:firstLine="420"/>
      </w:pPr>
      <w:r>
        <w:rPr>
          <w:rFonts w:ascii="Microsoft YaHei" w:hAnsi="Microsoft YaHei" w:eastAsia="Microsoft YaHei"/>
          <w:sz w:val="20"/>
        </w:rPr>
        <w:t>技术实现以遵循统一平台、分级管理、安全可靠、互联互通、标准开放和利旧整合原则为主线。控制面、媒体面、管理面和数据面分别规划，并通过统一身份、统一资源目录、统一事件模型和统一审计进行关联，避免形成新的信息孤岛。</w:t>
      </w:r>
    </w:p>
    <w:tbl>
      <w:tblPr>
        <w:tblStyle w:val="TableGrid"/>
        <w:tblW w:type="auto" w:w="0"/>
        <w:jc w:val="center"/>
        <w:tblLayout w:type="fixed"/>
        <w:tblLook w:firstColumn="1" w:firstRow="1" w:lastColumn="0" w:lastRow="0" w:noHBand="0" w:noVBand="1" w:val="04A0"/>
      </w:tblPr>
      <w:tblGrid>
        <w:gridCol w:w="1701"/>
        <w:gridCol w:w="5102"/>
        <w:gridCol w:w="2835"/>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设计层次</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实现要点</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输出</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围绕招标需求完整落地编排调度、协作和应急流程</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业务结果、回执与报告</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平台层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提供会话控制、媒体处理、资源编排和开放接口</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服务状态与调用日志</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接入层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适配专网、公网、SIP、视频、广播及智能终端</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注册、链路与能力状态</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数据层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统一事件编号，关联话单、媒体、位置、告警和审计</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可检索、可追溯记录</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安全运维</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最小权限、分域隔离、统一监控、告警和工单</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配置基线与闭环证据</w:t>
            </w:r>
          </w:p>
        </w:tc>
      </w:tr>
    </w:tbl>
    <w:p>
      <w:r>
        <w:br w:type="page"/>
      </w:r>
    </w:p>
    <w:p>
      <w:pPr>
        <w:spacing w:after="40"/>
      </w:pPr>
      <w:r>
        <w:rPr>
          <w:rFonts w:ascii="Microsoft YaHei" w:hAnsi="Microsoft YaHei" w:eastAsia="Microsoft YaHei"/>
          <w:b/>
          <w:color w:val="2F5597"/>
          <w:sz w:val="17"/>
        </w:rPr>
        <w:t>第十章 测试与验收要求</w:t>
      </w:r>
    </w:p>
    <w:p>
      <w:pPr>
        <w:pStyle w:val="3"/>
        <w:spacing w:before="0"/>
      </w:pPr>
      <w:r>
        <w:t>验收方式与流程——配置、测试与验收</w:t>
      </w:r>
    </w:p>
    <w:p>
      <w:pPr>
        <w:spacing w:after="120"/>
        <w:pBdr>
          <w:bottom w:val="single" w:sz="12" w:space="1" w:color="2F5597"/>
        </w:pBdr>
      </w:pPr>
    </w:p>
    <w:p>
      <w:pPr>
        <w:spacing w:line="324" w:lineRule="auto" w:after="80"/>
        <w:ind w:firstLine="420"/>
      </w:pPr>
      <w:r>
        <w:rPr>
          <w:rFonts w:ascii="Microsoft YaHei" w:hAnsi="Microsoft YaHei" w:eastAsia="Microsoft YaHei"/>
          <w:sz w:val="20"/>
        </w:rPr>
        <w:t>实施前形成参数确认表和接口清单；实施中执行双人复核、变更审批和配置备份；实施后按功能、性能、可靠性、安全性和可运维性分层测试。</w:t>
      </w:r>
    </w:p>
    <w:tbl>
      <w:tblPr>
        <w:tblStyle w:val="TableGrid"/>
        <w:tblW w:type="auto" w:w="0"/>
        <w:jc w:val="center"/>
        <w:tblLayout w:type="fixed"/>
        <w:tblLook w:firstColumn="1" w:firstRow="1" w:lastColumn="0" w:lastRow="0" w:noHBand="0" w:noVBand="1" w:val="04A0"/>
      </w:tblPr>
      <w:tblGrid>
        <w:gridCol w:w="1361"/>
        <w:gridCol w:w="5216"/>
        <w:gridCol w:w="3061"/>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阶段</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关键动作</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验收证据</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准备</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确认范围、现网、账号、地址、号码、通信组和数据留存策略</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确认单、勘察报告</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部署</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按基线安装、加固、纳管并执行单机检查</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安装记录、配置快照</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完成端到端业务、异常分支及跨系统联调</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联调记录、日志</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以条款、设计、配置、测试和证据五级追溯完成验收</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测试用例、截图、报表</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移交</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更新台账、培训运维人员并完成备份</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资产台账、培训记录</w:t>
            </w:r>
          </w:p>
        </w:tc>
      </w:tr>
    </w:tbl>
    <w:p>
      <w:r>
        <w:br w:type="page"/>
      </w:r>
    </w:p>
    <w:p>
      <w:pPr>
        <w:spacing w:after="40"/>
      </w:pPr>
      <w:r>
        <w:rPr>
          <w:rFonts w:ascii="Microsoft YaHei" w:hAnsi="Microsoft YaHei" w:eastAsia="Microsoft YaHei"/>
          <w:b/>
          <w:color w:val="2F5597"/>
          <w:sz w:val="17"/>
        </w:rPr>
        <w:t>招标架构对应章节</w:t>
      </w:r>
    </w:p>
    <w:p>
      <w:pPr>
        <w:pStyle w:val="2"/>
        <w:spacing w:before="0"/>
      </w:pPr>
      <w:r>
        <w:t>第十一章 合规与认证要求</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本章围绕“纵深安全和可审计控制”组织方案内容。设计坚持招标文件优先，将业务目标转化为平台能力、网络能力、设备能力、接口能力、安全控制和运维流程，并明确验收证据。</w:t>
      </w:r>
    </w:p>
    <w:p>
      <w:pPr>
        <w:spacing w:line="324" w:lineRule="auto" w:after="80"/>
        <w:ind w:firstLine="420"/>
      </w:pPr>
      <w:r>
        <w:rPr>
          <w:rFonts w:ascii="Microsoft YaHei" w:hAnsi="Microsoft YaHei" w:eastAsia="Microsoft YaHei"/>
          <w:sz w:val="20"/>
        </w:rPr>
        <w:t>总体实施路径为：现状核查与边界确认—深化设计与资源规划—实验室预集成—现场部署与分批迁移—联调测试—试运行—验收移交。重点采用身份、权限、边界、通信、数据、接口和运维安全协同。</w:t>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本章验收主线：执行越权、弱口令、异常注册和审计追溯测试。</w:t>
            </w:r>
          </w:p>
        </w:tc>
      </w:tr>
    </w:tbl>
    <w:p>
      <w:pPr>
        <w:pStyle w:val="ListBullet"/>
        <w:spacing w:after="50" w:line="288" w:lineRule="auto"/>
        <w:ind w:left="312" w:hanging="159"/>
      </w:pPr>
      <w:r>
        <w:rPr>
          <w:rFonts w:ascii="Microsoft YaHei" w:hAnsi="Microsoft YaHei" w:eastAsia="Microsoft YaHei"/>
          <w:sz w:val="19"/>
        </w:rPr>
        <w:t>所有无线设备发射功率及频谱占用符合印尼无线电管理规定，实际下发配置与批准频点保持一致；</w:t>
      </w:r>
    </w:p>
    <w:p>
      <w:pPr>
        <w:pStyle w:val="ListBullet"/>
        <w:spacing w:after="50" w:line="288" w:lineRule="auto"/>
        <w:ind w:left="312" w:hanging="159"/>
      </w:pPr>
      <w:r>
        <w:rPr>
          <w:rFonts w:ascii="Microsoft YaHei" w:hAnsi="Microsoft YaHei" w:eastAsia="Microsoft YaHei"/>
          <w:sz w:val="19"/>
        </w:rPr>
        <w:t>无线终端具备合法 IMEI 或设备编号；</w:t>
      </w:r>
    </w:p>
    <w:p>
      <w:pPr>
        <w:pStyle w:val="ListBullet"/>
        <w:spacing w:after="50" w:line="288" w:lineRule="auto"/>
        <w:ind w:left="312" w:hanging="159"/>
      </w:pPr>
      <w:r>
        <w:rPr>
          <w:rFonts w:ascii="Microsoft YaHei" w:hAnsi="Microsoft YaHei" w:eastAsia="Microsoft YaHei"/>
          <w:sz w:val="19"/>
        </w:rPr>
        <w:t>设备支持监管部门抽检及技术核查；</w:t>
      </w:r>
    </w:p>
    <w:p>
      <w:pPr>
        <w:pStyle w:val="ListBullet"/>
        <w:spacing w:after="50" w:line="288" w:lineRule="auto"/>
        <w:ind w:left="312" w:hanging="159"/>
      </w:pPr>
      <w:r>
        <w:rPr>
          <w:rFonts w:ascii="Microsoft YaHei" w:hAnsi="Microsoft YaHei" w:eastAsia="Microsoft YaHei"/>
          <w:sz w:val="19"/>
        </w:rPr>
        <w:t>提供印尼官方认证或合法准入证明（SDPPI 型式认证等）；主要终端及基站、公网对讲终端均须具备 SDPPI 认证，海外认证至少满足第五、六章要求（CE/FCC/IC 等）；</w:t>
      </w:r>
    </w:p>
    <w:p>
      <w:pPr>
        <w:pStyle w:val="ListBullet"/>
        <w:spacing w:after="50" w:line="288" w:lineRule="auto"/>
        <w:ind w:left="312" w:hanging="159"/>
      </w:pPr>
      <w:r>
        <w:rPr>
          <w:rFonts w:ascii="Microsoft YaHei" w:hAnsi="Microsoft YaHei" w:eastAsia="Microsoft YaHei"/>
          <w:sz w:val="19"/>
        </w:rPr>
        <w:t>建立设备认证台账：以完整型号和证书号为基础，记录品牌、产地、频段、功率、软硬件版本、标签、供货批次、序列号、安装位置及对应ISR 信息，任一现场设备可追溯到认证证据和使用位置。</w:t>
      </w:r>
    </w:p>
    <w:p>
      <w:r>
        <w:br w:type="page"/>
      </w:r>
    </w:p>
    <w:p>
      <w:pPr>
        <w:spacing w:after="40"/>
      </w:pPr>
      <w:r>
        <w:rPr>
          <w:rFonts w:ascii="Microsoft YaHei" w:hAnsi="Microsoft YaHei" w:eastAsia="Microsoft YaHei"/>
          <w:b/>
          <w:color w:val="2F5597"/>
          <w:sz w:val="17"/>
        </w:rPr>
        <w:t>招标架构对应章节</w:t>
      </w:r>
    </w:p>
    <w:p>
      <w:pPr>
        <w:pStyle w:val="2"/>
        <w:spacing w:before="0"/>
      </w:pPr>
      <w:r>
        <w:t>第十二章 施工与实施要求</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本章围绕“招标需求完整落地”组织方案内容。设计坚持招标文件优先，将业务目标转化为平台能力、网络能力、设备能力、接口能力、安全控制和运维流程，并明确验收证据。</w:t>
      </w:r>
    </w:p>
    <w:p>
      <w:pPr>
        <w:spacing w:line="324" w:lineRule="auto" w:after="80"/>
        <w:ind w:firstLine="420"/>
      </w:pPr>
      <w:r>
        <w:rPr>
          <w:rFonts w:ascii="Microsoft YaHei" w:hAnsi="Microsoft YaHei" w:eastAsia="Microsoft YaHei"/>
          <w:sz w:val="20"/>
        </w:rPr>
        <w:t>总体实施路径为：现状核查与边界确认—深化设计与资源规划—实验室预集成—现场部署与分批迁移—联调测试—试运行—验收移交。重点采用遵循统一平台、分级管理、安全可靠、互联互通、标准开放和利旧整合原则。</w:t>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本章验收主线：以条款、设计、配置、测试和证据五级追溯完成验收。</w:t>
            </w:r>
          </w:p>
        </w:tc>
      </w:tr>
    </w:tbl>
    <w:p>
      <w:pPr>
        <w:pStyle w:val="ListBullet"/>
        <w:spacing w:after="50" w:line="288" w:lineRule="auto"/>
        <w:ind w:left="312" w:hanging="159"/>
      </w:pPr>
      <w:r>
        <w:rPr>
          <w:rFonts w:ascii="Microsoft YaHei" w:hAnsi="Microsoft YaHei" w:eastAsia="Microsoft YaHei"/>
          <w:sz w:val="19"/>
        </w:rPr>
        <w:t>系统上线及割接须制定专项实施方案，报招标人审批后实施；割接过程中不得影响现有生产通信系统；</w:t>
      </w:r>
    </w:p>
    <w:p>
      <w:pPr>
        <w:pStyle w:val="ListBullet"/>
        <w:spacing w:after="50" w:line="288" w:lineRule="auto"/>
        <w:ind w:left="312" w:hanging="159"/>
      </w:pPr>
      <w:r>
        <w:rPr>
          <w:rFonts w:ascii="Microsoft YaHei" w:hAnsi="Microsoft YaHei" w:eastAsia="Microsoft YaHei"/>
          <w:sz w:val="19"/>
        </w:rPr>
        <w:t>关键生产区域须制定明确回退方案；割接实施时间须经招标人审批确认；</w:t>
      </w:r>
    </w:p>
    <w:p>
      <w:pPr>
        <w:pStyle w:val="ListBullet"/>
        <w:spacing w:after="50" w:line="288" w:lineRule="auto"/>
        <w:ind w:left="312" w:hanging="159"/>
      </w:pPr>
      <w:r>
        <w:rPr>
          <w:rFonts w:ascii="Microsoft YaHei" w:hAnsi="Microsoft YaHei" w:eastAsia="Microsoft YaHei"/>
          <w:sz w:val="19"/>
        </w:rPr>
        <w:t>施工须满足园区安全与生产管理要求，不得影响正常生产；</w:t>
      </w:r>
    </w:p>
    <w:p>
      <w:pPr>
        <w:pStyle w:val="ListBullet"/>
        <w:spacing w:after="50" w:line="288" w:lineRule="auto"/>
        <w:ind w:left="312" w:hanging="159"/>
      </w:pPr>
      <w:r>
        <w:rPr>
          <w:rFonts w:ascii="Microsoft YaHei" w:hAnsi="Microsoft YaHei" w:eastAsia="Microsoft YaHei"/>
          <w:sz w:val="19"/>
        </w:rPr>
        <w:t>覆盖设计充分考虑高炉、厂房、皮带廊道及金属构筑物等复杂环境，因设计不合理导致的盲区、弱覆盖、掉话由中标人负责整改，费用包含在合同总价内。</w:t>
      </w:r>
    </w:p>
    <w:p>
      <w:r>
        <w:br w:type="page"/>
      </w:r>
    </w:p>
    <w:p>
      <w:pPr>
        <w:spacing w:after="40"/>
      </w:pPr>
      <w:r>
        <w:rPr>
          <w:rFonts w:ascii="Microsoft YaHei" w:hAnsi="Microsoft YaHei" w:eastAsia="Microsoft YaHei"/>
          <w:b/>
          <w:color w:val="2F5597"/>
          <w:sz w:val="17"/>
        </w:rPr>
        <w:t>招标架构对应章节</w:t>
      </w:r>
    </w:p>
    <w:p>
      <w:pPr>
        <w:pStyle w:val="2"/>
        <w:spacing w:before="0"/>
      </w:pPr>
      <w:r>
        <w:t>第十三章 培训与文档要求</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本章围绕“招标需求完整落地”组织方案内容。设计坚持招标文件优先，将业务目标转化为平台能力、网络能力、设备能力、接口能力、安全控制和运维流程，并明确验收证据。</w:t>
      </w:r>
    </w:p>
    <w:p>
      <w:pPr>
        <w:spacing w:line="324" w:lineRule="auto" w:after="80"/>
        <w:ind w:firstLine="420"/>
      </w:pPr>
      <w:r>
        <w:rPr>
          <w:rFonts w:ascii="Microsoft YaHei" w:hAnsi="Microsoft YaHei" w:eastAsia="Microsoft YaHei"/>
          <w:sz w:val="20"/>
        </w:rPr>
        <w:t>总体实施路径为：现状核查与边界确认—深化设计与资源规划—实验室预集成—现场部署与分批迁移—联调测试—试运行—验收移交。重点采用遵循统一平台、分级管理、安全可靠、互联互通、标准开放和利旧整合原则。</w:t>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本章验收主线：以条款、设计、配置、测试和证据五级追溯完成验收。</w:t>
            </w:r>
          </w:p>
        </w:tc>
      </w:tr>
    </w:tbl>
    <w:p>
      <w:pPr>
        <w:pStyle w:val="ListBullet"/>
        <w:spacing w:after="50" w:line="288" w:lineRule="auto"/>
        <w:ind w:left="312" w:hanging="159"/>
      </w:pPr>
      <w:r>
        <w:rPr>
          <w:rFonts w:ascii="Microsoft YaHei" w:hAnsi="Microsoft YaHei" w:eastAsia="Microsoft YaHei"/>
          <w:sz w:val="19"/>
        </w:rPr>
        <w:t>提供系统管理员及用户培训（含园区调度、企业调度分角色培训），培训完成并使招标人具备独立运维能力；</w:t>
      </w:r>
    </w:p>
    <w:p>
      <w:pPr>
        <w:pStyle w:val="ListBullet"/>
        <w:spacing w:after="50" w:line="288" w:lineRule="auto"/>
        <w:ind w:left="312" w:hanging="159"/>
      </w:pPr>
      <w:r>
        <w:rPr>
          <w:rFonts w:ascii="Microsoft YaHei" w:hAnsi="Microsoft YaHei" w:eastAsia="Microsoft YaHei"/>
          <w:sz w:val="19"/>
        </w:rPr>
        <w:t>提供系统操作手册、维护手册；</w:t>
      </w:r>
    </w:p>
    <w:p>
      <w:pPr>
        <w:pStyle w:val="ListBullet"/>
        <w:spacing w:after="50" w:line="288" w:lineRule="auto"/>
        <w:ind w:left="312" w:hanging="159"/>
      </w:pPr>
      <w:r>
        <w:rPr>
          <w:rFonts w:ascii="Microsoft YaHei" w:hAnsi="Microsoft YaHei" w:eastAsia="Microsoft YaHei"/>
          <w:sz w:val="19"/>
        </w:rPr>
        <w:t>提供系统架构图、配置清单及交付文档（含运行版本、授权清单、组织资源、账号权限、群组配置、接口映射、备份恢复说明）。</w:t>
      </w:r>
    </w:p>
    <w:p>
      <w:r>
        <w:br w:type="page"/>
      </w:r>
    </w:p>
    <w:p>
      <w:pPr>
        <w:spacing w:after="40"/>
      </w:pPr>
      <w:r>
        <w:rPr>
          <w:rFonts w:ascii="Microsoft YaHei" w:hAnsi="Microsoft YaHei" w:eastAsia="Microsoft YaHei"/>
          <w:b/>
          <w:color w:val="2F5597"/>
          <w:sz w:val="17"/>
        </w:rPr>
        <w:t>招标架构对应章节</w:t>
      </w:r>
    </w:p>
    <w:p>
      <w:pPr>
        <w:pStyle w:val="2"/>
        <w:spacing w:before="0"/>
      </w:pPr>
      <w:r>
        <w:t>第十四章 售后服务与质保要求</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本章围绕“招标需求完整落地”组织方案内容。设计坚持招标文件优先，将业务目标转化为平台能力、网络能力、设备能力、接口能力、安全控制和运维流程，并明确验收证据。</w:t>
      </w:r>
    </w:p>
    <w:p>
      <w:pPr>
        <w:spacing w:line="324" w:lineRule="auto" w:after="80"/>
        <w:ind w:firstLine="420"/>
      </w:pPr>
      <w:r>
        <w:rPr>
          <w:rFonts w:ascii="Microsoft YaHei" w:hAnsi="Microsoft YaHei" w:eastAsia="Microsoft YaHei"/>
          <w:sz w:val="20"/>
        </w:rPr>
        <w:t>总体实施路径为：现状核查与边界确认—深化设计与资源规划—实验室预集成—现场部署与分批迁移—联调测试—试运行—验收移交。重点采用遵循统一平台、分级管理、安全可靠、互联互通、标准开放和利旧整合原则。</w:t>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本章验收主线：以条款、设计、配置、测试和证据五级追溯完成验收。</w:t>
            </w:r>
          </w:p>
        </w:tc>
      </w:tr>
    </w:tbl>
    <w:p>
      <w:pPr>
        <w:pStyle w:val="ListBullet"/>
        <w:spacing w:after="50" w:line="288" w:lineRule="auto"/>
        <w:ind w:left="312" w:hanging="159"/>
      </w:pPr>
      <w:r>
        <w:rPr>
          <w:rFonts w:ascii="Microsoft YaHei" w:hAnsi="Microsoft YaHei" w:eastAsia="Microsoft YaHei"/>
          <w:sz w:val="19"/>
        </w:rPr>
        <w:t>本节按招标技术要求、总体架构和项目实施边界进行深化设计。</w:t>
      </w:r>
    </w:p>
    <w:p>
      <w:r>
        <w:br w:type="page"/>
      </w:r>
    </w:p>
    <w:p>
      <w:pPr>
        <w:spacing w:after="40"/>
      </w:pPr>
      <w:r>
        <w:rPr>
          <w:rFonts w:ascii="Microsoft YaHei" w:hAnsi="Microsoft YaHei" w:eastAsia="Microsoft YaHei"/>
          <w:b/>
          <w:color w:val="2F5597"/>
          <w:sz w:val="17"/>
        </w:rPr>
        <w:t>第十四章 售后服务与质保要求</w:t>
      </w:r>
    </w:p>
    <w:p>
      <w:pPr>
        <w:pStyle w:val="3"/>
        <w:spacing w:before="0"/>
      </w:pPr>
      <w:r>
        <w:t>服务等级（SLA）——需求理解与响应</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本节目标是实现招标需求完整落地。招标要求不仅关注功能是否存在，还关注跨系统协同、生产连续性、权限边界和长期运维，因此采用“平台统一、资源分域、接口标准、过程可审计”的响应路线。</w:t>
      </w:r>
    </w:p>
    <w:p>
      <w:pPr>
        <w:pStyle w:val="ListBullet"/>
        <w:spacing w:after="50" w:line="288" w:lineRule="auto"/>
        <w:ind w:left="312" w:hanging="159"/>
      </w:pPr>
      <w:r>
        <w:rPr>
          <w:rFonts w:ascii="Microsoft YaHei" w:hAnsi="Microsoft YaHei" w:eastAsia="Microsoft YaHei"/>
          <w:sz w:val="19"/>
        </w:rPr>
        <w:t>故障响应时间不大于 2 小时；</w:t>
      </w:r>
    </w:p>
    <w:p>
      <w:pPr>
        <w:pStyle w:val="ListBullet"/>
        <w:spacing w:after="50" w:line="288" w:lineRule="auto"/>
        <w:ind w:left="312" w:hanging="159"/>
      </w:pPr>
      <w:r>
        <w:rPr>
          <w:rFonts w:ascii="Microsoft YaHei" w:hAnsi="Microsoft YaHei" w:eastAsia="Microsoft YaHei"/>
          <w:sz w:val="19"/>
        </w:rPr>
        <w:t>一般故障修复时间不大于 24 小时；</w:t>
      </w:r>
    </w:p>
    <w:p>
      <w:pPr>
        <w:pStyle w:val="ListBullet"/>
        <w:spacing w:after="50" w:line="288" w:lineRule="auto"/>
        <w:ind w:left="312" w:hanging="159"/>
      </w:pPr>
      <w:r>
        <w:rPr>
          <w:rFonts w:ascii="Microsoft YaHei" w:hAnsi="Microsoft YaHei" w:eastAsia="Microsoft YaHei"/>
          <w:sz w:val="19"/>
        </w:rPr>
        <w:t>重大故障修复时间不大于 48 小时；</w:t>
      </w:r>
    </w:p>
    <w:p>
      <w:pPr>
        <w:pStyle w:val="ListBullet"/>
        <w:spacing w:after="50" w:line="288" w:lineRule="auto"/>
        <w:ind w:left="312" w:hanging="159"/>
      </w:pPr>
      <w:r>
        <w:rPr>
          <w:rFonts w:ascii="Microsoft YaHei" w:hAnsi="Microsoft YaHei" w:eastAsia="Microsoft YaHei"/>
          <w:sz w:val="19"/>
        </w:rPr>
        <w:t>每年不少于 2 次系统巡检；</w:t>
      </w:r>
    </w:p>
    <w:p>
      <w:pPr>
        <w:pStyle w:val="ListBullet"/>
        <w:spacing w:after="50" w:line="288" w:lineRule="auto"/>
        <w:ind w:left="312" w:hanging="159"/>
      </w:pPr>
      <w:r>
        <w:rPr>
          <w:rFonts w:ascii="Microsoft YaHei" w:hAnsi="Microsoft YaHei" w:eastAsia="Microsoft YaHei"/>
          <w:sz w:val="19"/>
        </w:rPr>
        <w:t>系统整体质保期不少于 3 年。</w:t>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响应结论：满足。最终配置、数量和接口边界在深化设计阶段复核，任何调整不得降低招标技术指标。</w:t>
            </w:r>
          </w:p>
        </w:tc>
      </w:tr>
    </w:tbl>
    <w:p>
      <w:r>
        <w:br w:type="page"/>
      </w:r>
    </w:p>
    <w:p>
      <w:pPr>
        <w:spacing w:after="40"/>
      </w:pPr>
      <w:r>
        <w:rPr>
          <w:rFonts w:ascii="Microsoft YaHei" w:hAnsi="Microsoft YaHei" w:eastAsia="Microsoft YaHei"/>
          <w:b/>
          <w:color w:val="2F5597"/>
          <w:sz w:val="17"/>
        </w:rPr>
        <w:t>第十四章 售后服务与质保要求</w:t>
      </w:r>
    </w:p>
    <w:p>
      <w:pPr>
        <w:pStyle w:val="3"/>
        <w:spacing w:before="0"/>
      </w:pPr>
      <w:r>
        <w:t>服务等级（SLA）——技术设计</w:t>
      </w:r>
    </w:p>
    <w:p>
      <w:pPr>
        <w:spacing w:after="120"/>
        <w:pBdr>
          <w:bottom w:val="single" w:sz="12" w:space="1" w:color="2F5597"/>
        </w:pBdr>
      </w:pPr>
    </w:p>
    <w:p>
      <w:pPr>
        <w:spacing w:line="324" w:lineRule="auto" w:after="80"/>
        <w:ind w:firstLine="420"/>
      </w:pPr>
      <w:r>
        <w:rPr>
          <w:rFonts w:ascii="Microsoft YaHei" w:hAnsi="Microsoft YaHei" w:eastAsia="Microsoft YaHei"/>
          <w:sz w:val="20"/>
        </w:rPr>
        <w:t>技术实现以遵循统一平台、分级管理、安全可靠、互联互通、标准开放和利旧整合原则为主线。控制面、媒体面、管理面和数据面分别规划，并通过统一身份、统一资源目录、统一事件模型和统一审计进行关联，避免形成新的信息孤岛。</w:t>
      </w:r>
    </w:p>
    <w:tbl>
      <w:tblPr>
        <w:tblStyle w:val="TableGrid"/>
        <w:tblW w:type="auto" w:w="0"/>
        <w:jc w:val="center"/>
        <w:tblLayout w:type="fixed"/>
        <w:tblLook w:firstColumn="1" w:firstRow="1" w:lastColumn="0" w:lastRow="0" w:noHBand="0" w:noVBand="1" w:val="04A0"/>
      </w:tblPr>
      <w:tblGrid>
        <w:gridCol w:w="1701"/>
        <w:gridCol w:w="5102"/>
        <w:gridCol w:w="2835"/>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设计层次</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实现要点</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输出</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围绕招标需求完整落地编排调度、协作和应急流程</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业务结果、回执与报告</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平台层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提供会话控制、媒体处理、资源编排和开放接口</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服务状态与调用日志</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接入层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适配专网、公网、SIP、视频、广播及智能终端</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注册、链路与能力状态</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数据层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统一事件编号，关联话单、媒体、位置、告警和审计</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可检索、可追溯记录</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安全运维</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最小权限、分域隔离、统一监控、告警和工单</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配置基线与闭环证据</w:t>
            </w:r>
          </w:p>
        </w:tc>
      </w:tr>
    </w:tbl>
    <w:p>
      <w:r>
        <w:br w:type="page"/>
      </w:r>
    </w:p>
    <w:p>
      <w:pPr>
        <w:spacing w:after="40"/>
      </w:pPr>
      <w:r>
        <w:rPr>
          <w:rFonts w:ascii="Microsoft YaHei" w:hAnsi="Microsoft YaHei" w:eastAsia="Microsoft YaHei"/>
          <w:b/>
          <w:color w:val="2F5597"/>
          <w:sz w:val="17"/>
        </w:rPr>
        <w:t>第十四章 售后服务与质保要求</w:t>
      </w:r>
    </w:p>
    <w:p>
      <w:pPr>
        <w:pStyle w:val="3"/>
        <w:spacing w:before="0"/>
      </w:pPr>
      <w:r>
        <w:t>服务等级（SLA）——配置、测试与验收</w:t>
      </w:r>
    </w:p>
    <w:p>
      <w:pPr>
        <w:spacing w:after="120"/>
        <w:pBdr>
          <w:bottom w:val="single" w:sz="12" w:space="1" w:color="2F5597"/>
        </w:pBdr>
      </w:pPr>
    </w:p>
    <w:p>
      <w:pPr>
        <w:spacing w:line="324" w:lineRule="auto" w:after="80"/>
        <w:ind w:firstLine="420"/>
      </w:pPr>
      <w:r>
        <w:rPr>
          <w:rFonts w:ascii="Microsoft YaHei" w:hAnsi="Microsoft YaHei" w:eastAsia="Microsoft YaHei"/>
          <w:sz w:val="20"/>
        </w:rPr>
        <w:t>实施前形成参数确认表和接口清单；实施中执行双人复核、变更审批和配置备份；实施后按功能、性能、可靠性、安全性和可运维性分层测试。</w:t>
      </w:r>
    </w:p>
    <w:tbl>
      <w:tblPr>
        <w:tblStyle w:val="TableGrid"/>
        <w:tblW w:type="auto" w:w="0"/>
        <w:jc w:val="center"/>
        <w:tblLayout w:type="fixed"/>
        <w:tblLook w:firstColumn="1" w:firstRow="1" w:lastColumn="0" w:lastRow="0" w:noHBand="0" w:noVBand="1" w:val="04A0"/>
      </w:tblPr>
      <w:tblGrid>
        <w:gridCol w:w="1361"/>
        <w:gridCol w:w="5216"/>
        <w:gridCol w:w="3061"/>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阶段</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关键动作</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验收证据</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准备</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确认范围、现网、账号、地址、号码、通信组和数据留存策略</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确认单、勘察报告</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部署</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按基线安装、加固、纳管并执行单机检查</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安装记录、配置快照</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完成端到端业务、异常分支及跨系统联调</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联调记录、日志</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以条款、设计、配置、测试和证据五级追溯完成验收</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测试用例、截图、报表</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移交</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更新台账、培训运维人员并完成备份</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资产台账、培训记录</w:t>
            </w:r>
          </w:p>
        </w:tc>
      </w:tr>
    </w:tbl>
    <w:p>
      <w:r>
        <w:br w:type="page"/>
      </w:r>
    </w:p>
    <w:p>
      <w:pPr>
        <w:spacing w:after="40"/>
      </w:pPr>
      <w:r>
        <w:rPr>
          <w:rFonts w:ascii="Microsoft YaHei" w:hAnsi="Microsoft YaHei" w:eastAsia="Microsoft YaHei"/>
          <w:b/>
          <w:color w:val="2F5597"/>
          <w:sz w:val="17"/>
        </w:rPr>
        <w:t>第十四章 售后服务与质保要求</w:t>
      </w:r>
    </w:p>
    <w:p>
      <w:pPr>
        <w:pStyle w:val="3"/>
        <w:spacing w:before="0"/>
      </w:pPr>
      <w:r>
        <w:t>运维与升级——需求理解与响应</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本节目标是实现统一网管与自动化运营。招标要求不仅关注功能是否存在，还关注跨系统协同、生产连续性、权限边界和长期运维，因此采用“平台统一、资源分域、接口标准、过程可审计”的响应路线。</w:t>
      </w:r>
    </w:p>
    <w:p>
      <w:pPr>
        <w:pStyle w:val="ListBullet"/>
        <w:spacing w:after="50" w:line="288" w:lineRule="auto"/>
        <w:ind w:left="312" w:hanging="159"/>
      </w:pPr>
      <w:r>
        <w:rPr>
          <w:rFonts w:ascii="Microsoft YaHei" w:hAnsi="Microsoft YaHei" w:eastAsia="Microsoft YaHei"/>
          <w:sz w:val="19"/>
        </w:rPr>
        <w:t>提供系统版本升级及安全补丁支持，升级过程中不得影响园区正常生产通信；</w:t>
      </w:r>
    </w:p>
    <w:p>
      <w:pPr>
        <w:pStyle w:val="ListBullet"/>
        <w:spacing w:after="50" w:line="288" w:lineRule="auto"/>
        <w:ind w:left="312" w:hanging="159"/>
      </w:pPr>
      <w:r>
        <w:rPr>
          <w:rFonts w:ascii="Microsoft YaHei" w:hAnsi="Microsoft YaHei" w:eastAsia="Microsoft YaHei"/>
          <w:sz w:val="19"/>
        </w:rPr>
        <w:t>系统扩容须与原系统完全兼容；</w:t>
      </w:r>
    </w:p>
    <w:p>
      <w:pPr>
        <w:pStyle w:val="ListBullet"/>
        <w:spacing w:after="50" w:line="288" w:lineRule="auto"/>
        <w:ind w:left="312" w:hanging="159"/>
      </w:pPr>
      <w:r>
        <w:rPr>
          <w:rFonts w:ascii="Microsoft YaHei" w:hAnsi="Microsoft YaHei" w:eastAsia="Microsoft YaHei"/>
          <w:sz w:val="19"/>
        </w:rPr>
        <w:t>升级采用测试验证、分批实施、可回退方式，关键时期不安排未经验证的大范围升级。</w:t>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响应结论：满足。最终配置、数量和接口边界在深化设计阶段复核，任何调整不得降低招标技术指标。</w:t>
            </w:r>
          </w:p>
        </w:tc>
      </w:tr>
    </w:tbl>
    <w:p>
      <w:r>
        <w:br w:type="page"/>
      </w:r>
    </w:p>
    <w:p>
      <w:pPr>
        <w:spacing w:after="40"/>
      </w:pPr>
      <w:r>
        <w:rPr>
          <w:rFonts w:ascii="Microsoft YaHei" w:hAnsi="Microsoft YaHei" w:eastAsia="Microsoft YaHei"/>
          <w:b/>
          <w:color w:val="2F5597"/>
          <w:sz w:val="17"/>
        </w:rPr>
        <w:t>第十四章 售后服务与质保要求</w:t>
      </w:r>
    </w:p>
    <w:p>
      <w:pPr>
        <w:pStyle w:val="3"/>
        <w:spacing w:before="0"/>
      </w:pPr>
      <w:r>
        <w:t>运维与升级——技术设计</w:t>
      </w:r>
    </w:p>
    <w:p>
      <w:pPr>
        <w:spacing w:after="120"/>
        <w:pBdr>
          <w:bottom w:val="single" w:sz="12" w:space="1" w:color="2F5597"/>
        </w:pBdr>
      </w:pPr>
    </w:p>
    <w:p>
      <w:pPr>
        <w:spacing w:line="324" w:lineRule="auto" w:after="80"/>
        <w:ind w:firstLine="420"/>
      </w:pPr>
      <w:r>
        <w:rPr>
          <w:rFonts w:ascii="Microsoft YaHei" w:hAnsi="Microsoft YaHei" w:eastAsia="Microsoft YaHei"/>
          <w:sz w:val="20"/>
        </w:rPr>
        <w:t>技术实现以资源、拓扑、性能、告警、配置、日志、工单及终端四自动闭环为主线。控制面、媒体面、管理面和数据面分别规划，并通过统一身份、统一资源目录、统一事件模型和统一审计进行关联，避免形成新的信息孤岛。</w:t>
      </w:r>
    </w:p>
    <w:tbl>
      <w:tblPr>
        <w:tblStyle w:val="TableGrid"/>
        <w:tblW w:type="auto" w:w="0"/>
        <w:jc w:val="center"/>
        <w:tblLayout w:type="fixed"/>
        <w:tblLook w:firstColumn="1" w:firstRow="1" w:lastColumn="0" w:lastRow="0" w:noHBand="0" w:noVBand="1" w:val="04A0"/>
      </w:tblPr>
      <w:tblGrid>
        <w:gridCol w:w="1701"/>
        <w:gridCol w:w="5102"/>
        <w:gridCol w:w="2835"/>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设计层次</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实现要点</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输出</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围绕统一网管与自动化运营编排调度、协作和应急流程</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业务结果、回执与报告</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平台层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提供会话控制、媒体处理、资源编排和开放接口</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服务状态与调用日志</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接入层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适配专网、公网、SIP、视频、广播及智能终端</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注册、链路与能力状态</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数据层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统一事件编号，关联话单、媒体、位置、告警和审计</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可检索、可追溯记录</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安全运维</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最小权限、分域隔离、统一监控、告警和工单</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配置基线与闭环证据</w:t>
            </w:r>
          </w:p>
        </w:tc>
      </w:tr>
    </w:tbl>
    <w:p>
      <w:r>
        <w:br w:type="page"/>
      </w:r>
    </w:p>
    <w:p>
      <w:pPr>
        <w:spacing w:after="40"/>
      </w:pPr>
      <w:r>
        <w:rPr>
          <w:rFonts w:ascii="Microsoft YaHei" w:hAnsi="Microsoft YaHei" w:eastAsia="Microsoft YaHei"/>
          <w:b/>
          <w:color w:val="2F5597"/>
          <w:sz w:val="17"/>
        </w:rPr>
        <w:t>第十四章 售后服务与质保要求</w:t>
      </w:r>
    </w:p>
    <w:p>
      <w:pPr>
        <w:pStyle w:val="3"/>
        <w:spacing w:before="0"/>
      </w:pPr>
      <w:r>
        <w:t>运维与升级——配置、测试与验收</w:t>
      </w:r>
    </w:p>
    <w:p>
      <w:pPr>
        <w:spacing w:after="120"/>
        <w:pBdr>
          <w:bottom w:val="single" w:sz="12" w:space="1" w:color="2F5597"/>
        </w:pBdr>
      </w:pPr>
    </w:p>
    <w:p>
      <w:pPr>
        <w:spacing w:line="324" w:lineRule="auto" w:after="80"/>
        <w:ind w:firstLine="420"/>
      </w:pPr>
      <w:r>
        <w:rPr>
          <w:rFonts w:ascii="Microsoft YaHei" w:hAnsi="Microsoft YaHei" w:eastAsia="Microsoft YaHei"/>
          <w:sz w:val="20"/>
        </w:rPr>
        <w:t>实施前形成参数确认表和接口清单；实施中执行双人复核、变更审批和配置备份；实施后按功能、性能、可靠性、安全性和可运维性分层测试。</w:t>
      </w:r>
    </w:p>
    <w:tbl>
      <w:tblPr>
        <w:tblStyle w:val="TableGrid"/>
        <w:tblW w:type="auto" w:w="0"/>
        <w:jc w:val="center"/>
        <w:tblLayout w:type="fixed"/>
        <w:tblLook w:firstColumn="1" w:firstRow="1" w:lastColumn="0" w:lastRow="0" w:noHBand="0" w:noVBand="1" w:val="04A0"/>
      </w:tblPr>
      <w:tblGrid>
        <w:gridCol w:w="1361"/>
        <w:gridCol w:w="5216"/>
        <w:gridCol w:w="3061"/>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阶段</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关键动作</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验收证据</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准备</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确认范围、现网、账号、地址、号码、通信组和数据留存策略</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确认单、勘察报告</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部署</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按基线安装、加固、纳管并执行单机检查</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安装记录、配置快照</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完成端到端业务、异常分支及跨系统联调</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联调记录、日志</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制造故障并检查发现、定位、告警、处置、恢复全过程</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测试用例、截图、报表</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移交</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更新台账、培训运维人员并完成备份</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资产台账、培训记录</w:t>
            </w:r>
          </w:p>
        </w:tc>
      </w:tr>
    </w:tbl>
    <w:p>
      <w:r>
        <w:br w:type="page"/>
      </w:r>
    </w:p>
    <w:p>
      <w:pPr>
        <w:spacing w:after="40"/>
      </w:pPr>
      <w:r>
        <w:rPr>
          <w:rFonts w:ascii="Microsoft YaHei" w:hAnsi="Microsoft YaHei" w:eastAsia="Microsoft YaHei"/>
          <w:b/>
          <w:color w:val="2F5597"/>
          <w:sz w:val="17"/>
        </w:rPr>
        <w:t>招标架构对应章节</w:t>
      </w:r>
    </w:p>
    <w:p>
      <w:pPr>
        <w:pStyle w:val="2"/>
        <w:spacing w:before="0"/>
      </w:pPr>
      <w:r>
        <w:t>第十五章 项目交付要求</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本章围绕“招标需求完整落地”组织方案内容。设计坚持招标文件优先，将业务目标转化为平台能力、网络能力、设备能力、接口能力、安全控制和运维流程，并明确验收证据。</w:t>
      </w:r>
    </w:p>
    <w:p>
      <w:pPr>
        <w:spacing w:line="324" w:lineRule="auto" w:after="80"/>
        <w:ind w:firstLine="420"/>
      </w:pPr>
      <w:r>
        <w:rPr>
          <w:rFonts w:ascii="Microsoft YaHei" w:hAnsi="Microsoft YaHei" w:eastAsia="Microsoft YaHei"/>
          <w:sz w:val="20"/>
        </w:rPr>
        <w:t>总体实施路径为：现状核查与边界确认—深化设计与资源规划—实验室预集成—现场部署与分批迁移—联调测试—试运行—验收移交。重点采用遵循统一平台、分级管理、安全可靠、互联互通、标准开放和利旧整合原则。</w:t>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本章验收主线：以条款、设计、配置、测试和证据五级追溯完成验收。</w:t>
            </w:r>
          </w:p>
        </w:tc>
      </w:tr>
    </w:tbl>
    <w:p>
      <w:pPr>
        <w:pStyle w:val="ListBullet"/>
        <w:spacing w:after="50" w:line="288" w:lineRule="auto"/>
        <w:ind w:left="312" w:hanging="159"/>
      </w:pPr>
      <w:r>
        <w:rPr>
          <w:rFonts w:ascii="Microsoft YaHei" w:hAnsi="Microsoft YaHei" w:eastAsia="Microsoft YaHei"/>
          <w:sz w:val="19"/>
        </w:rPr>
        <w:t>系统稳定运行并通过验收（含试运行）；</w:t>
      </w:r>
    </w:p>
    <w:p>
      <w:pPr>
        <w:pStyle w:val="ListBullet"/>
        <w:spacing w:after="50" w:line="288" w:lineRule="auto"/>
        <w:ind w:left="312" w:hanging="159"/>
      </w:pPr>
      <w:r>
        <w:rPr>
          <w:rFonts w:ascii="Microsoft YaHei" w:hAnsi="Microsoft YaHei" w:eastAsia="Microsoft YaHei"/>
          <w:sz w:val="19"/>
        </w:rPr>
        <w:t>所有设备、软件及文档完整交付，认证资料齐备；</w:t>
      </w:r>
    </w:p>
    <w:p>
      <w:pPr>
        <w:pStyle w:val="ListBullet"/>
        <w:spacing w:after="50" w:line="288" w:lineRule="auto"/>
        <w:ind w:left="312" w:hanging="159"/>
      </w:pPr>
      <w:r>
        <w:rPr>
          <w:rFonts w:ascii="Microsoft YaHei" w:hAnsi="Microsoft YaHei" w:eastAsia="Microsoft YaHei"/>
          <w:sz w:val="19"/>
        </w:rPr>
        <w:t>完成培训并使招标人具备独立运维能力；</w:t>
      </w:r>
    </w:p>
    <w:p>
      <w:pPr>
        <w:pStyle w:val="ListBullet"/>
        <w:spacing w:after="50" w:line="288" w:lineRule="auto"/>
        <w:ind w:left="312" w:hanging="159"/>
      </w:pPr>
      <w:r>
        <w:rPr>
          <w:rFonts w:ascii="Microsoft YaHei" w:hAnsi="Microsoft YaHei" w:eastAsia="Microsoft YaHei"/>
          <w:sz w:val="19"/>
        </w:rPr>
        <w:t>本项目所有产品不得使用控标型号；</w:t>
      </w:r>
    </w:p>
    <w:p>
      <w:pPr>
        <w:pStyle w:val="ListBullet"/>
        <w:spacing w:after="50" w:line="288" w:lineRule="auto"/>
        <w:ind w:left="312" w:hanging="159"/>
      </w:pPr>
      <w:r>
        <w:rPr>
          <w:rFonts w:ascii="Microsoft YaHei" w:hAnsi="Microsoft YaHei" w:eastAsia="Microsoft YaHei"/>
          <w:sz w:val="19"/>
        </w:rPr>
        <w:t>项目整体达到可用、好用、可持续使用的交付标准。</w:t>
      </w:r>
    </w:p>
    <w:p>
      <w:r>
        <w:br w:type="page"/>
      </w:r>
    </w:p>
    <w:p>
      <w:pPr>
        <w:spacing w:after="40"/>
      </w:pPr>
      <w:r>
        <w:rPr>
          <w:rFonts w:ascii="Microsoft YaHei" w:hAnsi="Microsoft YaHei" w:eastAsia="Microsoft YaHei"/>
          <w:b/>
          <w:color w:val="2F5597"/>
          <w:sz w:val="17"/>
        </w:rPr>
        <w:t>招标架构对应章节</w:t>
      </w:r>
    </w:p>
    <w:p>
      <w:pPr>
        <w:pStyle w:val="2"/>
        <w:spacing w:before="0"/>
      </w:pPr>
      <w:r>
        <w:t>第十六章 投标技术文件编制要求</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本章围绕“招标需求完整落地”组织方案内容。设计坚持招标文件优先，将业务目标转化为平台能力、网络能力、设备能力、接口能力、安全控制和运维流程，并明确验收证据。</w:t>
      </w:r>
    </w:p>
    <w:p>
      <w:pPr>
        <w:spacing w:line="324" w:lineRule="auto" w:after="80"/>
        <w:ind w:firstLine="420"/>
      </w:pPr>
      <w:r>
        <w:rPr>
          <w:rFonts w:ascii="Microsoft YaHei" w:hAnsi="Microsoft YaHei" w:eastAsia="Microsoft YaHei"/>
          <w:sz w:val="20"/>
        </w:rPr>
        <w:t>总体实施路径为：现状核查与边界确认—深化设计与资源规划—实验室预集成—现场部署与分批迁移—联调测试—试运行—验收移交。重点采用遵循统一平台、分级管理、安全可靠、互联互通、标准开放和利旧整合原则。</w:t>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本章验收主线：以条款、设计、配置、测试和证据五级追溯完成验收。</w:t>
            </w:r>
          </w:p>
        </w:tc>
      </w:tr>
    </w:tbl>
    <w:p>
      <w:pPr>
        <w:pStyle w:val="ListBullet"/>
        <w:spacing w:after="50" w:line="288" w:lineRule="auto"/>
        <w:ind w:left="312" w:hanging="159"/>
      </w:pPr>
      <w:r>
        <w:rPr>
          <w:rFonts w:ascii="Microsoft YaHei" w:hAnsi="Microsoft YaHei" w:eastAsia="Microsoft YaHei"/>
          <w:sz w:val="19"/>
        </w:rPr>
        <w:t>本节按招标技术要求、总体架构和项目实施边界进行深化设计。</w:t>
      </w:r>
    </w:p>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技术响应文件构成——需求理解与响应</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本节目标是实现招标需求完整落地。招标要求不仅关注功能是否存在，还关注跨系统协同、生产连续性、权限边界和长期运维，因此采用“平台统一、资源分域、接口标准、过程可审计”的响应路线。</w:t>
      </w:r>
    </w:p>
    <w:p>
      <w:pPr>
        <w:pStyle w:val="ListBullet"/>
        <w:spacing w:after="50" w:line="288" w:lineRule="auto"/>
        <w:ind w:left="312" w:hanging="159"/>
      </w:pPr>
      <w:r>
        <w:rPr>
          <w:rFonts w:ascii="Microsoft YaHei" w:hAnsi="Microsoft YaHei" w:eastAsia="Microsoft YaHei"/>
          <w:sz w:val="19"/>
        </w:rPr>
        <w:t>投标人的技术文件应至少包含以下内容：</w:t>
      </w:r>
    </w:p>
    <w:p>
      <w:pPr>
        <w:pStyle w:val="ListBullet"/>
        <w:spacing w:after="50" w:line="288" w:lineRule="auto"/>
        <w:ind w:left="312" w:hanging="159"/>
      </w:pPr>
      <w:r>
        <w:rPr>
          <w:rFonts w:ascii="Microsoft YaHei" w:hAnsi="Microsoft YaHei" w:eastAsia="Microsoft YaHei"/>
          <w:sz w:val="19"/>
        </w:rPr>
        <w:t>技术响应偏离表：逐条响应本需求书条款，明确标注“完全响应/正偏离/负偏离”并说明偏离内容；</w:t>
      </w:r>
    </w:p>
    <w:p>
      <w:pPr>
        <w:pStyle w:val="ListBullet"/>
        <w:spacing w:after="50" w:line="288" w:lineRule="auto"/>
        <w:ind w:left="312" w:hanging="159"/>
      </w:pPr>
      <w:r>
        <w:rPr>
          <w:rFonts w:ascii="Microsoft YaHei" w:hAnsi="Microsoft YaHei" w:eastAsia="Microsoft YaHei"/>
          <w:sz w:val="19"/>
        </w:rPr>
        <w:t>系统总体方案：系统架构图、网络拓扑图、设备配置清单（含数量、型号、技术参数对照）；</w:t>
      </w:r>
    </w:p>
    <w:p>
      <w:pPr>
        <w:pStyle w:val="ListBullet"/>
        <w:spacing w:after="50" w:line="288" w:lineRule="auto"/>
        <w:ind w:left="312" w:hanging="159"/>
      </w:pPr>
      <w:r>
        <w:rPr>
          <w:rFonts w:ascii="Microsoft YaHei" w:hAnsi="Microsoft YaHei" w:eastAsia="Microsoft YaHei"/>
          <w:sz w:val="19"/>
        </w:rPr>
        <w:t>无线覆盖设计方案：传播仿真图、基站点位、覆盖预测、容量测算及仿真报告；</w:t>
      </w:r>
    </w:p>
    <w:p>
      <w:pPr>
        <w:pStyle w:val="ListBullet"/>
        <w:spacing w:after="50" w:line="288" w:lineRule="auto"/>
        <w:ind w:left="312" w:hanging="159"/>
      </w:pPr>
      <w:r>
        <w:rPr>
          <w:rFonts w:ascii="Microsoft YaHei" w:hAnsi="Microsoft YaHei" w:eastAsia="Microsoft YaHei"/>
          <w:sz w:val="19"/>
        </w:rPr>
        <w:t>系统集成与对接方案：与 IP 电话、视频监控、广播、GIS、炼钢厂等系统的接口方案及责任界面说明；</w:t>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响应结论：满足。最终配置、数量和接口边界在深化设计阶段复核，任何调整不得降低招标技术指标。</w:t>
            </w:r>
          </w:p>
        </w:tc>
      </w:tr>
    </w:tbl>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技术响应文件构成——技术设计</w:t>
      </w:r>
    </w:p>
    <w:p>
      <w:pPr>
        <w:spacing w:after="120"/>
        <w:pBdr>
          <w:bottom w:val="single" w:sz="12" w:space="1" w:color="2F5597"/>
        </w:pBdr>
      </w:pPr>
    </w:p>
    <w:p>
      <w:pPr>
        <w:spacing w:line="324" w:lineRule="auto" w:after="80"/>
        <w:ind w:firstLine="420"/>
      </w:pPr>
      <w:r>
        <w:rPr>
          <w:rFonts w:ascii="Microsoft YaHei" w:hAnsi="Microsoft YaHei" w:eastAsia="Microsoft YaHei"/>
          <w:sz w:val="20"/>
        </w:rPr>
        <w:t>技术实现以遵循统一平台、分级管理、安全可靠、互联互通、标准开放和利旧整合原则为主线。控制面、媒体面、管理面和数据面分别规划，并通过统一身份、统一资源目录、统一事件模型和统一审计进行关联，避免形成新的信息孤岛。</w:t>
      </w:r>
    </w:p>
    <w:tbl>
      <w:tblPr>
        <w:tblStyle w:val="TableGrid"/>
        <w:tblW w:type="auto" w:w="0"/>
        <w:jc w:val="center"/>
        <w:tblLayout w:type="fixed"/>
        <w:tblLook w:firstColumn="1" w:firstRow="1" w:lastColumn="0" w:lastRow="0" w:noHBand="0" w:noVBand="1" w:val="04A0"/>
      </w:tblPr>
      <w:tblGrid>
        <w:gridCol w:w="1701"/>
        <w:gridCol w:w="5102"/>
        <w:gridCol w:w="2835"/>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设计层次</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实现要点</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输出</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围绕招标需求完整落地编排调度、协作和应急流程</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业务结果、回执与报告</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平台层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提供会话控制、媒体处理、资源编排和开放接口</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服务状态与调用日志</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接入层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适配专网、公网、SIP、视频、广播及智能终端</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注册、链路与能力状态</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数据层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统一事件编号，关联话单、媒体、位置、告警和审计</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可检索、可追溯记录</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安全运维</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最小权限、分域隔离、统一监控、告警和工单</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配置基线与闭环证据</w:t>
            </w:r>
          </w:p>
        </w:tc>
      </w:tr>
    </w:tbl>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技术响应文件构成——配置、测试与验收</w:t>
      </w:r>
    </w:p>
    <w:p>
      <w:pPr>
        <w:spacing w:after="120"/>
        <w:pBdr>
          <w:bottom w:val="single" w:sz="12" w:space="1" w:color="2F5597"/>
        </w:pBdr>
      </w:pPr>
    </w:p>
    <w:p>
      <w:pPr>
        <w:spacing w:line="324" w:lineRule="auto" w:after="80"/>
        <w:ind w:firstLine="420"/>
      </w:pPr>
      <w:r>
        <w:rPr>
          <w:rFonts w:ascii="Microsoft YaHei" w:hAnsi="Microsoft YaHei" w:eastAsia="Microsoft YaHei"/>
          <w:sz w:val="20"/>
        </w:rPr>
        <w:t>实施前形成参数确认表和接口清单；实施中执行双人复核、变更审批和配置备份；实施后按功能、性能、可靠性、安全性和可运维性分层测试。</w:t>
      </w:r>
    </w:p>
    <w:tbl>
      <w:tblPr>
        <w:tblStyle w:val="TableGrid"/>
        <w:tblW w:type="auto" w:w="0"/>
        <w:jc w:val="center"/>
        <w:tblLayout w:type="fixed"/>
        <w:tblLook w:firstColumn="1" w:firstRow="1" w:lastColumn="0" w:lastRow="0" w:noHBand="0" w:noVBand="1" w:val="04A0"/>
      </w:tblPr>
      <w:tblGrid>
        <w:gridCol w:w="1361"/>
        <w:gridCol w:w="5216"/>
        <w:gridCol w:w="3061"/>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阶段</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关键动作</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验收证据</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准备</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确认范围、现网、账号、地址、号码、通信组和数据留存策略</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确认单、勘察报告</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部署</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按基线安装、加固、纳管并执行单机检查</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安装记录、配置快照</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完成端到端业务、异常分支及跨系统联调</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联调记录、日志</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以条款、设计、配置、测试和证据五级追溯完成验收</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测试用例、截图、报表</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移交</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更新台账、培训运维人员并完成备份</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资产台账、培训记录</w:t>
            </w:r>
          </w:p>
        </w:tc>
      </w:tr>
    </w:tbl>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技术响应要求——需求理解与响应</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本节目标是实现招标需求完整落地。招标要求不仅关注功能是否存在，还关注跨系统协同、生产连续性、权限边界和长期运维，因此采用“平台统一、资源分域、接口标准、过程可审计”的响应路线。</w:t>
      </w:r>
    </w:p>
    <w:p>
      <w:pPr>
        <w:pStyle w:val="ListBullet"/>
        <w:spacing w:after="50" w:line="288" w:lineRule="auto"/>
        <w:ind w:left="312" w:hanging="159"/>
      </w:pPr>
      <w:r>
        <w:rPr>
          <w:rFonts w:ascii="Microsoft YaHei" w:hAnsi="Microsoft YaHei" w:eastAsia="Microsoft YaHei"/>
          <w:sz w:val="19"/>
        </w:rPr>
        <w:t>1）投标人对本需求书的响应应具体、明确、可核实；凡标注"★"的参数或功能，投标人应提供对应的权威第三方检测报告和证书佐证，未提供则视为不满足。凡标注"▲"的参数或功能，投标人应提供对应……</w:t>
      </w:r>
    </w:p>
    <w:p>
      <w:pPr>
        <w:pStyle w:val="ListBullet"/>
        <w:spacing w:after="50" w:line="288" w:lineRule="auto"/>
        <w:ind w:left="312" w:hanging="159"/>
      </w:pPr>
      <w:r>
        <w:rPr>
          <w:rFonts w:ascii="Microsoft YaHei" w:hAnsi="Microsoft YaHei" w:eastAsia="Microsoft YaHei"/>
          <w:sz w:val="19"/>
        </w:rPr>
        <w:t>投标文件中的技术参数凡与本需求书不一致处，应在偏离表中如实列明，未列明且经查实不满足的，按无效投标处理；</w:t>
      </w:r>
    </w:p>
    <w:p>
      <w:pPr>
        <w:pStyle w:val="ListBullet"/>
        <w:spacing w:after="50" w:line="288" w:lineRule="auto"/>
        <w:ind w:left="312" w:hanging="159"/>
      </w:pPr>
      <w:r>
        <w:rPr>
          <w:rFonts w:ascii="Microsoft YaHei" w:hAnsi="Microsoft YaHei" w:eastAsia="Microsoft YaHei"/>
          <w:sz w:val="19"/>
        </w:rPr>
        <w:t>本项目不允许使用控标型号；招标文件中的参考数据仅用于说明技术水准。</w:t>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响应结论：满足。最终配置、数量和接口边界在深化设计阶段复核，任何调整不得降低招标技术指标。</w:t>
            </w:r>
          </w:p>
        </w:tc>
      </w:tr>
    </w:tbl>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技术响应要求——技术设计</w:t>
      </w:r>
    </w:p>
    <w:p>
      <w:pPr>
        <w:spacing w:after="120"/>
        <w:pBdr>
          <w:bottom w:val="single" w:sz="12" w:space="1" w:color="2F5597"/>
        </w:pBdr>
      </w:pPr>
    </w:p>
    <w:p>
      <w:pPr>
        <w:spacing w:line="324" w:lineRule="auto" w:after="80"/>
        <w:ind w:firstLine="420"/>
      </w:pPr>
      <w:r>
        <w:rPr>
          <w:rFonts w:ascii="Microsoft YaHei" w:hAnsi="Microsoft YaHei" w:eastAsia="Microsoft YaHei"/>
          <w:sz w:val="20"/>
        </w:rPr>
        <w:t>技术实现以遵循统一平台、分级管理、安全可靠、互联互通、标准开放和利旧整合原则为主线。控制面、媒体面、管理面和数据面分别规划，并通过统一身份、统一资源目录、统一事件模型和统一审计进行关联，避免形成新的信息孤岛。</w:t>
      </w:r>
    </w:p>
    <w:tbl>
      <w:tblPr>
        <w:tblStyle w:val="TableGrid"/>
        <w:tblW w:type="auto" w:w="0"/>
        <w:jc w:val="center"/>
        <w:tblLayout w:type="fixed"/>
        <w:tblLook w:firstColumn="1" w:firstRow="1" w:lastColumn="0" w:lastRow="0" w:noHBand="0" w:noVBand="1" w:val="04A0"/>
      </w:tblPr>
      <w:tblGrid>
        <w:gridCol w:w="1701"/>
        <w:gridCol w:w="5102"/>
        <w:gridCol w:w="2835"/>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设计层次</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实现要点</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输出</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围绕招标需求完整落地编排调度、协作和应急流程</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业务结果、回执与报告</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平台层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提供会话控制、媒体处理、资源编排和开放接口</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服务状态与调用日志</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接入层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适配专网、公网、SIP、视频、广播及智能终端</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注册、链路与能力状态</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数据层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统一事件编号，关联话单、媒体、位置、告警和审计</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可检索、可追溯记录</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安全运维</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最小权限、分域隔离、统一监控、告警和工单</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配置基线与闭环证据</w:t>
            </w:r>
          </w:p>
        </w:tc>
      </w:tr>
    </w:tbl>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技术响应要求——配置、测试与验收</w:t>
      </w:r>
    </w:p>
    <w:p>
      <w:pPr>
        <w:spacing w:after="120"/>
        <w:pBdr>
          <w:bottom w:val="single" w:sz="12" w:space="1" w:color="2F5597"/>
        </w:pBdr>
      </w:pPr>
    </w:p>
    <w:p>
      <w:pPr>
        <w:spacing w:line="324" w:lineRule="auto" w:after="80"/>
        <w:ind w:firstLine="420"/>
      </w:pPr>
      <w:r>
        <w:rPr>
          <w:rFonts w:ascii="Microsoft YaHei" w:hAnsi="Microsoft YaHei" w:eastAsia="Microsoft YaHei"/>
          <w:sz w:val="20"/>
        </w:rPr>
        <w:t>实施前形成参数确认表和接口清单；实施中执行双人复核、变更审批和配置备份；实施后按功能、性能、可靠性、安全性和可运维性分层测试。</w:t>
      </w:r>
    </w:p>
    <w:tbl>
      <w:tblPr>
        <w:tblStyle w:val="TableGrid"/>
        <w:tblW w:type="auto" w:w="0"/>
        <w:jc w:val="center"/>
        <w:tblLayout w:type="fixed"/>
        <w:tblLook w:firstColumn="1" w:firstRow="1" w:lastColumn="0" w:lastRow="0" w:noHBand="0" w:noVBand="1" w:val="04A0"/>
      </w:tblPr>
      <w:tblGrid>
        <w:gridCol w:w="1361"/>
        <w:gridCol w:w="5216"/>
        <w:gridCol w:w="3061"/>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阶段</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关键动作</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验收证据</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准备</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确认范围、现网、账号、地址、号码、通信组和数据留存策略</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确认单、勘察报告</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部署</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按基线安装、加固、纳管并执行单机检查</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安装记录、配置快照</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完成端到端业务、异常分支及跨系统联调</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联调记录、日志</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以条款、设计、配置、测试和证据五级追溯完成验收</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测试用例、截图、报表</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移交</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更新台账、培训运维人员并完成备份</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资产台账、培训记录</w:t>
            </w:r>
          </w:p>
        </w:tc>
      </w:tr>
    </w:tbl>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其他——需求理解与响应</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本节目标是实现招标需求完整落地。招标要求不仅关注功能是否存在，还关注跨系统协同、生产连续性、权限边界和长期运维，因此采用“平台统一、资源分域、接口标准、过程可审计”的响应路线。</w:t>
      </w:r>
    </w:p>
    <w:p>
      <w:pPr>
        <w:pStyle w:val="ListBullet"/>
        <w:spacing w:after="50" w:line="288" w:lineRule="auto"/>
        <w:ind w:left="312" w:hanging="159"/>
      </w:pPr>
      <w:r>
        <w:rPr>
          <w:rFonts w:ascii="Microsoft YaHei" w:hAnsi="Microsoft YaHei" w:eastAsia="Microsoft YaHei"/>
          <w:sz w:val="19"/>
        </w:rPr>
        <w:t>本需求书未尽事宜，按国家及印尼当地有关标准、规范执行；</w:t>
      </w:r>
    </w:p>
    <w:p>
      <w:pPr>
        <w:pStyle w:val="ListBullet"/>
        <w:spacing w:after="50" w:line="288" w:lineRule="auto"/>
        <w:ind w:left="312" w:hanging="159"/>
      </w:pPr>
      <w:r>
        <w:rPr>
          <w:rFonts w:ascii="Microsoft YaHei" w:hAnsi="Microsoft YaHei" w:eastAsia="Microsoft YaHei"/>
          <w:sz w:val="19"/>
        </w:rPr>
        <w:t>本需求书的解释权归招标人所有。</w:t>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响应结论：满足。最终配置、数量和接口边界在深化设计阶段复核，任何调整不得降低招标技术指标。</w:t>
            </w:r>
          </w:p>
        </w:tc>
      </w:tr>
    </w:tbl>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其他——技术设计</w:t>
      </w:r>
    </w:p>
    <w:p>
      <w:pPr>
        <w:spacing w:after="120"/>
        <w:pBdr>
          <w:bottom w:val="single" w:sz="12" w:space="1" w:color="2F5597"/>
        </w:pBdr>
      </w:pPr>
    </w:p>
    <w:p>
      <w:pPr>
        <w:spacing w:line="324" w:lineRule="auto" w:after="80"/>
        <w:ind w:firstLine="420"/>
      </w:pPr>
      <w:r>
        <w:rPr>
          <w:rFonts w:ascii="Microsoft YaHei" w:hAnsi="Microsoft YaHei" w:eastAsia="Microsoft YaHei"/>
          <w:sz w:val="20"/>
        </w:rPr>
        <w:t>技术实现以遵循统一平台、分级管理、安全可靠、互联互通、标准开放和利旧整合原则为主线。控制面、媒体面、管理面和数据面分别规划，并通过统一身份、统一资源目录、统一事件模型和统一审计进行关联，避免形成新的信息孤岛。</w:t>
      </w:r>
    </w:p>
    <w:tbl>
      <w:tblPr>
        <w:tblStyle w:val="TableGrid"/>
        <w:tblW w:type="auto" w:w="0"/>
        <w:jc w:val="center"/>
        <w:tblLayout w:type="fixed"/>
        <w:tblLook w:firstColumn="1" w:firstRow="1" w:lastColumn="0" w:lastRow="0" w:noHBand="0" w:noVBand="1" w:val="04A0"/>
      </w:tblPr>
      <w:tblGrid>
        <w:gridCol w:w="1701"/>
        <w:gridCol w:w="5102"/>
        <w:gridCol w:w="2835"/>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设计层次</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实现要点</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输出</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围绕招标需求完整落地编排调度、协作和应急流程</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业务结果、回执与报告</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平台层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提供会话控制、媒体处理、资源编排和开放接口</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服务状态与调用日志</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接入层</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适配专网、公网、SIP、视频、广播及智能终端</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注册、链路与能力状态</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数据层</w:t>
            </w:r>
          </w:p>
        </w:tc>
        <w:tc>
          <w:tcPr>
            <w:tcW w:type="dxa" w:w="510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统一事件编号，关联话单、媒体、位置、告警和审计</w:t>
            </w:r>
          </w:p>
        </w:tc>
        <w:tc>
          <w:tcPr>
            <w:tcW w:type="dxa" w:w="2835"/>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可检索、可追溯记录</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安全运维</w:t>
            </w:r>
          </w:p>
        </w:tc>
        <w:tc>
          <w:tcPr>
            <w:tcW w:type="dxa" w:w="5102"/>
            <w:tcMar>
              <w:top w:w="50" w:type="dxa"/>
              <w:start w:w="70" w:type="dxa"/>
              <w:bottom w:w="50" w:type="dxa"/>
              <w:end w:w="70" w:type="dxa"/>
            </w:tcMar>
            <w:vAlign w:val="center"/>
          </w:tcPr>
          <w:p>
            <w:pPr>
              <w:spacing w:after="0" w:line="252" w:lineRule="auto"/>
            </w:pPr>
            <w:r>
              <w:rPr>
                <w:rFonts w:ascii="Microsoft YaHei" w:hAnsi="Microsoft YaHei" w:eastAsia="Microsoft YaHei"/>
                <w:sz w:val="15"/>
              </w:rPr>
              <w:t>最小权限、分域隔离、统一监控、告警和工单</w:t>
            </w:r>
          </w:p>
        </w:tc>
        <w:tc>
          <w:tcPr>
            <w:tcW w:type="dxa" w:w="2835"/>
            <w:tcMar>
              <w:top w:w="50" w:type="dxa"/>
              <w:start w:w="70" w:type="dxa"/>
              <w:bottom w:w="50" w:type="dxa"/>
              <w:end w:w="70" w:type="dxa"/>
            </w:tcMar>
            <w:vAlign w:val="center"/>
          </w:tcPr>
          <w:p>
            <w:pPr>
              <w:spacing w:after="0" w:line="252" w:lineRule="auto"/>
            </w:pPr>
            <w:r>
              <w:rPr>
                <w:rFonts w:ascii="Microsoft YaHei" w:hAnsi="Microsoft YaHei" w:eastAsia="Microsoft YaHei"/>
                <w:sz w:val="15"/>
              </w:rPr>
              <w:t>配置基线与闭环证据</w:t>
            </w:r>
          </w:p>
        </w:tc>
      </w:tr>
    </w:tbl>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其他——配置、测试与验收</w:t>
      </w:r>
    </w:p>
    <w:p>
      <w:pPr>
        <w:spacing w:after="120"/>
        <w:pBdr>
          <w:bottom w:val="single" w:sz="12" w:space="1" w:color="2F5597"/>
        </w:pBdr>
      </w:pPr>
    </w:p>
    <w:p>
      <w:pPr>
        <w:spacing w:line="324" w:lineRule="auto" w:after="80"/>
        <w:ind w:firstLine="420"/>
      </w:pPr>
      <w:r>
        <w:rPr>
          <w:rFonts w:ascii="Microsoft YaHei" w:hAnsi="Microsoft YaHei" w:eastAsia="Microsoft YaHei"/>
          <w:sz w:val="20"/>
        </w:rPr>
        <w:t>实施前形成参数确认表和接口清单；实施中执行双人复核、变更审批和配置备份；实施后按功能、性能、可靠性、安全性和可运维性分层测试。</w:t>
      </w:r>
    </w:p>
    <w:tbl>
      <w:tblPr>
        <w:tblStyle w:val="TableGrid"/>
        <w:tblW w:type="auto" w:w="0"/>
        <w:jc w:val="center"/>
        <w:tblLayout w:type="fixed"/>
        <w:tblLook w:firstColumn="1" w:firstRow="1" w:lastColumn="0" w:lastRow="0" w:noHBand="0" w:noVBand="1" w:val="04A0"/>
      </w:tblPr>
      <w:tblGrid>
        <w:gridCol w:w="1361"/>
        <w:gridCol w:w="5216"/>
        <w:gridCol w:w="3061"/>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阶段</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关键动作</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5"/>
              </w:rPr>
              <w:t>验收证据</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准备</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确认范围、现网、账号、地址、号码、通信组和数据留存策略</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确认单、勘察报告</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部署</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按基线安装、加固、纳管并执行单机检查</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安装记录、配置快照</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完成端到端业务、异常分支及跨系统联调</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联调记录、日志</w:t>
            </w:r>
          </w:p>
        </w:tc>
      </w:tr>
      <w:tr>
        <w:tc>
          <w:tcPr>
            <w:tcW w:type="dxa" w:w="13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w:t>
            </w:r>
          </w:p>
        </w:tc>
        <w:tc>
          <w:tcPr>
            <w:tcW w:type="dxa" w:w="5216"/>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以条款、设计、配置、测试和证据五级追溯完成验收</w:t>
            </w:r>
          </w:p>
        </w:tc>
        <w:tc>
          <w:tcPr>
            <w:tcW w:type="dxa" w:w="306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5"/>
              </w:rPr>
              <w:t>测试用例、截图、报表</w:t>
            </w:r>
          </w:p>
        </w:tc>
      </w:tr>
      <w:tr>
        <w:tc>
          <w:tcPr>
            <w:tcW w:type="dxa" w:w="1361"/>
            <w:tcMar>
              <w:top w:w="50" w:type="dxa"/>
              <w:start w:w="70" w:type="dxa"/>
              <w:bottom w:w="50" w:type="dxa"/>
              <w:end w:w="70" w:type="dxa"/>
            </w:tcMar>
            <w:vAlign w:val="center"/>
          </w:tcPr>
          <w:p>
            <w:pPr>
              <w:spacing w:after="0" w:line="252" w:lineRule="auto"/>
            </w:pPr>
            <w:r>
              <w:rPr>
                <w:rFonts w:ascii="Microsoft YaHei" w:hAnsi="Microsoft YaHei" w:eastAsia="Microsoft YaHei"/>
                <w:sz w:val="15"/>
              </w:rPr>
              <w:t>移交</w:t>
            </w:r>
          </w:p>
        </w:tc>
        <w:tc>
          <w:tcPr>
            <w:tcW w:type="dxa" w:w="5216"/>
            <w:tcMar>
              <w:top w:w="50" w:type="dxa"/>
              <w:start w:w="70" w:type="dxa"/>
              <w:bottom w:w="50" w:type="dxa"/>
              <w:end w:w="70" w:type="dxa"/>
            </w:tcMar>
            <w:vAlign w:val="center"/>
          </w:tcPr>
          <w:p>
            <w:pPr>
              <w:spacing w:after="0" w:line="252" w:lineRule="auto"/>
            </w:pPr>
            <w:r>
              <w:rPr>
                <w:rFonts w:ascii="Microsoft YaHei" w:hAnsi="Microsoft YaHei" w:eastAsia="Microsoft YaHei"/>
                <w:sz w:val="15"/>
              </w:rPr>
              <w:t>更新台账、培训运维人员并完成备份</w:t>
            </w:r>
          </w:p>
        </w:tc>
        <w:tc>
          <w:tcPr>
            <w:tcW w:type="dxa" w:w="3061"/>
            <w:tcMar>
              <w:top w:w="50" w:type="dxa"/>
              <w:start w:w="70" w:type="dxa"/>
              <w:bottom w:w="50" w:type="dxa"/>
              <w:end w:w="70" w:type="dxa"/>
            </w:tcMar>
            <w:vAlign w:val="center"/>
          </w:tcPr>
          <w:p>
            <w:pPr>
              <w:spacing w:after="0" w:line="252" w:lineRule="auto"/>
            </w:pPr>
            <w:r>
              <w:rPr>
                <w:rFonts w:ascii="Microsoft YaHei" w:hAnsi="Microsoft YaHei" w:eastAsia="Microsoft YaHei"/>
                <w:sz w:val="15"/>
              </w:rPr>
              <w:t>资产台账、培训记录</w:t>
            </w:r>
          </w:p>
        </w:tc>
      </w:tr>
    </w:tbl>
    <w:p>
      <w:r>
        <w:br w:type="page"/>
      </w:r>
    </w:p>
    <w:p>
      <w:pPr>
        <w:spacing w:after="40"/>
      </w:pPr>
      <w:r>
        <w:rPr>
          <w:rFonts w:ascii="Microsoft YaHei" w:hAnsi="Microsoft YaHei" w:eastAsia="Microsoft YaHei"/>
          <w:b/>
          <w:color w:val="2F5597"/>
          <w:sz w:val="17"/>
        </w:rPr>
        <w:t>重点能力专题 01</w:t>
      </w:r>
    </w:p>
    <w:p>
      <w:pPr>
        <w:pStyle w:val="2"/>
        <w:spacing w:before="0"/>
      </w:pPr>
      <w:r>
        <w:t>AI智能融合远程协助总体方案</w:t>
      </w:r>
    </w:p>
    <w:p>
      <w:pPr>
        <w:spacing w:after="120"/>
        <w:pBdr>
          <w:bottom w:val="single" w:sz="12" w:space="1" w:color="2F5597"/>
        </w:pBdr>
      </w:pPr>
    </w:p>
    <w:p>
      <w:pPr>
        <w:spacing w:line="324" w:lineRule="auto" w:after="80"/>
        <w:ind w:firstLine="420"/>
      </w:pPr>
      <w:r>
        <w:rPr>
          <w:rFonts w:ascii="Microsoft YaHei" w:hAnsi="Microsoft YaHei" w:eastAsia="Microsoft YaHei"/>
          <w:sz w:val="20"/>
        </w:rPr>
        <w:t>形成“现场智能终端—安全传输—融合平台—指挥中心—专家席位”闭环，统一承载语音、视频、位置、告警和协作数据。</w:t>
      </w:r>
    </w:p>
    <w:p>
      <w:pPr>
        <w:spacing w:after="80"/>
        <w:jc w:val="center"/>
      </w:pPr>
      <w:r>
        <w:drawing>
          <wp:inline xmlns:a="http://schemas.openxmlformats.org/drawingml/2006/main" xmlns:pic="http://schemas.openxmlformats.org/drawingml/2006/picture">
            <wp:extent cx="6192000" cy="3483000"/>
            <wp:docPr id="2" name="Picture 2"/>
            <wp:cNvGraphicFramePr>
              <a:graphicFrameLocks noChangeAspect="1"/>
            </wp:cNvGraphicFramePr>
            <a:graphic>
              <a:graphicData uri="http://schemas.openxmlformats.org/drawingml/2006/picture">
                <pic:pic>
                  <pic:nvPicPr>
                    <pic:cNvPr id="0" name="ai.png"/>
                    <pic:cNvPicPr/>
                  </pic:nvPicPr>
                  <pic:blipFill>
                    <a:blip r:embed="rId42"/>
                    <a:stretch>
                      <a:fillRect/>
                    </a:stretch>
                  </pic:blipFill>
                  <pic:spPr>
                    <a:xfrm>
                      <a:off x="0" y="0"/>
                      <a:ext cx="6192000" cy="3483000"/>
                    </a:xfrm>
                    <a:prstGeom prst="rect"/>
                  </pic:spPr>
                </pic:pic>
              </a:graphicData>
            </a:graphic>
          </wp:inline>
        </w:drawing>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现场人员通过AI语音交互完成呼叫、取证、查询和求助，减少手动操作；专家指导、标注、告警和处置过程统一记录。</w:t>
            </w:r>
          </w:p>
        </w:tc>
      </w:tr>
    </w:tbl>
    <w:p>
      <w:r>
        <w:br w:type="page"/>
      </w:r>
    </w:p>
    <w:p>
      <w:pPr>
        <w:spacing w:after="40"/>
      </w:pPr>
      <w:r>
        <w:rPr>
          <w:rFonts w:ascii="Microsoft YaHei" w:hAnsi="Microsoft YaHei" w:eastAsia="Microsoft YaHei"/>
          <w:b/>
          <w:color w:val="2F5597"/>
          <w:sz w:val="17"/>
        </w:rPr>
        <w:t>重点能力专题 02</w:t>
      </w:r>
    </w:p>
    <w:p>
      <w:pPr>
        <w:pStyle w:val="2"/>
        <w:spacing w:before="0"/>
      </w:pPr>
      <w:r>
        <w:t>AI降噪与强噪声环境语音增强</w:t>
      </w:r>
    </w:p>
    <w:p>
      <w:pPr>
        <w:spacing w:after="120"/>
        <w:pBdr>
          <w:bottom w:val="single" w:sz="12" w:space="1" w:color="2F5597"/>
        </w:pBdr>
      </w:pPr>
    </w:p>
    <w:p>
      <w:pPr>
        <w:spacing w:line="324" w:lineRule="auto" w:after="80"/>
        <w:ind w:firstLine="420"/>
      </w:pPr>
      <w:r>
        <w:rPr>
          <w:rFonts w:ascii="Microsoft YaHei" w:hAnsi="Microsoft YaHei" w:eastAsia="Microsoft YaHei"/>
          <w:sz w:val="20"/>
        </w:rPr>
        <w:t>针对钢铁冶炼、港口、风机和车辆背景噪声，采用端侧与平台侧协同降噪、回声消除、增益控制和语音活动检测，提升可懂度。</w:t>
      </w:r>
    </w:p>
    <w:tbl>
      <w:tblPr>
        <w:tblStyle w:val="TableGrid"/>
        <w:tblW w:type="auto" w:w="0"/>
        <w:jc w:val="center"/>
        <w:tblLayout w:type="fixed"/>
        <w:tblLook w:firstColumn="1" w:firstRow="1" w:lastColumn="0" w:lastRow="0" w:noHBand="0" w:noVBand="1" w:val="04A0"/>
      </w:tblPr>
      <w:tblGrid>
        <w:gridCol w:w="1701"/>
        <w:gridCol w:w="7937"/>
      </w:tblGrid>
      <w:tr>
        <w:trPr>
          <w:tblHeader w:val="true"/>
        </w:trPr>
        <w:tc>
          <w:tcPr>
            <w:tcW w:type="dxa" w:w="5046"/>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6"/>
              </w:rPr>
              <w:t>维度</w:t>
            </w:r>
          </w:p>
        </w:tc>
        <w:tc>
          <w:tcPr>
            <w:tcW w:type="dxa" w:w="5046"/>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6"/>
              </w:rPr>
              <w:t>方案设计</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6"/>
              </w:rPr>
              <w:t>输入处理</w:t>
            </w:r>
          </w:p>
        </w:tc>
        <w:tc>
          <w:tcPr>
            <w:tcW w:type="dxa" w:w="7937"/>
            <w:tcMar>
              <w:top w:w="50" w:type="dxa"/>
              <w:start w:w="70" w:type="dxa"/>
              <w:bottom w:w="50" w:type="dxa"/>
              <w:end w:w="70" w:type="dxa"/>
            </w:tcMar>
            <w:vAlign w:val="center"/>
          </w:tcPr>
          <w:p>
            <w:pPr>
              <w:spacing w:after="0" w:line="252" w:lineRule="auto"/>
            </w:pPr>
            <w:r>
              <w:rPr>
                <w:rFonts w:ascii="Microsoft YaHei" w:hAnsi="Microsoft YaHei" w:eastAsia="Microsoft YaHei"/>
                <w:sz w:val="16"/>
              </w:rPr>
              <w:t>结合麦克风阵列能力实施波束增强、语音活动检测、自动增益和回声消除。</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智能抑噪</w:t>
            </w:r>
          </w:p>
        </w:tc>
        <w:tc>
          <w:tcPr>
            <w:tcW w:type="dxa" w:w="7937"/>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识别持续机械噪声、风噪和突发冲击噪声，在保留人声特征的前提下动态抑制。</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6"/>
              </w:rPr>
              <w:t>双端协同</w:t>
            </w:r>
          </w:p>
        </w:tc>
        <w:tc>
          <w:tcPr>
            <w:tcW w:type="dxa" w:w="7937"/>
            <w:tcMar>
              <w:top w:w="50" w:type="dxa"/>
              <w:start w:w="70" w:type="dxa"/>
              <w:bottom w:w="50" w:type="dxa"/>
              <w:end w:w="70" w:type="dxa"/>
            </w:tcMar>
            <w:vAlign w:val="center"/>
          </w:tcPr>
          <w:p>
            <w:pPr>
              <w:spacing w:after="0" w:line="252" w:lineRule="auto"/>
            </w:pPr>
            <w:r>
              <w:rPr>
                <w:rFonts w:ascii="Microsoft YaHei" w:hAnsi="Microsoft YaHei" w:eastAsia="Microsoft YaHei"/>
                <w:sz w:val="16"/>
              </w:rPr>
              <w:t>现场终端优先完成低时延降噪，平台侧按会话质量进行二次增强和录音后处理。</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质量监测</w:t>
            </w:r>
          </w:p>
        </w:tc>
        <w:tc>
          <w:tcPr>
            <w:tcW w:type="dxa" w:w="7937"/>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持续采集时延、抖动、丢包、信噪比和主观质量指标，异常自动告警并关联工单。</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6"/>
              </w:rPr>
              <w:t>验收方法</w:t>
            </w:r>
          </w:p>
        </w:tc>
        <w:tc>
          <w:tcPr>
            <w:tcW w:type="dxa" w:w="7937"/>
            <w:tcMar>
              <w:top w:w="50" w:type="dxa"/>
              <w:start w:w="70" w:type="dxa"/>
              <w:bottom w:w="50" w:type="dxa"/>
              <w:end w:w="70" w:type="dxa"/>
            </w:tcMar>
            <w:vAlign w:val="center"/>
          </w:tcPr>
          <w:p>
            <w:pPr>
              <w:spacing w:after="0" w:line="252" w:lineRule="auto"/>
            </w:pPr>
            <w:r>
              <w:rPr>
                <w:rFonts w:ascii="Microsoft YaHei" w:hAnsi="Microsoft YaHei" w:eastAsia="Microsoft YaHei"/>
                <w:sz w:val="16"/>
              </w:rPr>
              <w:t>选取典型生产噪声样本开展对照测试，以语音可懂度、识别率和端到端时延综合评价。</w:t>
            </w:r>
          </w:p>
        </w:tc>
      </w:tr>
    </w:tbl>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设计边界：AI结果用于辅助研判与提效，关键生产、安全和应急决策保留人工确认；原始证据不可被AI结果替代。</w:t>
            </w:r>
          </w:p>
        </w:tc>
      </w:tr>
    </w:tbl>
    <w:p>
      <w:r>
        <w:br w:type="page"/>
      </w:r>
    </w:p>
    <w:p>
      <w:pPr>
        <w:spacing w:after="40"/>
      </w:pPr>
      <w:r>
        <w:rPr>
          <w:rFonts w:ascii="Microsoft YaHei" w:hAnsi="Microsoft YaHei" w:eastAsia="Microsoft YaHei"/>
          <w:b/>
          <w:color w:val="2F5597"/>
          <w:sz w:val="17"/>
        </w:rPr>
        <w:t>重点能力专题 03</w:t>
      </w:r>
    </w:p>
    <w:p>
      <w:pPr>
        <w:pStyle w:val="2"/>
        <w:spacing w:before="0"/>
      </w:pPr>
      <w:r>
        <w:t>AI智能对话与免手持作业</w:t>
      </w:r>
    </w:p>
    <w:p>
      <w:pPr>
        <w:spacing w:after="120"/>
        <w:pBdr>
          <w:bottom w:val="single" w:sz="12" w:space="1" w:color="2F5597"/>
        </w:pBdr>
      </w:pPr>
    </w:p>
    <w:p>
      <w:pPr>
        <w:spacing w:line="324" w:lineRule="auto" w:after="80"/>
        <w:ind w:firstLine="420"/>
      </w:pPr>
      <w:r>
        <w:rPr>
          <w:rFonts w:ascii="Microsoft YaHei" w:hAnsi="Microsoft YaHei" w:eastAsia="Microsoft YaHei"/>
          <w:sz w:val="20"/>
        </w:rPr>
        <w:t>支持唤醒词、自然语言指令、上下文理解和语音播报，作业人员可在佩戴手套、登高或检修状态下完成呼叫、取证、查询和求助。</w:t>
      </w:r>
    </w:p>
    <w:tbl>
      <w:tblPr>
        <w:tblStyle w:val="TableGrid"/>
        <w:tblW w:type="auto" w:w="0"/>
        <w:jc w:val="center"/>
        <w:tblLayout w:type="fixed"/>
        <w:tblLook w:firstColumn="1" w:firstRow="1" w:lastColumn="0" w:lastRow="0" w:noHBand="0" w:noVBand="1" w:val="04A0"/>
      </w:tblPr>
      <w:tblGrid>
        <w:gridCol w:w="1701"/>
        <w:gridCol w:w="7937"/>
      </w:tblGrid>
      <w:tr>
        <w:trPr>
          <w:tblHeader w:val="true"/>
        </w:trPr>
        <w:tc>
          <w:tcPr>
            <w:tcW w:type="dxa" w:w="5046"/>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6"/>
              </w:rPr>
              <w:t>维度</w:t>
            </w:r>
          </w:p>
        </w:tc>
        <w:tc>
          <w:tcPr>
            <w:tcW w:type="dxa" w:w="5046"/>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6"/>
              </w:rPr>
              <w:t>方案设计</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6"/>
              </w:rPr>
              <w:t>交互入口</w:t>
            </w:r>
          </w:p>
        </w:tc>
        <w:tc>
          <w:tcPr>
            <w:tcW w:type="dxa" w:w="7937"/>
            <w:tcMar>
              <w:top w:w="50" w:type="dxa"/>
              <w:start w:w="70" w:type="dxa"/>
              <w:bottom w:w="50" w:type="dxa"/>
              <w:end w:w="70" w:type="dxa"/>
            </w:tcMar>
            <w:vAlign w:val="center"/>
          </w:tcPr>
          <w:p>
            <w:pPr>
              <w:spacing w:after="0" w:line="252" w:lineRule="auto"/>
            </w:pPr>
            <w:r>
              <w:rPr>
                <w:rFonts w:ascii="Microsoft YaHei" w:hAnsi="Microsoft YaHei" w:eastAsia="Microsoft YaHei"/>
                <w:sz w:val="16"/>
              </w:rPr>
              <w:t>支持唤醒词和按键两种入口，人员可用自然语言发起呼叫、查询、拍摄、上报和求助。</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对话理解</w:t>
            </w:r>
          </w:p>
        </w:tc>
        <w:tc>
          <w:tcPr>
            <w:tcW w:type="dxa" w:w="7937"/>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通过ASR、意图识别、上下文管理和园区知识库理解连续指令，必要时主动澄清。</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6"/>
              </w:rPr>
              <w:t>免手持执行</w:t>
            </w:r>
          </w:p>
        </w:tc>
        <w:tc>
          <w:tcPr>
            <w:tcW w:type="dxa" w:w="7937"/>
            <w:tcMar>
              <w:top w:w="50" w:type="dxa"/>
              <w:start w:w="70" w:type="dxa"/>
              <w:bottom w:w="50" w:type="dxa"/>
              <w:end w:w="70" w:type="dxa"/>
            </w:tcMar>
            <w:vAlign w:val="center"/>
          </w:tcPr>
          <w:p>
            <w:pPr>
              <w:spacing w:after="0" w:line="252" w:lineRule="auto"/>
            </w:pPr>
            <w:r>
              <w:rPr>
                <w:rFonts w:ascii="Microsoft YaHei" w:hAnsi="Microsoft YaHei" w:eastAsia="Microsoft YaHei"/>
                <w:sz w:val="16"/>
              </w:rPr>
              <w:t>将确认后的语音意图转换为受权限控制的终端动作，执行结果通过TTS和界面同步反馈。</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安全控制</w:t>
            </w:r>
          </w:p>
        </w:tc>
        <w:tc>
          <w:tcPr>
            <w:tcW w:type="dxa" w:w="7937"/>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高风险动作要求二次确认；身份、指令、执行结果和失败原因写入安全审计日志。</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6"/>
              </w:rPr>
              <w:t>降级策略</w:t>
            </w:r>
          </w:p>
        </w:tc>
        <w:tc>
          <w:tcPr>
            <w:tcW w:type="dxa" w:w="7937"/>
            <w:tcMar>
              <w:top w:w="50" w:type="dxa"/>
              <w:start w:w="70" w:type="dxa"/>
              <w:bottom w:w="50" w:type="dxa"/>
              <w:end w:w="70" w:type="dxa"/>
            </w:tcMar>
            <w:vAlign w:val="center"/>
          </w:tcPr>
          <w:p>
            <w:pPr>
              <w:spacing w:after="0" w:line="252" w:lineRule="auto"/>
            </w:pPr>
            <w:r>
              <w:rPr>
                <w:rFonts w:ascii="Microsoft YaHei" w:hAnsi="Microsoft YaHei" w:eastAsia="Microsoft YaHei"/>
                <w:sz w:val="16"/>
              </w:rPr>
              <w:t>弱网或AI服务不可用时保留物理按键、预置口令和人工调度通道，确保基本通信不中断。</w:t>
            </w:r>
          </w:p>
        </w:tc>
      </w:tr>
    </w:tbl>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设计边界：AI结果用于辅助研判与提效，关键生产、安全和应急决策保留人工确认；原始证据不可被AI结果替代。</w:t>
            </w:r>
          </w:p>
        </w:tc>
      </w:tr>
    </w:tbl>
    <w:p>
      <w:r>
        <w:br w:type="page"/>
      </w:r>
    </w:p>
    <w:p>
      <w:pPr>
        <w:spacing w:after="40"/>
      </w:pPr>
      <w:r>
        <w:rPr>
          <w:rFonts w:ascii="Microsoft YaHei" w:hAnsi="Microsoft YaHei" w:eastAsia="Microsoft YaHei"/>
          <w:b/>
          <w:color w:val="2F5597"/>
          <w:sz w:val="17"/>
        </w:rPr>
        <w:t>重点能力专题 04</w:t>
      </w:r>
    </w:p>
    <w:p>
      <w:pPr>
        <w:pStyle w:val="2"/>
        <w:spacing w:before="0"/>
      </w:pPr>
      <w:r>
        <w:t>一体化AI录音录像自动报告</w:t>
      </w:r>
    </w:p>
    <w:p>
      <w:pPr>
        <w:spacing w:after="120"/>
        <w:pBdr>
          <w:bottom w:val="single" w:sz="12" w:space="1" w:color="2F5597"/>
        </w:pBdr>
      </w:pPr>
    </w:p>
    <w:p>
      <w:pPr>
        <w:spacing w:line="324" w:lineRule="auto" w:after="80"/>
        <w:ind w:firstLine="420"/>
      </w:pPr>
      <w:r>
        <w:rPr>
          <w:rFonts w:ascii="Microsoft YaHei" w:hAnsi="Microsoft YaHei" w:eastAsia="Microsoft YaHei"/>
          <w:sz w:val="20"/>
        </w:rPr>
        <w:t>对授权的音视频会话自动归档、转写、摘要、待办提取和报告生成，原始媒体、转写文本和报告以同一事件编号关联。</w:t>
      </w:r>
    </w:p>
    <w:tbl>
      <w:tblPr>
        <w:tblStyle w:val="TableGrid"/>
        <w:tblW w:type="auto" w:w="0"/>
        <w:jc w:val="center"/>
        <w:tblLayout w:type="fixed"/>
        <w:tblLook w:firstColumn="1" w:firstRow="1" w:lastColumn="0" w:lastRow="0" w:noHBand="0" w:noVBand="1" w:val="04A0"/>
      </w:tblPr>
      <w:tblGrid>
        <w:gridCol w:w="1701"/>
        <w:gridCol w:w="7937"/>
      </w:tblGrid>
      <w:tr>
        <w:trPr>
          <w:tblHeader w:val="true"/>
        </w:trPr>
        <w:tc>
          <w:tcPr>
            <w:tcW w:type="dxa" w:w="5046"/>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6"/>
              </w:rPr>
              <w:t>维度</w:t>
            </w:r>
          </w:p>
        </w:tc>
        <w:tc>
          <w:tcPr>
            <w:tcW w:type="dxa" w:w="5046"/>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6"/>
              </w:rPr>
              <w:t>方案设计</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6"/>
              </w:rPr>
              <w:t>统一采集</w:t>
            </w:r>
          </w:p>
        </w:tc>
        <w:tc>
          <w:tcPr>
            <w:tcW w:type="dxa" w:w="7937"/>
            <w:tcMar>
              <w:top w:w="50" w:type="dxa"/>
              <w:start w:w="70" w:type="dxa"/>
              <w:bottom w:w="50" w:type="dxa"/>
              <w:end w:w="70" w:type="dxa"/>
            </w:tcMar>
            <w:vAlign w:val="center"/>
          </w:tcPr>
          <w:p>
            <w:pPr>
              <w:spacing w:after="0" w:line="252" w:lineRule="auto"/>
            </w:pPr>
            <w:r>
              <w:rPr>
                <w:rFonts w:ascii="Microsoft YaHei" w:hAnsi="Microsoft YaHei" w:eastAsia="Microsoft YaHei"/>
                <w:sz w:val="16"/>
              </w:rPr>
              <w:t>按策略对语音、视频、屏幕协作和调度操作统一录制，以事件编号和时间轴关联。</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智能处理</w:t>
            </w:r>
          </w:p>
        </w:tc>
        <w:tc>
          <w:tcPr>
            <w:tcW w:type="dxa" w:w="7937"/>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执行语音转写、说话人区分、关键词识别、摘要生成、待办提取和风险提示。</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6"/>
              </w:rPr>
              <w:t>报告生成</w:t>
            </w:r>
          </w:p>
        </w:tc>
        <w:tc>
          <w:tcPr>
            <w:tcW w:type="dxa" w:w="7937"/>
            <w:tcMar>
              <w:top w:w="50" w:type="dxa"/>
              <w:start w:w="70" w:type="dxa"/>
              <w:bottom w:w="50" w:type="dxa"/>
              <w:end w:w="70" w:type="dxa"/>
            </w:tcMar>
            <w:vAlign w:val="center"/>
          </w:tcPr>
          <w:p>
            <w:pPr>
              <w:spacing w:after="0" w:line="252" w:lineRule="auto"/>
            </w:pPr>
            <w:r>
              <w:rPr>
                <w:rFonts w:ascii="Microsoft YaHei" w:hAnsi="Microsoft YaHei" w:eastAsia="Microsoft YaHei"/>
                <w:sz w:val="16"/>
              </w:rPr>
              <w:t>按检修、应急、会商等模板自动生成过程、结论、责任人、待办和证据索引。</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人工复核</w:t>
            </w:r>
          </w:p>
        </w:tc>
        <w:tc>
          <w:tcPr>
            <w:tcW w:type="dxa" w:w="7937"/>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AI结果标识生成时间、模型版本和置信信息，发布前支持授权人员校订与签发。</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6"/>
              </w:rPr>
              <w:t>证据保护</w:t>
            </w:r>
          </w:p>
        </w:tc>
        <w:tc>
          <w:tcPr>
            <w:tcW w:type="dxa" w:w="7937"/>
            <w:tcMar>
              <w:top w:w="50" w:type="dxa"/>
              <w:start w:w="70" w:type="dxa"/>
              <w:bottom w:w="50" w:type="dxa"/>
              <w:end w:w="70" w:type="dxa"/>
            </w:tcMar>
            <w:vAlign w:val="center"/>
          </w:tcPr>
          <w:p>
            <w:pPr>
              <w:spacing w:after="0" w:line="252" w:lineRule="auto"/>
            </w:pPr>
            <w:r>
              <w:rPr>
                <w:rFonts w:ascii="Microsoft YaHei" w:hAnsi="Microsoft YaHei" w:eastAsia="Microsoft YaHei"/>
                <w:sz w:val="16"/>
              </w:rPr>
              <w:t>原始媒体只读留存，报告修改保留版本；调阅、导出和删除均授权并审计。</w:t>
            </w:r>
          </w:p>
        </w:tc>
      </w:tr>
    </w:tbl>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设计边界：AI结果用于辅助研判与提效，关键生产、安全和应急决策保留人工确认；原始证据不可被AI结果替代。</w:t>
            </w:r>
          </w:p>
        </w:tc>
      </w:tr>
    </w:tbl>
    <w:p>
      <w:r>
        <w:br w:type="page"/>
      </w:r>
    </w:p>
    <w:p>
      <w:pPr>
        <w:spacing w:after="40"/>
      </w:pPr>
      <w:r>
        <w:rPr>
          <w:rFonts w:ascii="Microsoft YaHei" w:hAnsi="Microsoft YaHei" w:eastAsia="Microsoft YaHei"/>
          <w:b/>
          <w:color w:val="2F5597"/>
          <w:sz w:val="17"/>
        </w:rPr>
        <w:t>重点能力专题 05</w:t>
      </w:r>
    </w:p>
    <w:p>
      <w:pPr>
        <w:pStyle w:val="2"/>
        <w:spacing w:before="0"/>
      </w:pPr>
      <w:r>
        <w:t>全流程安全审计</w:t>
      </w:r>
    </w:p>
    <w:p>
      <w:pPr>
        <w:spacing w:after="120"/>
        <w:pBdr>
          <w:bottom w:val="single" w:sz="12" w:space="1" w:color="2F5597"/>
        </w:pBdr>
      </w:pPr>
    </w:p>
    <w:p>
      <w:pPr>
        <w:spacing w:line="324" w:lineRule="auto" w:after="80"/>
        <w:ind w:firstLine="420"/>
      </w:pPr>
      <w:r>
        <w:rPr>
          <w:rFonts w:ascii="Microsoft YaHei" w:hAnsi="Microsoft YaHei" w:eastAsia="Microsoft YaHei"/>
          <w:sz w:val="20"/>
        </w:rPr>
        <w:t>覆盖登录、授权、配置、呼叫、调度、录音调阅、下载、接口调用和运维操作，形成身份、时间、对象、动作、结果完整证据链。</w:t>
      </w:r>
    </w:p>
    <w:p>
      <w:pPr>
        <w:spacing w:after="80"/>
        <w:jc w:val="center"/>
      </w:pPr>
      <w:r>
        <w:drawing>
          <wp:inline xmlns:a="http://schemas.openxmlformats.org/drawingml/2006/main" xmlns:pic="http://schemas.openxmlformats.org/drawingml/2006/picture">
            <wp:extent cx="6192000" cy="3483000"/>
            <wp:docPr id="3" name="Picture 3"/>
            <wp:cNvGraphicFramePr>
              <a:graphicFrameLocks noChangeAspect="1"/>
            </wp:cNvGraphicFramePr>
            <a:graphic>
              <a:graphicData uri="http://schemas.openxmlformats.org/drawingml/2006/picture">
                <pic:pic>
                  <pic:nvPicPr>
                    <pic:cNvPr id="0" name="security.png"/>
                    <pic:cNvPicPr/>
                  </pic:nvPicPr>
                  <pic:blipFill>
                    <a:blip r:embed="rId43"/>
                    <a:stretch>
                      <a:fillRect/>
                    </a:stretch>
                  </pic:blipFill>
                  <pic:spPr>
                    <a:xfrm>
                      <a:off x="0" y="0"/>
                      <a:ext cx="6192000" cy="3483000"/>
                    </a:xfrm>
                    <a:prstGeom prst="rect"/>
                  </pic:spPr>
                </pic:pic>
              </a:graphicData>
            </a:graphic>
          </wp:inline>
        </w:drawing>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审计记录与原始话单、媒体、配置版本和工单关联，支持按人、设备、事件、时间和操作类型检索并形成审计报告。</w:t>
            </w:r>
          </w:p>
        </w:tc>
      </w:tr>
    </w:tbl>
    <w:p>
      <w:r>
        <w:br w:type="page"/>
      </w:r>
    </w:p>
    <w:p>
      <w:pPr>
        <w:spacing w:after="40"/>
      </w:pPr>
      <w:r>
        <w:rPr>
          <w:rFonts w:ascii="Microsoft YaHei" w:hAnsi="Microsoft YaHei" w:eastAsia="Microsoft YaHei"/>
          <w:b/>
          <w:color w:val="2F5597"/>
          <w:sz w:val="17"/>
        </w:rPr>
        <w:t>重点能力专题 06</w:t>
      </w:r>
    </w:p>
    <w:p>
      <w:pPr>
        <w:pStyle w:val="2"/>
        <w:spacing w:before="0"/>
      </w:pPr>
      <w:r>
        <w:t>统一网管与全网设备一体化管理</w:t>
      </w:r>
    </w:p>
    <w:p>
      <w:pPr>
        <w:spacing w:after="120"/>
        <w:pBdr>
          <w:bottom w:val="single" w:sz="12" w:space="1" w:color="2F5597"/>
        </w:pBdr>
      </w:pPr>
    </w:p>
    <w:p>
      <w:pPr>
        <w:spacing w:line="324" w:lineRule="auto" w:after="80"/>
        <w:ind w:firstLine="420"/>
      </w:pPr>
      <w:r>
        <w:rPr>
          <w:rFonts w:ascii="Microsoft YaHei" w:hAnsi="Microsoft YaHei" w:eastAsia="Microsoft YaHei"/>
          <w:sz w:val="20"/>
        </w:rPr>
        <w:t>对平台、服务器、基站、网关、调度台、智能终端和链路进行统一资产、拓扑、性能、告警、配置、日志和工单管理。</w:t>
      </w:r>
    </w:p>
    <w:p>
      <w:pPr>
        <w:spacing w:after="80"/>
        <w:jc w:val="center"/>
      </w:pPr>
      <w:r>
        <w:drawing>
          <wp:inline xmlns:a="http://schemas.openxmlformats.org/drawingml/2006/main" xmlns:pic="http://schemas.openxmlformats.org/drawingml/2006/picture">
            <wp:extent cx="6192000" cy="3483000"/>
            <wp:docPr id="4" name="Picture 4"/>
            <wp:cNvGraphicFramePr>
              <a:graphicFrameLocks noChangeAspect="1"/>
            </wp:cNvGraphicFramePr>
            <a:graphic>
              <a:graphicData uri="http://schemas.openxmlformats.org/drawingml/2006/picture">
                <pic:pic>
                  <pic:nvPicPr>
                    <pic:cNvPr id="0" name="management.png"/>
                    <pic:cNvPicPr/>
                  </pic:nvPicPr>
                  <pic:blipFill>
                    <a:blip r:embed="rId44"/>
                    <a:stretch>
                      <a:fillRect/>
                    </a:stretch>
                  </pic:blipFill>
                  <pic:spPr>
                    <a:xfrm>
                      <a:off x="0" y="0"/>
                      <a:ext cx="6192000" cy="3483000"/>
                    </a:xfrm>
                    <a:prstGeom prst="rect"/>
                  </pic:spPr>
                </pic:pic>
              </a:graphicData>
            </a:graphic>
          </wp:inline>
        </w:drawing>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管理对象覆盖平台、服务器、基站、网关、调度台、网络链路和智能终端，实现一张拓扑、一套告警、一套工单和一套报表。</w:t>
            </w:r>
          </w:p>
        </w:tc>
      </w:tr>
    </w:tbl>
    <w:p>
      <w:r>
        <w:br w:type="page"/>
      </w:r>
    </w:p>
    <w:p>
      <w:pPr>
        <w:spacing w:after="40"/>
      </w:pPr>
      <w:r>
        <w:rPr>
          <w:rFonts w:ascii="Microsoft YaHei" w:hAnsi="Microsoft YaHei" w:eastAsia="Microsoft YaHei"/>
          <w:b/>
          <w:color w:val="2F5597"/>
          <w:sz w:val="17"/>
        </w:rPr>
        <w:t>重点能力专题 07</w:t>
      </w:r>
    </w:p>
    <w:p>
      <w:pPr>
        <w:pStyle w:val="2"/>
        <w:spacing w:before="0"/>
      </w:pPr>
      <w:r>
        <w:t>智能终端自动发现</w:t>
      </w:r>
    </w:p>
    <w:p>
      <w:pPr>
        <w:spacing w:after="120"/>
        <w:pBdr>
          <w:bottom w:val="single" w:sz="12" w:space="1" w:color="2F5597"/>
        </w:pBdr>
      </w:pPr>
    </w:p>
    <w:p>
      <w:pPr>
        <w:spacing w:line="324" w:lineRule="auto" w:after="80"/>
        <w:ind w:firstLine="420"/>
      </w:pPr>
      <w:r>
        <w:rPr>
          <w:rFonts w:ascii="Microsoft YaHei" w:hAnsi="Microsoft YaHei" w:eastAsia="Microsoft YaHei"/>
          <w:sz w:val="20"/>
        </w:rPr>
        <w:t>通过标准协议、地址扫描、注册事件和设备指纹发现终端，自动识别型号、版本、能力集、位置和在线状态。</w:t>
      </w:r>
    </w:p>
    <w:tbl>
      <w:tblPr>
        <w:tblStyle w:val="TableGrid"/>
        <w:tblW w:type="auto" w:w="0"/>
        <w:jc w:val="center"/>
        <w:tblLayout w:type="fixed"/>
        <w:tblLook w:firstColumn="1" w:firstRow="1" w:lastColumn="0" w:lastRow="0" w:noHBand="0" w:noVBand="1" w:val="04A0"/>
      </w:tblPr>
      <w:tblGrid>
        <w:gridCol w:w="1701"/>
        <w:gridCol w:w="7937"/>
      </w:tblGrid>
      <w:tr>
        <w:trPr>
          <w:tblHeader w:val="true"/>
        </w:trPr>
        <w:tc>
          <w:tcPr>
            <w:tcW w:type="dxa" w:w="5046"/>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6"/>
              </w:rPr>
              <w:t>维度</w:t>
            </w:r>
          </w:p>
        </w:tc>
        <w:tc>
          <w:tcPr>
            <w:tcW w:type="dxa" w:w="5046"/>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6"/>
              </w:rPr>
              <w:t>方案设计</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6"/>
              </w:rPr>
              <w:t>发现来源</w:t>
            </w:r>
          </w:p>
        </w:tc>
        <w:tc>
          <w:tcPr>
            <w:tcW w:type="dxa" w:w="7937"/>
            <w:tcMar>
              <w:top w:w="50" w:type="dxa"/>
              <w:start w:w="70" w:type="dxa"/>
              <w:bottom w:w="50" w:type="dxa"/>
              <w:end w:w="70" w:type="dxa"/>
            </w:tcMar>
            <w:vAlign w:val="center"/>
          </w:tcPr>
          <w:p>
            <w:pPr>
              <w:spacing w:after="0" w:line="252" w:lineRule="auto"/>
            </w:pPr>
            <w:r>
              <w:rPr>
                <w:rFonts w:ascii="Microsoft YaHei" w:hAnsi="Microsoft YaHei" w:eastAsia="Microsoft YaHei"/>
                <w:sz w:val="16"/>
              </w:rPr>
              <w:t>汇聚注册事件、标准管理协议、地址扫描和网关上报，避免依赖单一发现机制。</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身份识别</w:t>
            </w:r>
          </w:p>
        </w:tc>
        <w:tc>
          <w:tcPr>
            <w:tcW w:type="dxa" w:w="7937"/>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依据设备证书、序列号、MAC、型号和软件指纹建立唯一资产身份并去重。</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6"/>
              </w:rPr>
              <w:t>能力建模</w:t>
            </w:r>
          </w:p>
        </w:tc>
        <w:tc>
          <w:tcPr>
            <w:tcW w:type="dxa" w:w="7937"/>
            <w:tcMar>
              <w:top w:w="50" w:type="dxa"/>
              <w:start w:w="70" w:type="dxa"/>
              <w:bottom w:w="50" w:type="dxa"/>
              <w:end w:w="70" w:type="dxa"/>
            </w:tcMar>
            <w:vAlign w:val="center"/>
          </w:tcPr>
          <w:p>
            <w:pPr>
              <w:spacing w:after="0" w:line="252" w:lineRule="auto"/>
            </w:pPr>
            <w:r>
              <w:rPr>
                <w:rFonts w:ascii="Microsoft YaHei" w:hAnsi="Microsoft YaHei" w:eastAsia="Microsoft YaHei"/>
                <w:sz w:val="16"/>
              </w:rPr>
              <w:t>自动识别语音、视频、定位、告警、编解码和安全能力，形成终端能力画像。</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准入控制</w:t>
            </w:r>
          </w:p>
        </w:tc>
        <w:tc>
          <w:tcPr>
            <w:tcW w:type="dxa" w:w="7937"/>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未知或不合规终端进入隔离区，完成审批、加固和基线检查后方可纳入生产域。</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6"/>
              </w:rPr>
              <w:t>结果输出</w:t>
            </w:r>
          </w:p>
        </w:tc>
        <w:tc>
          <w:tcPr>
            <w:tcW w:type="dxa" w:w="7937"/>
            <w:tcMar>
              <w:top w:w="50" w:type="dxa"/>
              <w:start w:w="70" w:type="dxa"/>
              <w:bottom w:w="50" w:type="dxa"/>
              <w:end w:w="70" w:type="dxa"/>
            </w:tcMar>
            <w:vAlign w:val="center"/>
          </w:tcPr>
          <w:p>
            <w:pPr>
              <w:spacing w:after="0" w:line="252" w:lineRule="auto"/>
            </w:pPr>
            <w:r>
              <w:rPr>
                <w:rFonts w:ascii="Microsoft YaHei" w:hAnsi="Microsoft YaHei" w:eastAsia="Microsoft YaHei"/>
                <w:sz w:val="16"/>
              </w:rPr>
              <w:t>实时更新资产台账、拓扑、在线状态和责任归属，发现异常自动产生告警。</w:t>
            </w:r>
          </w:p>
        </w:tc>
      </w:tr>
    </w:tbl>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设计边界：AI结果用于辅助研判与提效，关键生产、安全和应急决策保留人工确认；原始证据不可被AI结果替代。</w:t>
            </w:r>
          </w:p>
        </w:tc>
      </w:tr>
    </w:tbl>
    <w:p>
      <w:r>
        <w:br w:type="page"/>
      </w:r>
    </w:p>
    <w:p>
      <w:pPr>
        <w:spacing w:after="40"/>
      </w:pPr>
      <w:r>
        <w:rPr>
          <w:rFonts w:ascii="Microsoft YaHei" w:hAnsi="Microsoft YaHei" w:eastAsia="Microsoft YaHei"/>
          <w:b/>
          <w:color w:val="2F5597"/>
          <w:sz w:val="17"/>
        </w:rPr>
        <w:t>重点能力专题 08</w:t>
      </w:r>
    </w:p>
    <w:p>
      <w:pPr>
        <w:pStyle w:val="2"/>
        <w:spacing w:before="0"/>
      </w:pPr>
      <w:r>
        <w:t>智能终端自动配置</w:t>
      </w:r>
    </w:p>
    <w:p>
      <w:pPr>
        <w:spacing w:after="120"/>
        <w:pBdr>
          <w:bottom w:val="single" w:sz="12" w:space="1" w:color="2F5597"/>
        </w:pBdr>
      </w:pPr>
    </w:p>
    <w:p>
      <w:pPr>
        <w:spacing w:line="324" w:lineRule="auto" w:after="80"/>
        <w:ind w:firstLine="420"/>
      </w:pPr>
      <w:r>
        <w:rPr>
          <w:rFonts w:ascii="Microsoft YaHei" w:hAnsi="Microsoft YaHei" w:eastAsia="Microsoft YaHei"/>
          <w:sz w:val="20"/>
        </w:rPr>
        <w:t>基于组织、岗位、区域和终端类型匹配模板，下发号码、通信组、权限、编解码、安全证书和业务参数。</w:t>
      </w:r>
    </w:p>
    <w:tbl>
      <w:tblPr>
        <w:tblStyle w:val="TableGrid"/>
        <w:tblW w:type="auto" w:w="0"/>
        <w:jc w:val="center"/>
        <w:tblLayout w:type="fixed"/>
        <w:tblLook w:firstColumn="1" w:firstRow="1" w:lastColumn="0" w:lastRow="0" w:noHBand="0" w:noVBand="1" w:val="04A0"/>
      </w:tblPr>
      <w:tblGrid>
        <w:gridCol w:w="1701"/>
        <w:gridCol w:w="7937"/>
      </w:tblGrid>
      <w:tr>
        <w:trPr>
          <w:tblHeader w:val="true"/>
        </w:trPr>
        <w:tc>
          <w:tcPr>
            <w:tcW w:type="dxa" w:w="5046"/>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6"/>
              </w:rPr>
              <w:t>维度</w:t>
            </w:r>
          </w:p>
        </w:tc>
        <w:tc>
          <w:tcPr>
            <w:tcW w:type="dxa" w:w="5046"/>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6"/>
              </w:rPr>
              <w:t>方案设计</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6"/>
              </w:rPr>
              <w:t>模板策略</w:t>
            </w:r>
          </w:p>
        </w:tc>
        <w:tc>
          <w:tcPr>
            <w:tcW w:type="dxa" w:w="7937"/>
            <w:tcMar>
              <w:top w:w="50" w:type="dxa"/>
              <w:start w:w="70" w:type="dxa"/>
              <w:bottom w:w="50" w:type="dxa"/>
              <w:end w:w="70" w:type="dxa"/>
            </w:tcMar>
            <w:vAlign w:val="center"/>
          </w:tcPr>
          <w:p>
            <w:pPr>
              <w:spacing w:after="0" w:line="252" w:lineRule="auto"/>
            </w:pPr>
            <w:r>
              <w:rPr>
                <w:rFonts w:ascii="Microsoft YaHei" w:hAnsi="Microsoft YaHei" w:eastAsia="Microsoft YaHei"/>
                <w:sz w:val="16"/>
              </w:rPr>
              <w:t>按企业、部门、岗位、区域、终端型号和安全等级建立继承式配置模板。</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配置内容</w:t>
            </w:r>
          </w:p>
        </w:tc>
        <w:tc>
          <w:tcPr>
            <w:tcW w:type="dxa" w:w="7937"/>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统一下发号码、通信组、权限、路由、编解码、时间、证书和网管参数。</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6"/>
              </w:rPr>
              <w:t>一致性校验</w:t>
            </w:r>
          </w:p>
        </w:tc>
        <w:tc>
          <w:tcPr>
            <w:tcW w:type="dxa" w:w="7937"/>
            <w:tcMar>
              <w:top w:w="50" w:type="dxa"/>
              <w:start w:w="70" w:type="dxa"/>
              <w:bottom w:w="50" w:type="dxa"/>
              <w:end w:w="70" w:type="dxa"/>
            </w:tcMar>
            <w:vAlign w:val="center"/>
          </w:tcPr>
          <w:p>
            <w:pPr>
              <w:spacing w:after="0" w:line="252" w:lineRule="auto"/>
            </w:pPr>
            <w:r>
              <w:rPr>
                <w:rFonts w:ascii="Microsoft YaHei" w:hAnsi="Microsoft YaHei" w:eastAsia="Microsoft YaHei"/>
                <w:sz w:val="16"/>
              </w:rPr>
              <w:t>下发前检查依赖和冲突，下发后读取运行配置与基线比对，偏差自动提示。</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批量控制</w:t>
            </w:r>
          </w:p>
        </w:tc>
        <w:tc>
          <w:tcPr>
            <w:tcW w:type="dxa" w:w="7937"/>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支持灰度、分批、定时和并发控制，关键变更经过审批并保留完整版本。</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6"/>
              </w:rPr>
              <w:t>失败处置</w:t>
            </w:r>
          </w:p>
        </w:tc>
        <w:tc>
          <w:tcPr>
            <w:tcW w:type="dxa" w:w="7937"/>
            <w:tcMar>
              <w:top w:w="50" w:type="dxa"/>
              <w:start w:w="70" w:type="dxa"/>
              <w:bottom w:w="50" w:type="dxa"/>
              <w:end w:w="70" w:type="dxa"/>
            </w:tcMar>
            <w:vAlign w:val="center"/>
          </w:tcPr>
          <w:p>
            <w:pPr>
              <w:spacing w:after="0" w:line="252" w:lineRule="auto"/>
            </w:pPr>
            <w:r>
              <w:rPr>
                <w:rFonts w:ascii="Microsoft YaHei" w:hAnsi="Microsoft YaHei" w:eastAsia="Microsoft YaHei"/>
                <w:sz w:val="16"/>
              </w:rPr>
              <w:t>失败自动重试；超过阈值停止批次并回滚最近稳定版本，同时创建人工工单。</w:t>
            </w:r>
          </w:p>
        </w:tc>
      </w:tr>
    </w:tbl>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设计边界：AI结果用于辅助研判与提效，关键生产、安全和应急决策保留人工确认；原始证据不可被AI结果替代。</w:t>
            </w:r>
          </w:p>
        </w:tc>
      </w:tr>
    </w:tbl>
    <w:p>
      <w:r>
        <w:br w:type="page"/>
      </w:r>
    </w:p>
    <w:p>
      <w:pPr>
        <w:spacing w:after="40"/>
      </w:pPr>
      <w:r>
        <w:rPr>
          <w:rFonts w:ascii="Microsoft YaHei" w:hAnsi="Microsoft YaHei" w:eastAsia="Microsoft YaHei"/>
          <w:b/>
          <w:color w:val="2F5597"/>
          <w:sz w:val="17"/>
        </w:rPr>
        <w:t>重点能力专题 09</w:t>
      </w:r>
    </w:p>
    <w:p>
      <w:pPr>
        <w:pStyle w:val="2"/>
        <w:spacing w:before="0"/>
      </w:pPr>
      <w:r>
        <w:t>智能终端自动诊断</w:t>
      </w:r>
    </w:p>
    <w:p>
      <w:pPr>
        <w:spacing w:after="120"/>
        <w:pBdr>
          <w:bottom w:val="single" w:sz="12" w:space="1" w:color="2F5597"/>
        </w:pBdr>
      </w:pPr>
    </w:p>
    <w:p>
      <w:pPr>
        <w:spacing w:line="324" w:lineRule="auto" w:after="80"/>
        <w:ind w:firstLine="420"/>
      </w:pPr>
      <w:r>
        <w:rPr>
          <w:rFonts w:ascii="Microsoft YaHei" w:hAnsi="Microsoft YaHei" w:eastAsia="Microsoft YaHei"/>
          <w:sz w:val="20"/>
        </w:rPr>
        <w:t>持续检查注册、链路、时延、抖动、丢包、媒体协商、配置偏差和软件版本，输出根因建议与处置步骤。</w:t>
      </w:r>
    </w:p>
    <w:tbl>
      <w:tblPr>
        <w:tblStyle w:val="TableGrid"/>
        <w:tblW w:type="auto" w:w="0"/>
        <w:jc w:val="center"/>
        <w:tblLayout w:type="fixed"/>
        <w:tblLook w:firstColumn="1" w:firstRow="1" w:lastColumn="0" w:lastRow="0" w:noHBand="0" w:noVBand="1" w:val="04A0"/>
      </w:tblPr>
      <w:tblGrid>
        <w:gridCol w:w="1701"/>
        <w:gridCol w:w="7937"/>
      </w:tblGrid>
      <w:tr>
        <w:trPr>
          <w:tblHeader w:val="true"/>
        </w:trPr>
        <w:tc>
          <w:tcPr>
            <w:tcW w:type="dxa" w:w="5046"/>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6"/>
              </w:rPr>
              <w:t>维度</w:t>
            </w:r>
          </w:p>
        </w:tc>
        <w:tc>
          <w:tcPr>
            <w:tcW w:type="dxa" w:w="5046"/>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6"/>
              </w:rPr>
              <w:t>方案设计</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6"/>
              </w:rPr>
              <w:t>健康检查</w:t>
            </w:r>
          </w:p>
        </w:tc>
        <w:tc>
          <w:tcPr>
            <w:tcW w:type="dxa" w:w="7937"/>
            <w:tcMar>
              <w:top w:w="50" w:type="dxa"/>
              <w:start w:w="70" w:type="dxa"/>
              <w:bottom w:w="50" w:type="dxa"/>
              <w:end w:w="70" w:type="dxa"/>
            </w:tcMar>
            <w:vAlign w:val="center"/>
          </w:tcPr>
          <w:p>
            <w:pPr>
              <w:spacing w:after="0" w:line="252" w:lineRule="auto"/>
            </w:pPr>
            <w:r>
              <w:rPr>
                <w:rFonts w:ascii="Microsoft YaHei" w:hAnsi="Microsoft YaHei" w:eastAsia="Microsoft YaHei"/>
                <w:sz w:val="16"/>
              </w:rPr>
              <w:t>检测供电、网络、注册、时间同步、证书、版本、存储和关键进程状态。</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媒体诊断</w:t>
            </w:r>
          </w:p>
        </w:tc>
        <w:tc>
          <w:tcPr>
            <w:tcW w:type="dxa" w:w="7937"/>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关联信令和媒体路径分析时延、抖动、丢包、单通、无声和编解码协商问题。</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6"/>
              </w:rPr>
              <w:t>根因定位</w:t>
            </w:r>
          </w:p>
        </w:tc>
        <w:tc>
          <w:tcPr>
            <w:tcW w:type="dxa" w:w="7937"/>
            <w:tcMar>
              <w:top w:w="50" w:type="dxa"/>
              <w:start w:w="70" w:type="dxa"/>
              <w:bottom w:w="50" w:type="dxa"/>
              <w:end w:w="70" w:type="dxa"/>
            </w:tcMar>
            <w:vAlign w:val="center"/>
          </w:tcPr>
          <w:p>
            <w:pPr>
              <w:spacing w:after="0" w:line="252" w:lineRule="auto"/>
            </w:pPr>
            <w:r>
              <w:rPr>
                <w:rFonts w:ascii="Microsoft YaHei" w:hAnsi="Microsoft YaHei" w:eastAsia="Microsoft YaHei"/>
                <w:sz w:val="16"/>
              </w:rPr>
              <w:t>基于拓扑、配置变更、同类告警和历史故障缩小根因范围并给出处置建议。</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远程工具</w:t>
            </w:r>
          </w:p>
        </w:tc>
        <w:tc>
          <w:tcPr>
            <w:tcW w:type="dxa" w:w="7937"/>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授权后执行连通性、抓包、日志采集和配置比对；敏感信息脱敏并全程审计。</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6"/>
              </w:rPr>
              <w:t>闭环验证</w:t>
            </w:r>
          </w:p>
        </w:tc>
        <w:tc>
          <w:tcPr>
            <w:tcW w:type="dxa" w:w="7937"/>
            <w:tcMar>
              <w:top w:w="50" w:type="dxa"/>
              <w:start w:w="70" w:type="dxa"/>
              <w:bottom w:w="50" w:type="dxa"/>
              <w:end w:w="70" w:type="dxa"/>
            </w:tcMar>
            <w:vAlign w:val="center"/>
          </w:tcPr>
          <w:p>
            <w:pPr>
              <w:spacing w:after="0" w:line="252" w:lineRule="auto"/>
            </w:pPr>
            <w:r>
              <w:rPr>
                <w:rFonts w:ascii="Microsoft YaHei" w:hAnsi="Microsoft YaHei" w:eastAsia="Microsoft YaHei"/>
                <w:sz w:val="16"/>
              </w:rPr>
              <w:t>修复后自动复测注册、呼叫和媒体质量，成功则关闭工单，失败则升级处理。</w:t>
            </w:r>
          </w:p>
        </w:tc>
      </w:tr>
    </w:tbl>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设计边界：AI结果用于辅助研判与提效，关键生产、安全和应急决策保留人工确认；原始证据不可被AI结果替代。</w:t>
            </w:r>
          </w:p>
        </w:tc>
      </w:tr>
    </w:tbl>
    <w:p>
      <w:r>
        <w:br w:type="page"/>
      </w:r>
    </w:p>
    <w:p>
      <w:pPr>
        <w:spacing w:after="40"/>
      </w:pPr>
      <w:r>
        <w:rPr>
          <w:rFonts w:ascii="Microsoft YaHei" w:hAnsi="Microsoft YaHei" w:eastAsia="Microsoft YaHei"/>
          <w:b/>
          <w:color w:val="2F5597"/>
          <w:sz w:val="17"/>
        </w:rPr>
        <w:t>重点能力专题 10</w:t>
      </w:r>
    </w:p>
    <w:p>
      <w:pPr>
        <w:pStyle w:val="2"/>
        <w:spacing w:before="0"/>
      </w:pPr>
      <w:r>
        <w:t>智能终端自动开通</w:t>
      </w:r>
    </w:p>
    <w:p>
      <w:pPr>
        <w:spacing w:after="120"/>
        <w:pBdr>
          <w:bottom w:val="single" w:sz="12" w:space="1" w:color="2F5597"/>
        </w:pBdr>
      </w:pPr>
    </w:p>
    <w:p>
      <w:pPr>
        <w:spacing w:line="324" w:lineRule="auto" w:after="80"/>
        <w:ind w:firstLine="420"/>
      </w:pPr>
      <w:r>
        <w:rPr>
          <w:rFonts w:ascii="Microsoft YaHei" w:hAnsi="Microsoft YaHei" w:eastAsia="Microsoft YaHei"/>
          <w:sz w:val="20"/>
        </w:rPr>
        <w:t>将审批、资源校验、号码分配、模板下发、注册验证、业务测试和台账更新编排为可回滚的自动化流程。</w:t>
      </w:r>
    </w:p>
    <w:tbl>
      <w:tblPr>
        <w:tblStyle w:val="TableGrid"/>
        <w:tblW w:type="auto" w:w="0"/>
        <w:jc w:val="center"/>
        <w:tblLayout w:type="fixed"/>
        <w:tblLook w:firstColumn="1" w:firstRow="1" w:lastColumn="0" w:lastRow="0" w:noHBand="0" w:noVBand="1" w:val="04A0"/>
      </w:tblPr>
      <w:tblGrid>
        <w:gridCol w:w="1701"/>
        <w:gridCol w:w="7937"/>
      </w:tblGrid>
      <w:tr>
        <w:trPr>
          <w:tblHeader w:val="true"/>
        </w:trPr>
        <w:tc>
          <w:tcPr>
            <w:tcW w:type="dxa" w:w="5046"/>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6"/>
              </w:rPr>
              <w:t>维度</w:t>
            </w:r>
          </w:p>
        </w:tc>
        <w:tc>
          <w:tcPr>
            <w:tcW w:type="dxa" w:w="5046"/>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6"/>
              </w:rPr>
              <w:t>方案设计</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6"/>
              </w:rPr>
              <w:t>流程触发</w:t>
            </w:r>
          </w:p>
        </w:tc>
        <w:tc>
          <w:tcPr>
            <w:tcW w:type="dxa" w:w="7937"/>
            <w:tcMar>
              <w:top w:w="50" w:type="dxa"/>
              <w:start w:w="70" w:type="dxa"/>
              <w:bottom w:w="50" w:type="dxa"/>
              <w:end w:w="70" w:type="dxa"/>
            </w:tcMar>
            <w:vAlign w:val="center"/>
          </w:tcPr>
          <w:p>
            <w:pPr>
              <w:spacing w:after="0" w:line="252" w:lineRule="auto"/>
            </w:pPr>
            <w:r>
              <w:rPr>
                <w:rFonts w:ascii="Microsoft YaHei" w:hAnsi="Microsoft YaHei" w:eastAsia="Microsoft YaHei"/>
                <w:sz w:val="16"/>
              </w:rPr>
              <w:t>由审批完成、设备首次上线或批量建设计划触发标准开通工作流。</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资源编排</w:t>
            </w:r>
          </w:p>
        </w:tc>
        <w:tc>
          <w:tcPr>
            <w:tcW w:type="dxa" w:w="7937"/>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自动校验号码、许可证、通信组、地址、证书和平台容量，防止资源冲突。</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6"/>
              </w:rPr>
              <w:t>业务开通</w:t>
            </w:r>
          </w:p>
        </w:tc>
        <w:tc>
          <w:tcPr>
            <w:tcW w:type="dxa" w:w="7937"/>
            <w:tcMar>
              <w:top w:w="50" w:type="dxa"/>
              <w:start w:w="70" w:type="dxa"/>
              <w:bottom w:w="50" w:type="dxa"/>
              <w:end w:w="70" w:type="dxa"/>
            </w:tcMar>
            <w:vAlign w:val="center"/>
          </w:tcPr>
          <w:p>
            <w:pPr>
              <w:spacing w:after="0" w:line="252" w:lineRule="auto"/>
            </w:pPr>
            <w:r>
              <w:rPr>
                <w:rFonts w:ascii="Microsoft YaHei" w:hAnsi="Microsoft YaHei" w:eastAsia="Microsoft YaHei"/>
                <w:sz w:val="16"/>
              </w:rPr>
              <w:t>按模板下发配置、注册平台并开通授权业务，关键步骤支持幂等和断点续作。</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自动验证</w:t>
            </w:r>
          </w:p>
        </w:tc>
        <w:tc>
          <w:tcPr>
            <w:tcW w:type="dxa" w:w="7937"/>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执行注册、单呼、组呼、视频、定位、告警等适用测试并保存结果。</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6"/>
              </w:rPr>
              <w:t>台账归档</w:t>
            </w:r>
          </w:p>
        </w:tc>
        <w:tc>
          <w:tcPr>
            <w:tcW w:type="dxa" w:w="7937"/>
            <w:tcMar>
              <w:top w:w="50" w:type="dxa"/>
              <w:start w:w="70" w:type="dxa"/>
              <w:bottom w:w="50" w:type="dxa"/>
              <w:end w:w="70" w:type="dxa"/>
            </w:tcMar>
            <w:vAlign w:val="center"/>
          </w:tcPr>
          <w:p>
            <w:pPr>
              <w:spacing w:after="0" w:line="252" w:lineRule="auto"/>
            </w:pPr>
            <w:r>
              <w:rPr>
                <w:rFonts w:ascii="Microsoft YaHei" w:hAnsi="Microsoft YaHei" w:eastAsia="Microsoft YaHei"/>
                <w:sz w:val="16"/>
              </w:rPr>
              <w:t>成功后更新资产与配置基线；失败时回滚资源、记录原因并转入工单。</w:t>
            </w:r>
          </w:p>
        </w:tc>
      </w:tr>
    </w:tbl>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设计边界：AI结果用于辅助研判与提效，关键生产、安全和应急决策保留人工确认；原始证据不可被AI结果替代。</w:t>
            </w:r>
          </w:p>
        </w:tc>
      </w:tr>
    </w:tbl>
    <w:p>
      <w:r>
        <w:br w:type="page"/>
      </w:r>
    </w:p>
    <w:p>
      <w:pPr>
        <w:spacing w:after="40"/>
      </w:pPr>
      <w:r>
        <w:rPr>
          <w:rFonts w:ascii="Microsoft YaHei" w:hAnsi="Microsoft YaHei" w:eastAsia="Microsoft YaHei"/>
          <w:b/>
          <w:color w:val="2F5597"/>
          <w:sz w:val="17"/>
        </w:rPr>
        <w:t>重点能力专题 11</w:t>
      </w:r>
    </w:p>
    <w:p>
      <w:pPr>
        <w:pStyle w:val="2"/>
        <w:spacing w:before="0"/>
      </w:pPr>
      <w:r>
        <w:t>四自动闭环运营</w:t>
      </w:r>
    </w:p>
    <w:p>
      <w:pPr>
        <w:spacing w:after="120"/>
        <w:pBdr>
          <w:bottom w:val="single" w:sz="12" w:space="1" w:color="2F5597"/>
        </w:pBdr>
      </w:pPr>
    </w:p>
    <w:p>
      <w:pPr>
        <w:spacing w:line="324" w:lineRule="auto" w:after="80"/>
        <w:ind w:firstLine="420"/>
      </w:pPr>
      <w:r>
        <w:rPr>
          <w:rFonts w:ascii="Microsoft YaHei" w:hAnsi="Microsoft YaHei" w:eastAsia="Microsoft YaHei"/>
          <w:sz w:val="20"/>
        </w:rPr>
        <w:t>自动发现触发纳管，自动配置形成一致基线，自动诊断识别偏差，自动开通完成验证；失败自动回滚并转人工工单。</w:t>
      </w:r>
    </w:p>
    <w:p>
      <w:pPr>
        <w:spacing w:after="80"/>
        <w:jc w:val="center"/>
      </w:pPr>
      <w:r>
        <w:drawing>
          <wp:inline xmlns:a="http://schemas.openxmlformats.org/drawingml/2006/main" xmlns:pic="http://schemas.openxmlformats.org/drawingml/2006/picture">
            <wp:extent cx="6192000" cy="3483000"/>
            <wp:docPr id="5" name="Picture 5"/>
            <wp:cNvGraphicFramePr>
              <a:graphicFrameLocks noChangeAspect="1"/>
            </wp:cNvGraphicFramePr>
            <a:graphic>
              <a:graphicData uri="http://schemas.openxmlformats.org/drawingml/2006/picture">
                <pic:pic>
                  <pic:nvPicPr>
                    <pic:cNvPr id="0" name="automation.png"/>
                    <pic:cNvPicPr/>
                  </pic:nvPicPr>
                  <pic:blipFill>
                    <a:blip r:embed="rId45"/>
                    <a:stretch>
                      <a:fillRect/>
                    </a:stretch>
                  </pic:blipFill>
                  <pic:spPr>
                    <a:xfrm>
                      <a:off x="0" y="0"/>
                      <a:ext cx="6192000" cy="3483000"/>
                    </a:xfrm>
                    <a:prstGeom prst="rect"/>
                  </pic:spPr>
                </pic:pic>
              </a:graphicData>
            </a:graphic>
          </wp:inline>
        </w:drawing>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四个环节共享同一资产身份、配置基线、事件编号和审计链；任何自动操作均可暂停、回滚并转人工处理。</w:t>
            </w:r>
          </w:p>
        </w:tc>
      </w:tr>
    </w:tbl>
    <w:p>
      <w:r>
        <w:br w:type="page"/>
      </w:r>
    </w:p>
    <w:p>
      <w:pPr>
        <w:spacing w:after="40"/>
      </w:pPr>
      <w:r>
        <w:rPr>
          <w:rFonts w:ascii="Microsoft YaHei" w:hAnsi="Microsoft YaHei" w:eastAsia="Microsoft YaHei"/>
          <w:b/>
          <w:color w:val="2F5597"/>
          <w:sz w:val="17"/>
        </w:rPr>
        <w:t>重点能力专题 12</w:t>
      </w:r>
    </w:p>
    <w:p>
      <w:pPr>
        <w:pStyle w:val="2"/>
        <w:spacing w:before="0"/>
      </w:pPr>
      <w:r>
        <w:t>本地化AI与数据安全</w:t>
      </w:r>
    </w:p>
    <w:p>
      <w:pPr>
        <w:spacing w:after="120"/>
        <w:pBdr>
          <w:bottom w:val="single" w:sz="12" w:space="1" w:color="2F5597"/>
        </w:pBdr>
      </w:pPr>
    </w:p>
    <w:p>
      <w:pPr>
        <w:spacing w:line="324" w:lineRule="auto" w:after="80"/>
        <w:ind w:firstLine="420"/>
      </w:pPr>
      <w:r>
        <w:rPr>
          <w:rFonts w:ascii="Microsoft YaHei" w:hAnsi="Microsoft YaHei" w:eastAsia="Microsoft YaHei"/>
          <w:sz w:val="20"/>
        </w:rPr>
        <w:t>ASR、TTS、知识库、转写和摘要优先在园区受控环境部署，业务数据按域隔离并执行最小权限、加密和留痕。</w:t>
      </w:r>
    </w:p>
    <w:tbl>
      <w:tblPr>
        <w:tblStyle w:val="TableGrid"/>
        <w:tblW w:type="auto" w:w="0"/>
        <w:jc w:val="center"/>
        <w:tblLayout w:type="fixed"/>
        <w:tblLook w:firstColumn="1" w:firstRow="1" w:lastColumn="0" w:lastRow="0" w:noHBand="0" w:noVBand="1" w:val="04A0"/>
      </w:tblPr>
      <w:tblGrid>
        <w:gridCol w:w="1701"/>
        <w:gridCol w:w="7937"/>
      </w:tblGrid>
      <w:tr>
        <w:trPr>
          <w:tblHeader w:val="true"/>
        </w:trPr>
        <w:tc>
          <w:tcPr>
            <w:tcW w:type="dxa" w:w="5046"/>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6"/>
              </w:rPr>
              <w:t>维度</w:t>
            </w:r>
          </w:p>
        </w:tc>
        <w:tc>
          <w:tcPr>
            <w:tcW w:type="dxa" w:w="5046"/>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6"/>
              </w:rPr>
              <w:t>方案设计</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6"/>
              </w:rPr>
              <w:t>场景</w:t>
            </w:r>
          </w:p>
        </w:tc>
        <w:tc>
          <w:tcPr>
            <w:tcW w:type="dxa" w:w="7937"/>
            <w:tcMar>
              <w:top w:w="50" w:type="dxa"/>
              <w:start w:w="70" w:type="dxa"/>
              <w:bottom w:w="50" w:type="dxa"/>
              <w:end w:w="70" w:type="dxa"/>
            </w:tcMar>
            <w:vAlign w:val="center"/>
          </w:tcPr>
          <w:p>
            <w:pPr>
              <w:spacing w:after="0" w:line="252" w:lineRule="auto"/>
            </w:pPr>
            <w:r>
              <w:rPr>
                <w:rFonts w:ascii="Microsoft YaHei" w:hAnsi="Microsoft YaHei" w:eastAsia="Microsoft YaHei"/>
                <w:sz w:val="16"/>
              </w:rPr>
              <w:t>面向园区生产调度、检修协作、应急处置和日常运营中的纵深安全和可审计控制需求。</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能力</w:t>
            </w:r>
          </w:p>
        </w:tc>
        <w:tc>
          <w:tcPr>
            <w:tcW w:type="dxa" w:w="7937"/>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身份、权限、边界、通信、数据、接口和运维安全协同</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6"/>
              </w:rPr>
              <w:t>安全</w:t>
            </w:r>
          </w:p>
        </w:tc>
        <w:tc>
          <w:tcPr>
            <w:tcW w:type="dxa" w:w="7937"/>
            <w:tcMar>
              <w:top w:w="50" w:type="dxa"/>
              <w:start w:w="70" w:type="dxa"/>
              <w:bottom w:w="50" w:type="dxa"/>
              <w:end w:w="70" w:type="dxa"/>
            </w:tcMar>
            <w:vAlign w:val="center"/>
          </w:tcPr>
          <w:p>
            <w:pPr>
              <w:spacing w:after="0" w:line="252" w:lineRule="auto"/>
            </w:pPr>
            <w:r>
              <w:rPr>
                <w:rFonts w:ascii="Microsoft YaHei" w:hAnsi="Microsoft YaHei" w:eastAsia="Microsoft YaHei"/>
                <w:sz w:val="16"/>
              </w:rPr>
              <w:t>按用户、岗位、组织、区域和事件授权；敏感操作审批并全程审计。</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运维</w:t>
            </w:r>
          </w:p>
        </w:tc>
        <w:tc>
          <w:tcPr>
            <w:tcW w:type="dxa" w:w="7937"/>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纳入统一网管，监测状态、质量、容量、告警、配置和版本。</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6"/>
              </w:rPr>
              <w:t>验收</w:t>
            </w:r>
          </w:p>
        </w:tc>
        <w:tc>
          <w:tcPr>
            <w:tcW w:type="dxa" w:w="7937"/>
            <w:tcMar>
              <w:top w:w="50" w:type="dxa"/>
              <w:start w:w="70" w:type="dxa"/>
              <w:bottom w:w="50" w:type="dxa"/>
              <w:end w:w="70" w:type="dxa"/>
            </w:tcMar>
            <w:vAlign w:val="center"/>
          </w:tcPr>
          <w:p>
            <w:pPr>
              <w:spacing w:after="0" w:line="252" w:lineRule="auto"/>
            </w:pPr>
            <w:r>
              <w:rPr>
                <w:rFonts w:ascii="Microsoft YaHei" w:hAnsi="Microsoft YaHei" w:eastAsia="Microsoft YaHei"/>
                <w:sz w:val="16"/>
              </w:rPr>
              <w:t>执行越权、弱口令、异常注册和审计追溯测试</w:t>
            </w:r>
          </w:p>
        </w:tc>
      </w:tr>
    </w:tbl>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设计边界：AI结果用于辅助研判与提效，关键生产、安全和应急决策保留人工确认；原始证据不可被AI结果替代。</w:t>
            </w:r>
          </w:p>
        </w:tc>
      </w:tr>
    </w:tbl>
    <w:p>
      <w:r>
        <w:br w:type="page"/>
      </w:r>
    </w:p>
    <w:p>
      <w:pPr>
        <w:spacing w:after="40"/>
      </w:pPr>
      <w:r>
        <w:rPr>
          <w:rFonts w:ascii="Microsoft YaHei" w:hAnsi="Microsoft YaHei" w:eastAsia="Microsoft YaHei"/>
          <w:b/>
          <w:color w:val="2F5597"/>
          <w:sz w:val="17"/>
        </w:rPr>
        <w:t>重点能力专题 13</w:t>
      </w:r>
    </w:p>
    <w:p>
      <w:pPr>
        <w:pStyle w:val="2"/>
        <w:spacing w:before="0"/>
      </w:pPr>
      <w:r>
        <w:t>数字集群与公网对讲融合</w:t>
      </w:r>
    </w:p>
    <w:p>
      <w:pPr>
        <w:spacing w:after="120"/>
        <w:pBdr>
          <w:bottom w:val="single" w:sz="12" w:space="1" w:color="2F5597"/>
        </w:pBdr>
      </w:pPr>
    </w:p>
    <w:p>
      <w:pPr>
        <w:spacing w:line="324" w:lineRule="auto" w:after="80"/>
        <w:ind w:firstLine="420"/>
      </w:pPr>
      <w:r>
        <w:rPr>
          <w:rFonts w:ascii="Microsoft YaHei" w:hAnsi="Microsoft YaHei" w:eastAsia="Microsoft YaHei"/>
          <w:sz w:val="20"/>
        </w:rPr>
        <w:t>以标准接口接入专网数字集群和公网对讲，实现单呼、组呼、强插、强拆、监听、跨网编组和应急协同。</w:t>
      </w:r>
    </w:p>
    <w:tbl>
      <w:tblPr>
        <w:tblStyle w:val="TableGrid"/>
        <w:tblW w:type="auto" w:w="0"/>
        <w:jc w:val="center"/>
        <w:tblLayout w:type="fixed"/>
        <w:tblLook w:firstColumn="1" w:firstRow="1" w:lastColumn="0" w:lastRow="0" w:noHBand="0" w:noVBand="1" w:val="04A0"/>
      </w:tblPr>
      <w:tblGrid>
        <w:gridCol w:w="1701"/>
        <w:gridCol w:w="7937"/>
      </w:tblGrid>
      <w:tr>
        <w:trPr>
          <w:tblHeader w:val="true"/>
        </w:trPr>
        <w:tc>
          <w:tcPr>
            <w:tcW w:type="dxa" w:w="5046"/>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6"/>
              </w:rPr>
              <w:t>维度</w:t>
            </w:r>
          </w:p>
        </w:tc>
        <w:tc>
          <w:tcPr>
            <w:tcW w:type="dxa" w:w="5046"/>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6"/>
              </w:rPr>
              <w:t>方案设计</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6"/>
              </w:rPr>
              <w:t>场景</w:t>
            </w:r>
          </w:p>
        </w:tc>
        <w:tc>
          <w:tcPr>
            <w:tcW w:type="dxa" w:w="7937"/>
            <w:tcMar>
              <w:top w:w="50" w:type="dxa"/>
              <w:start w:w="70" w:type="dxa"/>
              <w:bottom w:w="50" w:type="dxa"/>
              <w:end w:w="70" w:type="dxa"/>
            </w:tcMar>
            <w:vAlign w:val="center"/>
          </w:tcPr>
          <w:p>
            <w:pPr>
              <w:spacing w:after="0" w:line="252" w:lineRule="auto"/>
            </w:pPr>
            <w:r>
              <w:rPr>
                <w:rFonts w:ascii="Microsoft YaHei" w:hAnsi="Microsoft YaHei" w:eastAsia="Microsoft YaHei"/>
                <w:sz w:val="16"/>
              </w:rPr>
              <w:t>面向园区生产调度、检修协作、应急处置和日常运营中的标准开放和利旧融合需求。</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能力</w:t>
            </w:r>
          </w:p>
        </w:tc>
        <w:tc>
          <w:tcPr>
            <w:tcW w:type="dxa" w:w="7937"/>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采用标准协议、适配网关和API治理，降低对现网的侵入</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6"/>
              </w:rPr>
              <w:t>安全</w:t>
            </w:r>
          </w:p>
        </w:tc>
        <w:tc>
          <w:tcPr>
            <w:tcW w:type="dxa" w:w="7937"/>
            <w:tcMar>
              <w:top w:w="50" w:type="dxa"/>
              <w:start w:w="70" w:type="dxa"/>
              <w:bottom w:w="50" w:type="dxa"/>
              <w:end w:w="70" w:type="dxa"/>
            </w:tcMar>
            <w:vAlign w:val="center"/>
          </w:tcPr>
          <w:p>
            <w:pPr>
              <w:spacing w:after="0" w:line="252" w:lineRule="auto"/>
            </w:pPr>
            <w:r>
              <w:rPr>
                <w:rFonts w:ascii="Microsoft YaHei" w:hAnsi="Microsoft YaHei" w:eastAsia="Microsoft YaHei"/>
                <w:sz w:val="16"/>
              </w:rPr>
              <w:t>按用户、岗位、组织、区域和事件授权；敏感操作审批并全程审计。</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运维</w:t>
            </w:r>
          </w:p>
        </w:tc>
        <w:tc>
          <w:tcPr>
            <w:tcW w:type="dxa" w:w="7937"/>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纳入统一网管，监测状态、质量、容量、告警、配置和版本。</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6"/>
              </w:rPr>
              <w:t>验收</w:t>
            </w:r>
          </w:p>
        </w:tc>
        <w:tc>
          <w:tcPr>
            <w:tcW w:type="dxa" w:w="7937"/>
            <w:tcMar>
              <w:top w:w="50" w:type="dxa"/>
              <w:start w:w="70" w:type="dxa"/>
              <w:bottom w:w="50" w:type="dxa"/>
              <w:end w:w="70" w:type="dxa"/>
            </w:tcMar>
            <w:vAlign w:val="center"/>
          </w:tcPr>
          <w:p>
            <w:pPr>
              <w:spacing w:after="0" w:line="252" w:lineRule="auto"/>
            </w:pPr>
            <w:r>
              <w:rPr>
                <w:rFonts w:ascii="Microsoft YaHei" w:hAnsi="Microsoft YaHei" w:eastAsia="Microsoft YaHei"/>
                <w:sz w:val="16"/>
              </w:rPr>
              <w:t>使用接口清单、联调记录、异常用例和回归结果验收</w:t>
            </w:r>
          </w:p>
        </w:tc>
      </w:tr>
    </w:tbl>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设计边界：AI结果用于辅助研判与提效，关键生产、安全和应急决策保留人工确认；原始证据不可被AI结果替代。</w:t>
            </w:r>
          </w:p>
        </w:tc>
      </w:tr>
    </w:tbl>
    <w:p>
      <w:r>
        <w:br w:type="page"/>
      </w:r>
    </w:p>
    <w:p>
      <w:pPr>
        <w:spacing w:after="40"/>
      </w:pPr>
      <w:r>
        <w:rPr>
          <w:rFonts w:ascii="Microsoft YaHei" w:hAnsi="Microsoft YaHei" w:eastAsia="Microsoft YaHei"/>
          <w:b/>
          <w:color w:val="2F5597"/>
          <w:sz w:val="17"/>
        </w:rPr>
        <w:t>重点能力专题 14</w:t>
      </w:r>
    </w:p>
    <w:p>
      <w:pPr>
        <w:pStyle w:val="2"/>
        <w:spacing w:before="0"/>
      </w:pPr>
      <w:r>
        <w:t>IP电话利旧与IMS融合</w:t>
      </w:r>
    </w:p>
    <w:p>
      <w:pPr>
        <w:spacing w:after="120"/>
        <w:pBdr>
          <w:bottom w:val="single" w:sz="12" w:space="1" w:color="2F5597"/>
        </w:pBdr>
      </w:pPr>
    </w:p>
    <w:p>
      <w:pPr>
        <w:spacing w:line="324" w:lineRule="auto" w:after="80"/>
        <w:ind w:firstLine="420"/>
      </w:pPr>
      <w:r>
        <w:rPr>
          <w:rFonts w:ascii="Microsoft YaHei" w:hAnsi="Microsoft YaHei" w:eastAsia="Microsoft YaHei"/>
          <w:sz w:val="20"/>
        </w:rPr>
        <w:t>通过SIP及边界会话控制接入既有IP电话，保留号码规划和使用习惯，逐步迁移且不影响现网生产。</w:t>
      </w:r>
    </w:p>
    <w:tbl>
      <w:tblPr>
        <w:tblStyle w:val="TableGrid"/>
        <w:tblW w:type="auto" w:w="0"/>
        <w:jc w:val="center"/>
        <w:tblLayout w:type="fixed"/>
        <w:tblLook w:firstColumn="1" w:firstRow="1" w:lastColumn="0" w:lastRow="0" w:noHBand="0" w:noVBand="1" w:val="04A0"/>
      </w:tblPr>
      <w:tblGrid>
        <w:gridCol w:w="1701"/>
        <w:gridCol w:w="7937"/>
      </w:tblGrid>
      <w:tr>
        <w:trPr>
          <w:tblHeader w:val="true"/>
        </w:trPr>
        <w:tc>
          <w:tcPr>
            <w:tcW w:type="dxa" w:w="5046"/>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6"/>
              </w:rPr>
              <w:t>维度</w:t>
            </w:r>
          </w:p>
        </w:tc>
        <w:tc>
          <w:tcPr>
            <w:tcW w:type="dxa" w:w="5046"/>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6"/>
              </w:rPr>
              <w:t>方案设计</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6"/>
              </w:rPr>
              <w:t>场景</w:t>
            </w:r>
          </w:p>
        </w:tc>
        <w:tc>
          <w:tcPr>
            <w:tcW w:type="dxa" w:w="7937"/>
            <w:tcMar>
              <w:top w:w="50" w:type="dxa"/>
              <w:start w:w="70" w:type="dxa"/>
              <w:bottom w:w="50" w:type="dxa"/>
              <w:end w:w="70" w:type="dxa"/>
            </w:tcMar>
            <w:vAlign w:val="center"/>
          </w:tcPr>
          <w:p>
            <w:pPr>
              <w:spacing w:after="0" w:line="252" w:lineRule="auto"/>
            </w:pPr>
            <w:r>
              <w:rPr>
                <w:rFonts w:ascii="Microsoft YaHei" w:hAnsi="Microsoft YaHei" w:eastAsia="Microsoft YaHei"/>
                <w:sz w:val="16"/>
              </w:rPr>
              <w:t>面向园区生产调度、检修协作、应急处置和日常运营中的标准开放和利旧融合需求。</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能力</w:t>
            </w:r>
          </w:p>
        </w:tc>
        <w:tc>
          <w:tcPr>
            <w:tcW w:type="dxa" w:w="7937"/>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采用标准协议、适配网关和API治理，降低对现网的侵入</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6"/>
              </w:rPr>
              <w:t>安全</w:t>
            </w:r>
          </w:p>
        </w:tc>
        <w:tc>
          <w:tcPr>
            <w:tcW w:type="dxa" w:w="7937"/>
            <w:tcMar>
              <w:top w:w="50" w:type="dxa"/>
              <w:start w:w="70" w:type="dxa"/>
              <w:bottom w:w="50" w:type="dxa"/>
              <w:end w:w="70" w:type="dxa"/>
            </w:tcMar>
            <w:vAlign w:val="center"/>
          </w:tcPr>
          <w:p>
            <w:pPr>
              <w:spacing w:after="0" w:line="252" w:lineRule="auto"/>
            </w:pPr>
            <w:r>
              <w:rPr>
                <w:rFonts w:ascii="Microsoft YaHei" w:hAnsi="Microsoft YaHei" w:eastAsia="Microsoft YaHei"/>
                <w:sz w:val="16"/>
              </w:rPr>
              <w:t>按用户、岗位、组织、区域和事件授权；敏感操作审批并全程审计。</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运维</w:t>
            </w:r>
          </w:p>
        </w:tc>
        <w:tc>
          <w:tcPr>
            <w:tcW w:type="dxa" w:w="7937"/>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纳入统一网管，监测状态、质量、容量、告警、配置和版本。</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6"/>
              </w:rPr>
              <w:t>验收</w:t>
            </w:r>
          </w:p>
        </w:tc>
        <w:tc>
          <w:tcPr>
            <w:tcW w:type="dxa" w:w="7937"/>
            <w:tcMar>
              <w:top w:w="50" w:type="dxa"/>
              <w:start w:w="70" w:type="dxa"/>
              <w:bottom w:w="50" w:type="dxa"/>
              <w:end w:w="70" w:type="dxa"/>
            </w:tcMar>
            <w:vAlign w:val="center"/>
          </w:tcPr>
          <w:p>
            <w:pPr>
              <w:spacing w:after="0" w:line="252" w:lineRule="auto"/>
            </w:pPr>
            <w:r>
              <w:rPr>
                <w:rFonts w:ascii="Microsoft YaHei" w:hAnsi="Microsoft YaHei" w:eastAsia="Microsoft YaHei"/>
                <w:sz w:val="16"/>
              </w:rPr>
              <w:t>使用接口清单、联调记录、异常用例和回归结果验收</w:t>
            </w:r>
          </w:p>
        </w:tc>
      </w:tr>
    </w:tbl>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设计边界：AI结果用于辅助研判与提效，关键生产、安全和应急决策保留人工确认；原始证据不可被AI结果替代。</w:t>
            </w:r>
          </w:p>
        </w:tc>
      </w:tr>
    </w:tbl>
    <w:p>
      <w:r>
        <w:br w:type="page"/>
      </w:r>
    </w:p>
    <w:p>
      <w:pPr>
        <w:spacing w:after="40"/>
      </w:pPr>
      <w:r>
        <w:rPr>
          <w:rFonts w:ascii="Microsoft YaHei" w:hAnsi="Microsoft YaHei" w:eastAsia="Microsoft YaHei"/>
          <w:b/>
          <w:color w:val="2F5597"/>
          <w:sz w:val="17"/>
        </w:rPr>
        <w:t>重点能力专题 15</w:t>
      </w:r>
    </w:p>
    <w:p>
      <w:pPr>
        <w:pStyle w:val="2"/>
        <w:spacing w:before="0"/>
      </w:pPr>
      <w:r>
        <w:t>视频监控与GB/T 28181融合</w:t>
      </w:r>
    </w:p>
    <w:p>
      <w:pPr>
        <w:spacing w:after="120"/>
        <w:pBdr>
          <w:bottom w:val="single" w:sz="12" w:space="1" w:color="2F5597"/>
        </w:pBdr>
      </w:pPr>
    </w:p>
    <w:p>
      <w:pPr>
        <w:spacing w:line="324" w:lineRule="auto" w:after="80"/>
        <w:ind w:firstLine="420"/>
      </w:pPr>
      <w:r>
        <w:rPr>
          <w:rFonts w:ascii="Microsoft YaHei" w:hAnsi="Microsoft YaHei" w:eastAsia="Microsoft YaHei"/>
          <w:sz w:val="20"/>
        </w:rPr>
        <w:t>接入既有监控资源，实现预览、轮巡、上墙、云台控制、位置联动和事件取证，避免重复建设。</w:t>
      </w:r>
    </w:p>
    <w:tbl>
      <w:tblPr>
        <w:tblStyle w:val="TableGrid"/>
        <w:tblW w:type="auto" w:w="0"/>
        <w:jc w:val="center"/>
        <w:tblLayout w:type="fixed"/>
        <w:tblLook w:firstColumn="1" w:firstRow="1" w:lastColumn="0" w:lastRow="0" w:noHBand="0" w:noVBand="1" w:val="04A0"/>
      </w:tblPr>
      <w:tblGrid>
        <w:gridCol w:w="1701"/>
        <w:gridCol w:w="7937"/>
      </w:tblGrid>
      <w:tr>
        <w:trPr>
          <w:tblHeader w:val="true"/>
        </w:trPr>
        <w:tc>
          <w:tcPr>
            <w:tcW w:type="dxa" w:w="5046"/>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6"/>
              </w:rPr>
              <w:t>维度</w:t>
            </w:r>
          </w:p>
        </w:tc>
        <w:tc>
          <w:tcPr>
            <w:tcW w:type="dxa" w:w="5046"/>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6"/>
              </w:rPr>
              <w:t>方案设计</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6"/>
              </w:rPr>
              <w:t>场景</w:t>
            </w:r>
          </w:p>
        </w:tc>
        <w:tc>
          <w:tcPr>
            <w:tcW w:type="dxa" w:w="7937"/>
            <w:tcMar>
              <w:top w:w="50" w:type="dxa"/>
              <w:start w:w="70" w:type="dxa"/>
              <w:bottom w:w="50" w:type="dxa"/>
              <w:end w:w="70" w:type="dxa"/>
            </w:tcMar>
            <w:vAlign w:val="center"/>
          </w:tcPr>
          <w:p>
            <w:pPr>
              <w:spacing w:after="0" w:line="252" w:lineRule="auto"/>
            </w:pPr>
            <w:r>
              <w:rPr>
                <w:rFonts w:ascii="Microsoft YaHei" w:hAnsi="Microsoft YaHei" w:eastAsia="Microsoft YaHei"/>
                <w:sz w:val="16"/>
              </w:rPr>
              <w:t>面向园区生产调度、检修协作、应急处置和日常运营中的标准开放和利旧融合需求。</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能力</w:t>
            </w:r>
          </w:p>
        </w:tc>
        <w:tc>
          <w:tcPr>
            <w:tcW w:type="dxa" w:w="7937"/>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采用标准协议、适配网关和API治理，降低对现网的侵入</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6"/>
              </w:rPr>
              <w:t>安全</w:t>
            </w:r>
          </w:p>
        </w:tc>
        <w:tc>
          <w:tcPr>
            <w:tcW w:type="dxa" w:w="7937"/>
            <w:tcMar>
              <w:top w:w="50" w:type="dxa"/>
              <w:start w:w="70" w:type="dxa"/>
              <w:bottom w:w="50" w:type="dxa"/>
              <w:end w:w="70" w:type="dxa"/>
            </w:tcMar>
            <w:vAlign w:val="center"/>
          </w:tcPr>
          <w:p>
            <w:pPr>
              <w:spacing w:after="0" w:line="252" w:lineRule="auto"/>
            </w:pPr>
            <w:r>
              <w:rPr>
                <w:rFonts w:ascii="Microsoft YaHei" w:hAnsi="Microsoft YaHei" w:eastAsia="Microsoft YaHei"/>
                <w:sz w:val="16"/>
              </w:rPr>
              <w:t>按用户、岗位、组织、区域和事件授权；敏感操作审批并全程审计。</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运维</w:t>
            </w:r>
          </w:p>
        </w:tc>
        <w:tc>
          <w:tcPr>
            <w:tcW w:type="dxa" w:w="7937"/>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纳入统一网管，监测状态、质量、容量、告警、配置和版本。</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6"/>
              </w:rPr>
              <w:t>验收</w:t>
            </w:r>
          </w:p>
        </w:tc>
        <w:tc>
          <w:tcPr>
            <w:tcW w:type="dxa" w:w="7937"/>
            <w:tcMar>
              <w:top w:w="50" w:type="dxa"/>
              <w:start w:w="70" w:type="dxa"/>
              <w:bottom w:w="50" w:type="dxa"/>
              <w:end w:w="70" w:type="dxa"/>
            </w:tcMar>
            <w:vAlign w:val="center"/>
          </w:tcPr>
          <w:p>
            <w:pPr>
              <w:spacing w:after="0" w:line="252" w:lineRule="auto"/>
            </w:pPr>
            <w:r>
              <w:rPr>
                <w:rFonts w:ascii="Microsoft YaHei" w:hAnsi="Microsoft YaHei" w:eastAsia="Microsoft YaHei"/>
                <w:sz w:val="16"/>
              </w:rPr>
              <w:t>使用接口清单、联调记录、异常用例和回归结果验收</w:t>
            </w:r>
          </w:p>
        </w:tc>
      </w:tr>
    </w:tbl>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设计边界：AI结果用于辅助研判与提效，关键生产、安全和应急决策保留人工确认；原始证据不可被AI结果替代。</w:t>
            </w:r>
          </w:p>
        </w:tc>
      </w:tr>
    </w:tbl>
    <w:p>
      <w:r>
        <w:br w:type="page"/>
      </w:r>
    </w:p>
    <w:p>
      <w:pPr>
        <w:spacing w:after="40"/>
      </w:pPr>
      <w:r>
        <w:rPr>
          <w:rFonts w:ascii="Microsoft YaHei" w:hAnsi="Microsoft YaHei" w:eastAsia="Microsoft YaHei"/>
          <w:b/>
          <w:color w:val="2F5597"/>
          <w:sz w:val="17"/>
        </w:rPr>
        <w:t>重点能力专题 16</w:t>
      </w:r>
    </w:p>
    <w:p>
      <w:pPr>
        <w:pStyle w:val="2"/>
        <w:spacing w:before="0"/>
      </w:pPr>
      <w:r>
        <w:t>广播与应急通知联动</w:t>
      </w:r>
    </w:p>
    <w:p>
      <w:pPr>
        <w:spacing w:after="120"/>
        <w:pBdr>
          <w:bottom w:val="single" w:sz="12" w:space="1" w:color="2F5597"/>
        </w:pBdr>
      </w:pPr>
    </w:p>
    <w:p>
      <w:pPr>
        <w:spacing w:line="324" w:lineRule="auto" w:after="80"/>
        <w:ind w:firstLine="420"/>
      </w:pPr>
      <w:r>
        <w:rPr>
          <w:rFonts w:ascii="Microsoft YaHei" w:hAnsi="Microsoft YaHei" w:eastAsia="Microsoft YaHei"/>
          <w:sz w:val="20"/>
        </w:rPr>
        <w:t>融合广播分区、电话、短信、APP和对讲终端，支持预案一键触发、失败重试、回执统计和全过程留痕。</w:t>
      </w:r>
    </w:p>
    <w:tbl>
      <w:tblPr>
        <w:tblStyle w:val="TableGrid"/>
        <w:tblW w:type="auto" w:w="0"/>
        <w:jc w:val="center"/>
        <w:tblLayout w:type="fixed"/>
        <w:tblLook w:firstColumn="1" w:firstRow="1" w:lastColumn="0" w:lastRow="0" w:noHBand="0" w:noVBand="1" w:val="04A0"/>
      </w:tblPr>
      <w:tblGrid>
        <w:gridCol w:w="1701"/>
        <w:gridCol w:w="7937"/>
      </w:tblGrid>
      <w:tr>
        <w:trPr>
          <w:tblHeader w:val="true"/>
        </w:trPr>
        <w:tc>
          <w:tcPr>
            <w:tcW w:type="dxa" w:w="5046"/>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6"/>
              </w:rPr>
              <w:t>维度</w:t>
            </w:r>
          </w:p>
        </w:tc>
        <w:tc>
          <w:tcPr>
            <w:tcW w:type="dxa" w:w="5046"/>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6"/>
              </w:rPr>
              <w:t>方案设计</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6"/>
              </w:rPr>
              <w:t>场景</w:t>
            </w:r>
          </w:p>
        </w:tc>
        <w:tc>
          <w:tcPr>
            <w:tcW w:type="dxa" w:w="7937"/>
            <w:tcMar>
              <w:top w:w="50" w:type="dxa"/>
              <w:start w:w="70" w:type="dxa"/>
              <w:bottom w:w="50" w:type="dxa"/>
              <w:end w:w="70" w:type="dxa"/>
            </w:tcMar>
            <w:vAlign w:val="center"/>
          </w:tcPr>
          <w:p>
            <w:pPr>
              <w:spacing w:after="0" w:line="252" w:lineRule="auto"/>
            </w:pPr>
            <w:r>
              <w:rPr>
                <w:rFonts w:ascii="Microsoft YaHei" w:hAnsi="Microsoft YaHei" w:eastAsia="Microsoft YaHei"/>
                <w:sz w:val="16"/>
              </w:rPr>
              <w:t>面向园区生产调度、检修协作、应急处置和日常运营中的电信级语音与通知能力需求。</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能力</w:t>
            </w:r>
          </w:p>
        </w:tc>
        <w:tc>
          <w:tcPr>
            <w:tcW w:type="dxa" w:w="7937"/>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以SIP软交换为核心，融合电话、广播、会议、录音和调度业务</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6"/>
              </w:rPr>
              <w:t>安全</w:t>
            </w:r>
          </w:p>
        </w:tc>
        <w:tc>
          <w:tcPr>
            <w:tcW w:type="dxa" w:w="7937"/>
            <w:tcMar>
              <w:top w:w="50" w:type="dxa"/>
              <w:start w:w="70" w:type="dxa"/>
              <w:bottom w:w="50" w:type="dxa"/>
              <w:end w:w="70" w:type="dxa"/>
            </w:tcMar>
            <w:vAlign w:val="center"/>
          </w:tcPr>
          <w:p>
            <w:pPr>
              <w:spacing w:after="0" w:line="252" w:lineRule="auto"/>
            </w:pPr>
            <w:r>
              <w:rPr>
                <w:rFonts w:ascii="Microsoft YaHei" w:hAnsi="Microsoft YaHei" w:eastAsia="Microsoft YaHei"/>
                <w:sz w:val="16"/>
              </w:rPr>
              <w:t>按用户、岗位、组织、区域和事件授权；敏感操作审批并全程审计。</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运维</w:t>
            </w:r>
          </w:p>
        </w:tc>
        <w:tc>
          <w:tcPr>
            <w:tcW w:type="dxa" w:w="7937"/>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纳入统一网管，监测状态、质量、容量、告警、配置和版本。</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6"/>
              </w:rPr>
              <w:t>验收</w:t>
            </w:r>
          </w:p>
        </w:tc>
        <w:tc>
          <w:tcPr>
            <w:tcW w:type="dxa" w:w="7937"/>
            <w:tcMar>
              <w:top w:w="50" w:type="dxa"/>
              <w:start w:w="70" w:type="dxa"/>
              <w:bottom w:w="50" w:type="dxa"/>
              <w:end w:w="70" w:type="dxa"/>
            </w:tcMar>
            <w:vAlign w:val="center"/>
          </w:tcPr>
          <w:p>
            <w:pPr>
              <w:spacing w:after="0" w:line="252" w:lineRule="auto"/>
            </w:pPr>
            <w:r>
              <w:rPr>
                <w:rFonts w:ascii="Microsoft YaHei" w:hAnsi="Microsoft YaHei" w:eastAsia="Microsoft YaHei"/>
                <w:sz w:val="16"/>
              </w:rPr>
              <w:t>通过呼叫模型、并发、路由、失败重试和话单一致性验证</w:t>
            </w:r>
          </w:p>
        </w:tc>
      </w:tr>
    </w:tbl>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设计边界：AI结果用于辅助研判与提效，关键生产、安全和应急决策保留人工确认；原始证据不可被AI结果替代。</w:t>
            </w:r>
          </w:p>
        </w:tc>
      </w:tr>
    </w:tbl>
    <w:p>
      <w:r>
        <w:br w:type="page"/>
      </w:r>
    </w:p>
    <w:p>
      <w:pPr>
        <w:spacing w:after="40"/>
      </w:pPr>
      <w:r>
        <w:rPr>
          <w:rFonts w:ascii="Microsoft YaHei" w:hAnsi="Microsoft YaHei" w:eastAsia="Microsoft YaHei"/>
          <w:b/>
          <w:color w:val="2F5597"/>
          <w:sz w:val="17"/>
        </w:rPr>
        <w:t>重点能力专题 17</w:t>
      </w:r>
    </w:p>
    <w:p>
      <w:pPr>
        <w:pStyle w:val="2"/>
        <w:spacing w:before="0"/>
      </w:pPr>
      <w:r>
        <w:t>GIS一张图调度</w:t>
      </w:r>
    </w:p>
    <w:p>
      <w:pPr>
        <w:spacing w:after="120"/>
        <w:pBdr>
          <w:bottom w:val="single" w:sz="12" w:space="1" w:color="2F5597"/>
        </w:pBdr>
      </w:pPr>
    </w:p>
    <w:p>
      <w:pPr>
        <w:spacing w:line="324" w:lineRule="auto" w:after="80"/>
        <w:ind w:firstLine="420"/>
      </w:pPr>
      <w:r>
        <w:rPr>
          <w:rFonts w:ascii="Microsoft YaHei" w:hAnsi="Microsoft YaHei" w:eastAsia="Microsoft YaHei"/>
          <w:sz w:val="20"/>
        </w:rPr>
        <w:t>在园区地图汇聚人员、车辆、终端、视频、告警和资源状态，支持框选、圈选、轨迹与就近力量调度。</w:t>
      </w:r>
    </w:p>
    <w:tbl>
      <w:tblPr>
        <w:tblStyle w:val="TableGrid"/>
        <w:tblW w:type="auto" w:w="0"/>
        <w:jc w:val="center"/>
        <w:tblLayout w:type="fixed"/>
        <w:tblLook w:firstColumn="1" w:firstRow="1" w:lastColumn="0" w:lastRow="0" w:noHBand="0" w:noVBand="1" w:val="04A0"/>
      </w:tblPr>
      <w:tblGrid>
        <w:gridCol w:w="1701"/>
        <w:gridCol w:w="7937"/>
      </w:tblGrid>
      <w:tr>
        <w:trPr>
          <w:tblHeader w:val="true"/>
        </w:trPr>
        <w:tc>
          <w:tcPr>
            <w:tcW w:type="dxa" w:w="5046"/>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6"/>
              </w:rPr>
              <w:t>维度</w:t>
            </w:r>
          </w:p>
        </w:tc>
        <w:tc>
          <w:tcPr>
            <w:tcW w:type="dxa" w:w="5046"/>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6"/>
              </w:rPr>
              <w:t>方案设计</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6"/>
              </w:rPr>
              <w:t>场景</w:t>
            </w:r>
          </w:p>
        </w:tc>
        <w:tc>
          <w:tcPr>
            <w:tcW w:type="dxa" w:w="7937"/>
            <w:tcMar>
              <w:top w:w="50" w:type="dxa"/>
              <w:start w:w="70" w:type="dxa"/>
              <w:bottom w:w="50" w:type="dxa"/>
              <w:end w:w="70" w:type="dxa"/>
            </w:tcMar>
            <w:vAlign w:val="center"/>
          </w:tcPr>
          <w:p>
            <w:pPr>
              <w:spacing w:after="0" w:line="252" w:lineRule="auto"/>
            </w:pPr>
            <w:r>
              <w:rPr>
                <w:rFonts w:ascii="Microsoft YaHei" w:hAnsi="Microsoft YaHei" w:eastAsia="Microsoft YaHei"/>
                <w:sz w:val="16"/>
              </w:rPr>
              <w:t>面向园区生产调度、检修协作、应急处置和日常运营中的一张图应急指挥闭环需求。</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能力</w:t>
            </w:r>
          </w:p>
        </w:tc>
        <w:tc>
          <w:tcPr>
            <w:tcW w:type="dxa" w:w="7937"/>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汇聚位置、视频、告警、预案和通信资源，实现快速研判处置</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6"/>
              </w:rPr>
              <w:t>安全</w:t>
            </w:r>
          </w:p>
        </w:tc>
        <w:tc>
          <w:tcPr>
            <w:tcW w:type="dxa" w:w="7937"/>
            <w:tcMar>
              <w:top w:w="50" w:type="dxa"/>
              <w:start w:w="70" w:type="dxa"/>
              <w:bottom w:w="50" w:type="dxa"/>
              <w:end w:w="70" w:type="dxa"/>
            </w:tcMar>
            <w:vAlign w:val="center"/>
          </w:tcPr>
          <w:p>
            <w:pPr>
              <w:spacing w:after="0" w:line="252" w:lineRule="auto"/>
            </w:pPr>
            <w:r>
              <w:rPr>
                <w:rFonts w:ascii="Microsoft YaHei" w:hAnsi="Microsoft YaHei" w:eastAsia="Microsoft YaHei"/>
                <w:sz w:val="16"/>
              </w:rPr>
              <w:t>按用户、岗位、组织、区域和事件授权；敏感操作审批并全程审计。</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运维</w:t>
            </w:r>
          </w:p>
        </w:tc>
        <w:tc>
          <w:tcPr>
            <w:tcW w:type="dxa" w:w="7937"/>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纳入统一网管，监测状态、质量、容量、告警、配置和版本。</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6"/>
              </w:rPr>
              <w:t>验收</w:t>
            </w:r>
          </w:p>
        </w:tc>
        <w:tc>
          <w:tcPr>
            <w:tcW w:type="dxa" w:w="7937"/>
            <w:tcMar>
              <w:top w:w="50" w:type="dxa"/>
              <w:start w:w="70" w:type="dxa"/>
              <w:bottom w:w="50" w:type="dxa"/>
              <w:end w:w="70" w:type="dxa"/>
            </w:tcMar>
            <w:vAlign w:val="center"/>
          </w:tcPr>
          <w:p>
            <w:pPr>
              <w:spacing w:after="0" w:line="252" w:lineRule="auto"/>
            </w:pPr>
            <w:r>
              <w:rPr>
                <w:rFonts w:ascii="Microsoft YaHei" w:hAnsi="Microsoft YaHei" w:eastAsia="Microsoft YaHei"/>
                <w:sz w:val="16"/>
              </w:rPr>
              <w:t>通过预案演练验证发现、通知、调度、反馈、复盘链路</w:t>
            </w:r>
          </w:p>
        </w:tc>
      </w:tr>
    </w:tbl>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设计边界：AI结果用于辅助研判与提效，关键生产、安全和应急决策保留人工确认；原始证据不可被AI结果替代。</w:t>
            </w:r>
          </w:p>
        </w:tc>
      </w:tr>
    </w:tbl>
    <w:p>
      <w:r>
        <w:br w:type="page"/>
      </w:r>
    </w:p>
    <w:p>
      <w:pPr>
        <w:spacing w:after="40"/>
      </w:pPr>
      <w:r>
        <w:rPr>
          <w:rFonts w:ascii="Microsoft YaHei" w:hAnsi="Microsoft YaHei" w:eastAsia="Microsoft YaHei"/>
          <w:b/>
          <w:color w:val="2F5597"/>
          <w:sz w:val="17"/>
        </w:rPr>
        <w:t>重点能力专题 18</w:t>
      </w:r>
    </w:p>
    <w:p>
      <w:pPr>
        <w:pStyle w:val="2"/>
        <w:spacing w:before="0"/>
      </w:pPr>
      <w:r>
        <w:t>多级多域组织与权限</w:t>
      </w:r>
    </w:p>
    <w:p>
      <w:pPr>
        <w:spacing w:after="120"/>
        <w:pBdr>
          <w:bottom w:val="single" w:sz="12" w:space="1" w:color="2F5597"/>
        </w:pBdr>
      </w:pPr>
    </w:p>
    <w:p>
      <w:pPr>
        <w:spacing w:line="324" w:lineRule="auto" w:after="80"/>
        <w:ind w:firstLine="420"/>
      </w:pPr>
      <w:r>
        <w:rPr>
          <w:rFonts w:ascii="Microsoft YaHei" w:hAnsi="Microsoft YaHei" w:eastAsia="Microsoft YaHei"/>
          <w:sz w:val="20"/>
        </w:rPr>
        <w:t>园区总调度和企业分调度共享资源体系，各企业用户、通信组、数据和管理权限逻辑隔离，授权跨域协同。</w:t>
      </w:r>
    </w:p>
    <w:tbl>
      <w:tblPr>
        <w:tblStyle w:val="TableGrid"/>
        <w:tblW w:type="auto" w:w="0"/>
        <w:jc w:val="center"/>
        <w:tblLayout w:type="fixed"/>
        <w:tblLook w:firstColumn="1" w:firstRow="1" w:lastColumn="0" w:lastRow="0" w:noHBand="0" w:noVBand="1" w:val="04A0"/>
      </w:tblPr>
      <w:tblGrid>
        <w:gridCol w:w="1701"/>
        <w:gridCol w:w="7937"/>
      </w:tblGrid>
      <w:tr>
        <w:trPr>
          <w:tblHeader w:val="true"/>
        </w:trPr>
        <w:tc>
          <w:tcPr>
            <w:tcW w:type="dxa" w:w="5046"/>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6"/>
              </w:rPr>
              <w:t>维度</w:t>
            </w:r>
          </w:p>
        </w:tc>
        <w:tc>
          <w:tcPr>
            <w:tcW w:type="dxa" w:w="5046"/>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6"/>
              </w:rPr>
              <w:t>方案设计</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6"/>
              </w:rPr>
              <w:t>场景</w:t>
            </w:r>
          </w:p>
        </w:tc>
        <w:tc>
          <w:tcPr>
            <w:tcW w:type="dxa" w:w="7937"/>
            <w:tcMar>
              <w:top w:w="50" w:type="dxa"/>
              <w:start w:w="70" w:type="dxa"/>
              <w:bottom w:w="50" w:type="dxa"/>
              <w:end w:w="70" w:type="dxa"/>
            </w:tcMar>
            <w:vAlign w:val="center"/>
          </w:tcPr>
          <w:p>
            <w:pPr>
              <w:spacing w:after="0" w:line="252" w:lineRule="auto"/>
            </w:pPr>
            <w:r>
              <w:rPr>
                <w:rFonts w:ascii="Microsoft YaHei" w:hAnsi="Microsoft YaHei" w:eastAsia="Microsoft YaHei"/>
                <w:sz w:val="16"/>
              </w:rPr>
              <w:t>面向园区生产调度、检修协作、应急处置和日常运营中的招标需求完整落地需求。</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能力</w:t>
            </w:r>
          </w:p>
        </w:tc>
        <w:tc>
          <w:tcPr>
            <w:tcW w:type="dxa" w:w="7937"/>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遵循统一平台、分级管理、安全可靠、互联互通、标准开放和利旧整合原则</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6"/>
              </w:rPr>
              <w:t>安全</w:t>
            </w:r>
          </w:p>
        </w:tc>
        <w:tc>
          <w:tcPr>
            <w:tcW w:type="dxa" w:w="7937"/>
            <w:tcMar>
              <w:top w:w="50" w:type="dxa"/>
              <w:start w:w="70" w:type="dxa"/>
              <w:bottom w:w="50" w:type="dxa"/>
              <w:end w:w="70" w:type="dxa"/>
            </w:tcMar>
            <w:vAlign w:val="center"/>
          </w:tcPr>
          <w:p>
            <w:pPr>
              <w:spacing w:after="0" w:line="252" w:lineRule="auto"/>
            </w:pPr>
            <w:r>
              <w:rPr>
                <w:rFonts w:ascii="Microsoft YaHei" w:hAnsi="Microsoft YaHei" w:eastAsia="Microsoft YaHei"/>
                <w:sz w:val="16"/>
              </w:rPr>
              <w:t>按用户、岗位、组织、区域和事件授权；敏感操作审批并全程审计。</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运维</w:t>
            </w:r>
          </w:p>
        </w:tc>
        <w:tc>
          <w:tcPr>
            <w:tcW w:type="dxa" w:w="7937"/>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纳入统一网管，监测状态、质量、容量、告警、配置和版本。</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6"/>
              </w:rPr>
              <w:t>验收</w:t>
            </w:r>
          </w:p>
        </w:tc>
        <w:tc>
          <w:tcPr>
            <w:tcW w:type="dxa" w:w="7937"/>
            <w:tcMar>
              <w:top w:w="50" w:type="dxa"/>
              <w:start w:w="70" w:type="dxa"/>
              <w:bottom w:w="50" w:type="dxa"/>
              <w:end w:w="70" w:type="dxa"/>
            </w:tcMar>
            <w:vAlign w:val="center"/>
          </w:tcPr>
          <w:p>
            <w:pPr>
              <w:spacing w:after="0" w:line="252" w:lineRule="auto"/>
            </w:pPr>
            <w:r>
              <w:rPr>
                <w:rFonts w:ascii="Microsoft YaHei" w:hAnsi="Microsoft YaHei" w:eastAsia="Microsoft YaHei"/>
                <w:sz w:val="16"/>
              </w:rPr>
              <w:t>以条款、设计、配置、测试和证据五级追溯完成验收</w:t>
            </w:r>
          </w:p>
        </w:tc>
      </w:tr>
    </w:tbl>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设计边界：AI结果用于辅助研判与提效，关键生产、安全和应急决策保留人工确认；原始证据不可被AI结果替代。</w:t>
            </w:r>
          </w:p>
        </w:tc>
      </w:tr>
    </w:tbl>
    <w:p>
      <w:r>
        <w:br w:type="page"/>
      </w:r>
    </w:p>
    <w:p>
      <w:pPr>
        <w:spacing w:after="40"/>
      </w:pPr>
      <w:r>
        <w:rPr>
          <w:rFonts w:ascii="Microsoft YaHei" w:hAnsi="Microsoft YaHei" w:eastAsia="Microsoft YaHei"/>
          <w:b/>
          <w:color w:val="2F5597"/>
          <w:sz w:val="17"/>
        </w:rPr>
        <w:t>重点能力专题 19</w:t>
      </w:r>
    </w:p>
    <w:p>
      <w:pPr>
        <w:pStyle w:val="2"/>
        <w:spacing w:before="0"/>
      </w:pPr>
      <w:r>
        <w:t>高可用与容灾设计</w:t>
      </w:r>
    </w:p>
    <w:p>
      <w:pPr>
        <w:spacing w:after="120"/>
        <w:pBdr>
          <w:bottom w:val="single" w:sz="12" w:space="1" w:color="2F5597"/>
        </w:pBdr>
      </w:pPr>
    </w:p>
    <w:p>
      <w:pPr>
        <w:spacing w:line="324" w:lineRule="auto" w:after="80"/>
        <w:ind w:firstLine="420"/>
      </w:pPr>
      <w:r>
        <w:rPr>
          <w:rFonts w:ascii="Microsoft YaHei" w:hAnsi="Microsoft YaHei" w:eastAsia="Microsoft YaHei"/>
          <w:sz w:val="20"/>
        </w:rPr>
        <w:t>核心服务冗余部署，支持故障检测、业务切换、配置同步、数据备份和恢复演练，满足7×24小时运行。</w:t>
      </w:r>
    </w:p>
    <w:tbl>
      <w:tblPr>
        <w:tblStyle w:val="TableGrid"/>
        <w:tblW w:type="auto" w:w="0"/>
        <w:jc w:val="center"/>
        <w:tblLayout w:type="fixed"/>
        <w:tblLook w:firstColumn="1" w:firstRow="1" w:lastColumn="0" w:lastRow="0" w:noHBand="0" w:noVBand="1" w:val="04A0"/>
      </w:tblPr>
      <w:tblGrid>
        <w:gridCol w:w="1701"/>
        <w:gridCol w:w="7937"/>
      </w:tblGrid>
      <w:tr>
        <w:trPr>
          <w:tblHeader w:val="true"/>
        </w:trPr>
        <w:tc>
          <w:tcPr>
            <w:tcW w:type="dxa" w:w="5046"/>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6"/>
              </w:rPr>
              <w:t>维度</w:t>
            </w:r>
          </w:p>
        </w:tc>
        <w:tc>
          <w:tcPr>
            <w:tcW w:type="dxa" w:w="5046"/>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6"/>
              </w:rPr>
              <w:t>方案设计</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6"/>
              </w:rPr>
              <w:t>场景</w:t>
            </w:r>
          </w:p>
        </w:tc>
        <w:tc>
          <w:tcPr>
            <w:tcW w:type="dxa" w:w="7937"/>
            <w:tcMar>
              <w:top w:w="50" w:type="dxa"/>
              <w:start w:w="70" w:type="dxa"/>
              <w:bottom w:w="50" w:type="dxa"/>
              <w:end w:w="70" w:type="dxa"/>
            </w:tcMar>
            <w:vAlign w:val="center"/>
          </w:tcPr>
          <w:p>
            <w:pPr>
              <w:spacing w:after="0" w:line="252" w:lineRule="auto"/>
            </w:pPr>
            <w:r>
              <w:rPr>
                <w:rFonts w:ascii="Microsoft YaHei" w:hAnsi="Microsoft YaHei" w:eastAsia="Microsoft YaHei"/>
                <w:sz w:val="16"/>
              </w:rPr>
              <w:t>面向园区生产调度、检修协作、应急处置和日常运营中的招标需求完整落地需求。</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能力</w:t>
            </w:r>
          </w:p>
        </w:tc>
        <w:tc>
          <w:tcPr>
            <w:tcW w:type="dxa" w:w="7937"/>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遵循统一平台、分级管理、安全可靠、互联互通、标准开放和利旧整合原则</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6"/>
              </w:rPr>
              <w:t>安全</w:t>
            </w:r>
          </w:p>
        </w:tc>
        <w:tc>
          <w:tcPr>
            <w:tcW w:type="dxa" w:w="7937"/>
            <w:tcMar>
              <w:top w:w="50" w:type="dxa"/>
              <w:start w:w="70" w:type="dxa"/>
              <w:bottom w:w="50" w:type="dxa"/>
              <w:end w:w="70" w:type="dxa"/>
            </w:tcMar>
            <w:vAlign w:val="center"/>
          </w:tcPr>
          <w:p>
            <w:pPr>
              <w:spacing w:after="0" w:line="252" w:lineRule="auto"/>
            </w:pPr>
            <w:r>
              <w:rPr>
                <w:rFonts w:ascii="Microsoft YaHei" w:hAnsi="Microsoft YaHei" w:eastAsia="Microsoft YaHei"/>
                <w:sz w:val="16"/>
              </w:rPr>
              <w:t>按用户、岗位、组织、区域和事件授权；敏感操作审批并全程审计。</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运维</w:t>
            </w:r>
          </w:p>
        </w:tc>
        <w:tc>
          <w:tcPr>
            <w:tcW w:type="dxa" w:w="7937"/>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纳入统一网管，监测状态、质量、容量、告警、配置和版本。</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6"/>
              </w:rPr>
              <w:t>验收</w:t>
            </w:r>
          </w:p>
        </w:tc>
        <w:tc>
          <w:tcPr>
            <w:tcW w:type="dxa" w:w="7937"/>
            <w:tcMar>
              <w:top w:w="50" w:type="dxa"/>
              <w:start w:w="70" w:type="dxa"/>
              <w:bottom w:w="50" w:type="dxa"/>
              <w:end w:w="70" w:type="dxa"/>
            </w:tcMar>
            <w:vAlign w:val="center"/>
          </w:tcPr>
          <w:p>
            <w:pPr>
              <w:spacing w:after="0" w:line="252" w:lineRule="auto"/>
            </w:pPr>
            <w:r>
              <w:rPr>
                <w:rFonts w:ascii="Microsoft YaHei" w:hAnsi="Microsoft YaHei" w:eastAsia="Microsoft YaHei"/>
                <w:sz w:val="16"/>
              </w:rPr>
              <w:t>以条款、设计、配置、测试和证据五级追溯完成验收</w:t>
            </w:r>
          </w:p>
        </w:tc>
      </w:tr>
    </w:tbl>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设计边界：AI结果用于辅助研判与提效，关键生产、安全和应急决策保留人工确认；原始证据不可被AI结果替代。</w:t>
            </w:r>
          </w:p>
        </w:tc>
      </w:tr>
    </w:tbl>
    <w:p>
      <w:r>
        <w:br w:type="page"/>
      </w:r>
    </w:p>
    <w:p>
      <w:pPr>
        <w:spacing w:after="40"/>
      </w:pPr>
      <w:r>
        <w:rPr>
          <w:rFonts w:ascii="Microsoft YaHei" w:hAnsi="Microsoft YaHei" w:eastAsia="Microsoft YaHei"/>
          <w:b/>
          <w:color w:val="2F5597"/>
          <w:sz w:val="17"/>
        </w:rPr>
        <w:t>重点能力专题 20</w:t>
      </w:r>
    </w:p>
    <w:p>
      <w:pPr>
        <w:pStyle w:val="2"/>
        <w:spacing w:before="0"/>
      </w:pPr>
      <w:r>
        <w:t>极端场景通信保障</w:t>
      </w:r>
    </w:p>
    <w:p>
      <w:pPr>
        <w:spacing w:after="120"/>
        <w:pBdr>
          <w:bottom w:val="single" w:sz="12" w:space="1" w:color="2F5597"/>
        </w:pBdr>
      </w:pPr>
    </w:p>
    <w:p>
      <w:pPr>
        <w:spacing w:line="324" w:lineRule="auto" w:after="80"/>
        <w:ind w:firstLine="420"/>
      </w:pPr>
      <w:r>
        <w:rPr>
          <w:rFonts w:ascii="Microsoft YaHei" w:hAnsi="Microsoft YaHei" w:eastAsia="Microsoft YaHei"/>
          <w:sz w:val="20"/>
        </w:rPr>
        <w:t>面向断网、断电、断路和局部设施故障，采用多链路、后备电源、分级降级、本地自治和应急预案。</w:t>
      </w:r>
    </w:p>
    <w:tbl>
      <w:tblPr>
        <w:tblStyle w:val="TableGrid"/>
        <w:tblW w:type="auto" w:w="0"/>
        <w:jc w:val="center"/>
        <w:tblLayout w:type="fixed"/>
        <w:tblLook w:firstColumn="1" w:firstRow="1" w:lastColumn="0" w:lastRow="0" w:noHBand="0" w:noVBand="1" w:val="04A0"/>
      </w:tblPr>
      <w:tblGrid>
        <w:gridCol w:w="1701"/>
        <w:gridCol w:w="7937"/>
      </w:tblGrid>
      <w:tr>
        <w:trPr>
          <w:tblHeader w:val="true"/>
        </w:trPr>
        <w:tc>
          <w:tcPr>
            <w:tcW w:type="dxa" w:w="5046"/>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6"/>
              </w:rPr>
              <w:t>维度</w:t>
            </w:r>
          </w:p>
        </w:tc>
        <w:tc>
          <w:tcPr>
            <w:tcW w:type="dxa" w:w="5046"/>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6"/>
              </w:rPr>
              <w:t>方案设计</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6"/>
              </w:rPr>
              <w:t>场景</w:t>
            </w:r>
          </w:p>
        </w:tc>
        <w:tc>
          <w:tcPr>
            <w:tcW w:type="dxa" w:w="7937"/>
            <w:tcMar>
              <w:top w:w="50" w:type="dxa"/>
              <w:start w:w="70" w:type="dxa"/>
              <w:bottom w:w="50" w:type="dxa"/>
              <w:end w:w="70" w:type="dxa"/>
            </w:tcMar>
            <w:vAlign w:val="center"/>
          </w:tcPr>
          <w:p>
            <w:pPr>
              <w:spacing w:after="0" w:line="252" w:lineRule="auto"/>
            </w:pPr>
            <w:r>
              <w:rPr>
                <w:rFonts w:ascii="Microsoft YaHei" w:hAnsi="Microsoft YaHei" w:eastAsia="Microsoft YaHei"/>
                <w:sz w:val="16"/>
              </w:rPr>
              <w:t>面向园区生产调度、检修协作、应急处置和日常运营中的招标需求完整落地需求。</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能力</w:t>
            </w:r>
          </w:p>
        </w:tc>
        <w:tc>
          <w:tcPr>
            <w:tcW w:type="dxa" w:w="7937"/>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遵循统一平台、分级管理、安全可靠、互联互通、标准开放和利旧整合原则</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6"/>
              </w:rPr>
              <w:t>安全</w:t>
            </w:r>
          </w:p>
        </w:tc>
        <w:tc>
          <w:tcPr>
            <w:tcW w:type="dxa" w:w="7937"/>
            <w:tcMar>
              <w:top w:w="50" w:type="dxa"/>
              <w:start w:w="70" w:type="dxa"/>
              <w:bottom w:w="50" w:type="dxa"/>
              <w:end w:w="70" w:type="dxa"/>
            </w:tcMar>
            <w:vAlign w:val="center"/>
          </w:tcPr>
          <w:p>
            <w:pPr>
              <w:spacing w:after="0" w:line="252" w:lineRule="auto"/>
            </w:pPr>
            <w:r>
              <w:rPr>
                <w:rFonts w:ascii="Microsoft YaHei" w:hAnsi="Microsoft YaHei" w:eastAsia="Microsoft YaHei"/>
                <w:sz w:val="16"/>
              </w:rPr>
              <w:t>按用户、岗位、组织、区域和事件授权；敏感操作审批并全程审计。</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运维</w:t>
            </w:r>
          </w:p>
        </w:tc>
        <w:tc>
          <w:tcPr>
            <w:tcW w:type="dxa" w:w="7937"/>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纳入统一网管，监测状态、质量、容量、告警、配置和版本。</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6"/>
              </w:rPr>
              <w:t>验收</w:t>
            </w:r>
          </w:p>
        </w:tc>
        <w:tc>
          <w:tcPr>
            <w:tcW w:type="dxa" w:w="7937"/>
            <w:tcMar>
              <w:top w:w="50" w:type="dxa"/>
              <w:start w:w="70" w:type="dxa"/>
              <w:bottom w:w="50" w:type="dxa"/>
              <w:end w:w="70" w:type="dxa"/>
            </w:tcMar>
            <w:vAlign w:val="center"/>
          </w:tcPr>
          <w:p>
            <w:pPr>
              <w:spacing w:after="0" w:line="252" w:lineRule="auto"/>
            </w:pPr>
            <w:r>
              <w:rPr>
                <w:rFonts w:ascii="Microsoft YaHei" w:hAnsi="Microsoft YaHei" w:eastAsia="Microsoft YaHei"/>
                <w:sz w:val="16"/>
              </w:rPr>
              <w:t>以条款、设计、配置、测试和证据五级追溯完成验收</w:t>
            </w:r>
          </w:p>
        </w:tc>
      </w:tr>
    </w:tbl>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设计边界：AI结果用于辅助研判与提效，关键生产、安全和应急决策保留人工确认；原始证据不可被AI结果替代。</w:t>
            </w:r>
          </w:p>
        </w:tc>
      </w:tr>
    </w:tbl>
    <w:p>
      <w:r>
        <w:br w:type="page"/>
      </w:r>
    </w:p>
    <w:p>
      <w:pPr>
        <w:spacing w:after="40"/>
      </w:pPr>
      <w:r>
        <w:rPr>
          <w:rFonts w:ascii="Microsoft YaHei" w:hAnsi="Microsoft YaHei" w:eastAsia="Microsoft YaHei"/>
          <w:b/>
          <w:color w:val="2F5597"/>
          <w:sz w:val="17"/>
        </w:rPr>
        <w:t>重点能力专题 21</w:t>
      </w:r>
    </w:p>
    <w:p>
      <w:pPr>
        <w:pStyle w:val="2"/>
        <w:spacing w:before="0"/>
      </w:pPr>
      <w:r>
        <w:t>开放接口与集成治理</w:t>
      </w:r>
    </w:p>
    <w:p>
      <w:pPr>
        <w:spacing w:after="120"/>
        <w:pBdr>
          <w:bottom w:val="single" w:sz="12" w:space="1" w:color="2F5597"/>
        </w:pBdr>
      </w:pPr>
    </w:p>
    <w:p>
      <w:pPr>
        <w:spacing w:line="324" w:lineRule="auto" w:after="80"/>
        <w:ind w:firstLine="420"/>
      </w:pPr>
      <w:r>
        <w:rPr>
          <w:rFonts w:ascii="Microsoft YaHei" w:hAnsi="Microsoft YaHei" w:eastAsia="Microsoft YaHei"/>
          <w:sz w:val="20"/>
        </w:rPr>
        <w:t>提供标准SIP、REST API、SDK和事件订阅，实施身份认证、限流、幂等、版本管理、审计和接口健康监测。</w:t>
      </w:r>
    </w:p>
    <w:tbl>
      <w:tblPr>
        <w:tblStyle w:val="TableGrid"/>
        <w:tblW w:type="auto" w:w="0"/>
        <w:jc w:val="center"/>
        <w:tblLayout w:type="fixed"/>
        <w:tblLook w:firstColumn="1" w:firstRow="1" w:lastColumn="0" w:lastRow="0" w:noHBand="0" w:noVBand="1" w:val="04A0"/>
      </w:tblPr>
      <w:tblGrid>
        <w:gridCol w:w="1701"/>
        <w:gridCol w:w="7937"/>
      </w:tblGrid>
      <w:tr>
        <w:trPr>
          <w:tblHeader w:val="true"/>
        </w:trPr>
        <w:tc>
          <w:tcPr>
            <w:tcW w:type="dxa" w:w="5046"/>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6"/>
              </w:rPr>
              <w:t>维度</w:t>
            </w:r>
          </w:p>
        </w:tc>
        <w:tc>
          <w:tcPr>
            <w:tcW w:type="dxa" w:w="5046"/>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6"/>
              </w:rPr>
              <w:t>方案设计</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6"/>
              </w:rPr>
              <w:t>场景</w:t>
            </w:r>
          </w:p>
        </w:tc>
        <w:tc>
          <w:tcPr>
            <w:tcW w:type="dxa" w:w="7937"/>
            <w:tcMar>
              <w:top w:w="50" w:type="dxa"/>
              <w:start w:w="70" w:type="dxa"/>
              <w:bottom w:w="50" w:type="dxa"/>
              <w:end w:w="70" w:type="dxa"/>
            </w:tcMar>
            <w:vAlign w:val="center"/>
          </w:tcPr>
          <w:p>
            <w:pPr>
              <w:spacing w:after="0" w:line="252" w:lineRule="auto"/>
            </w:pPr>
            <w:r>
              <w:rPr>
                <w:rFonts w:ascii="Microsoft YaHei" w:hAnsi="Microsoft YaHei" w:eastAsia="Microsoft YaHei"/>
                <w:sz w:val="16"/>
              </w:rPr>
              <w:t>面向园区生产调度、检修协作、应急处置和日常运营中的标准开放和利旧融合需求。</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能力</w:t>
            </w:r>
          </w:p>
        </w:tc>
        <w:tc>
          <w:tcPr>
            <w:tcW w:type="dxa" w:w="7937"/>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采用标准协议、适配网关和API治理，降低对现网的侵入</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6"/>
              </w:rPr>
              <w:t>安全</w:t>
            </w:r>
          </w:p>
        </w:tc>
        <w:tc>
          <w:tcPr>
            <w:tcW w:type="dxa" w:w="7937"/>
            <w:tcMar>
              <w:top w:w="50" w:type="dxa"/>
              <w:start w:w="70" w:type="dxa"/>
              <w:bottom w:w="50" w:type="dxa"/>
              <w:end w:w="70" w:type="dxa"/>
            </w:tcMar>
            <w:vAlign w:val="center"/>
          </w:tcPr>
          <w:p>
            <w:pPr>
              <w:spacing w:after="0" w:line="252" w:lineRule="auto"/>
            </w:pPr>
            <w:r>
              <w:rPr>
                <w:rFonts w:ascii="Microsoft YaHei" w:hAnsi="Microsoft YaHei" w:eastAsia="Microsoft YaHei"/>
                <w:sz w:val="16"/>
              </w:rPr>
              <w:t>按用户、岗位、组织、区域和事件授权；敏感操作审批并全程审计。</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运维</w:t>
            </w:r>
          </w:p>
        </w:tc>
        <w:tc>
          <w:tcPr>
            <w:tcW w:type="dxa" w:w="7937"/>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纳入统一网管，监测状态、质量、容量、告警、配置和版本。</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6"/>
              </w:rPr>
              <w:t>验收</w:t>
            </w:r>
          </w:p>
        </w:tc>
        <w:tc>
          <w:tcPr>
            <w:tcW w:type="dxa" w:w="7937"/>
            <w:tcMar>
              <w:top w:w="50" w:type="dxa"/>
              <w:start w:w="70" w:type="dxa"/>
              <w:bottom w:w="50" w:type="dxa"/>
              <w:end w:w="70" w:type="dxa"/>
            </w:tcMar>
            <w:vAlign w:val="center"/>
          </w:tcPr>
          <w:p>
            <w:pPr>
              <w:spacing w:after="0" w:line="252" w:lineRule="auto"/>
            </w:pPr>
            <w:r>
              <w:rPr>
                <w:rFonts w:ascii="Microsoft YaHei" w:hAnsi="Microsoft YaHei" w:eastAsia="Microsoft YaHei"/>
                <w:sz w:val="16"/>
              </w:rPr>
              <w:t>使用接口清单、联调记录、异常用例和回归结果验收</w:t>
            </w:r>
          </w:p>
        </w:tc>
      </w:tr>
    </w:tbl>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设计边界：AI结果用于辅助研判与提效，关键生产、安全和应急决策保留人工确认；原始证据不可被AI结果替代。</w:t>
            </w:r>
          </w:p>
        </w:tc>
      </w:tr>
    </w:tbl>
    <w:p>
      <w:r>
        <w:br w:type="page"/>
      </w:r>
    </w:p>
    <w:p>
      <w:pPr>
        <w:spacing w:after="40"/>
      </w:pPr>
      <w:r>
        <w:rPr>
          <w:rFonts w:ascii="Microsoft YaHei" w:hAnsi="Microsoft YaHei" w:eastAsia="Microsoft YaHei"/>
          <w:b/>
          <w:color w:val="2F5597"/>
          <w:sz w:val="17"/>
        </w:rPr>
        <w:t>重点能力专题 22</w:t>
      </w:r>
    </w:p>
    <w:p>
      <w:pPr>
        <w:pStyle w:val="2"/>
        <w:spacing w:before="0"/>
      </w:pPr>
      <w:r>
        <w:t>多语言与印尼本地适配</w:t>
      </w:r>
    </w:p>
    <w:p>
      <w:pPr>
        <w:spacing w:after="120"/>
        <w:pBdr>
          <w:bottom w:val="single" w:sz="12" w:space="1" w:color="2F5597"/>
        </w:pBdr>
      </w:pPr>
    </w:p>
    <w:p>
      <w:pPr>
        <w:spacing w:line="324" w:lineRule="auto" w:after="80"/>
        <w:ind w:firstLine="420"/>
      </w:pPr>
      <w:r>
        <w:rPr>
          <w:rFonts w:ascii="Microsoft YaHei" w:hAnsi="Microsoft YaHei" w:eastAsia="Microsoft YaHei"/>
          <w:sz w:val="20"/>
        </w:rPr>
        <w:t>平台支持中文、英文或印尼文，终端按要求切换语言，并在实施中完成当地法规、频率和认证核验。</w:t>
      </w:r>
    </w:p>
    <w:tbl>
      <w:tblPr>
        <w:tblStyle w:val="TableGrid"/>
        <w:tblW w:type="auto" w:w="0"/>
        <w:jc w:val="center"/>
        <w:tblLayout w:type="fixed"/>
        <w:tblLook w:firstColumn="1" w:firstRow="1" w:lastColumn="0" w:lastRow="0" w:noHBand="0" w:noVBand="1" w:val="04A0"/>
      </w:tblPr>
      <w:tblGrid>
        <w:gridCol w:w="1701"/>
        <w:gridCol w:w="7937"/>
      </w:tblGrid>
      <w:tr>
        <w:trPr>
          <w:tblHeader w:val="true"/>
        </w:trPr>
        <w:tc>
          <w:tcPr>
            <w:tcW w:type="dxa" w:w="5046"/>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6"/>
              </w:rPr>
              <w:t>维度</w:t>
            </w:r>
          </w:p>
        </w:tc>
        <w:tc>
          <w:tcPr>
            <w:tcW w:type="dxa" w:w="5046"/>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6"/>
              </w:rPr>
              <w:t>方案设计</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6"/>
              </w:rPr>
              <w:t>场景</w:t>
            </w:r>
          </w:p>
        </w:tc>
        <w:tc>
          <w:tcPr>
            <w:tcW w:type="dxa" w:w="7937"/>
            <w:tcMar>
              <w:top w:w="50" w:type="dxa"/>
              <w:start w:w="70" w:type="dxa"/>
              <w:bottom w:w="50" w:type="dxa"/>
              <w:end w:w="70" w:type="dxa"/>
            </w:tcMar>
            <w:vAlign w:val="center"/>
          </w:tcPr>
          <w:p>
            <w:pPr>
              <w:spacing w:after="0" w:line="252" w:lineRule="auto"/>
            </w:pPr>
            <w:r>
              <w:rPr>
                <w:rFonts w:ascii="Microsoft YaHei" w:hAnsi="Microsoft YaHei" w:eastAsia="Microsoft YaHei"/>
                <w:sz w:val="16"/>
              </w:rPr>
              <w:t>面向园区生产调度、检修协作、应急处置和日常运营中的招标需求完整落地需求。</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能力</w:t>
            </w:r>
          </w:p>
        </w:tc>
        <w:tc>
          <w:tcPr>
            <w:tcW w:type="dxa" w:w="7937"/>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遵循统一平台、分级管理、安全可靠、互联互通、标准开放和利旧整合原则</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6"/>
              </w:rPr>
              <w:t>安全</w:t>
            </w:r>
          </w:p>
        </w:tc>
        <w:tc>
          <w:tcPr>
            <w:tcW w:type="dxa" w:w="7937"/>
            <w:tcMar>
              <w:top w:w="50" w:type="dxa"/>
              <w:start w:w="70" w:type="dxa"/>
              <w:bottom w:w="50" w:type="dxa"/>
              <w:end w:w="70" w:type="dxa"/>
            </w:tcMar>
            <w:vAlign w:val="center"/>
          </w:tcPr>
          <w:p>
            <w:pPr>
              <w:spacing w:after="0" w:line="252" w:lineRule="auto"/>
            </w:pPr>
            <w:r>
              <w:rPr>
                <w:rFonts w:ascii="Microsoft YaHei" w:hAnsi="Microsoft YaHei" w:eastAsia="Microsoft YaHei"/>
                <w:sz w:val="16"/>
              </w:rPr>
              <w:t>按用户、岗位、组织、区域和事件授权；敏感操作审批并全程审计。</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运维</w:t>
            </w:r>
          </w:p>
        </w:tc>
        <w:tc>
          <w:tcPr>
            <w:tcW w:type="dxa" w:w="7937"/>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纳入统一网管，监测状态、质量、容量、告警、配置和版本。</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6"/>
              </w:rPr>
              <w:t>验收</w:t>
            </w:r>
          </w:p>
        </w:tc>
        <w:tc>
          <w:tcPr>
            <w:tcW w:type="dxa" w:w="7937"/>
            <w:tcMar>
              <w:top w:w="50" w:type="dxa"/>
              <w:start w:w="70" w:type="dxa"/>
              <w:bottom w:w="50" w:type="dxa"/>
              <w:end w:w="70" w:type="dxa"/>
            </w:tcMar>
            <w:vAlign w:val="center"/>
          </w:tcPr>
          <w:p>
            <w:pPr>
              <w:spacing w:after="0" w:line="252" w:lineRule="auto"/>
            </w:pPr>
            <w:r>
              <w:rPr>
                <w:rFonts w:ascii="Microsoft YaHei" w:hAnsi="Microsoft YaHei" w:eastAsia="Microsoft YaHei"/>
                <w:sz w:val="16"/>
              </w:rPr>
              <w:t>以条款、设计、配置、测试和证据五级追溯完成验收</w:t>
            </w:r>
          </w:p>
        </w:tc>
      </w:tr>
    </w:tbl>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设计边界：AI结果用于辅助研判与提效，关键生产、安全和应急决策保留人工确认；原始证据不可被AI结果替代。</w:t>
            </w:r>
          </w:p>
        </w:tc>
      </w:tr>
    </w:tbl>
    <w:p>
      <w:r>
        <w:br w:type="page"/>
      </w:r>
    </w:p>
    <w:p>
      <w:pPr>
        <w:spacing w:after="40"/>
      </w:pPr>
      <w:r>
        <w:rPr>
          <w:rFonts w:ascii="Microsoft YaHei" w:hAnsi="Microsoft YaHei" w:eastAsia="Microsoft YaHei"/>
          <w:b/>
          <w:color w:val="2F5597"/>
          <w:sz w:val="17"/>
        </w:rPr>
        <w:t>重点能力专题 23</w:t>
      </w:r>
    </w:p>
    <w:p>
      <w:pPr>
        <w:pStyle w:val="2"/>
        <w:spacing w:before="0"/>
      </w:pPr>
      <w:r>
        <w:t>网络与媒体质量保障</w:t>
      </w:r>
    </w:p>
    <w:p>
      <w:pPr>
        <w:spacing w:after="120"/>
        <w:pBdr>
          <w:bottom w:val="single" w:sz="12" w:space="1" w:color="2F5597"/>
        </w:pBdr>
      </w:pPr>
    </w:p>
    <w:p>
      <w:pPr>
        <w:spacing w:line="324" w:lineRule="auto" w:after="80"/>
        <w:ind w:firstLine="420"/>
      </w:pPr>
      <w:r>
        <w:rPr>
          <w:rFonts w:ascii="Microsoft YaHei" w:hAnsi="Microsoft YaHei" w:eastAsia="Microsoft YaHei"/>
          <w:sz w:val="20"/>
        </w:rPr>
        <w:t>对信令和媒体分区分级，实施QoS、带宽核算、抖动缓冲、丢包补偿、时钟同步和端到端质量监测。</w:t>
      </w:r>
    </w:p>
    <w:tbl>
      <w:tblPr>
        <w:tblStyle w:val="TableGrid"/>
        <w:tblW w:type="auto" w:w="0"/>
        <w:jc w:val="center"/>
        <w:tblLayout w:type="fixed"/>
        <w:tblLook w:firstColumn="1" w:firstRow="1" w:lastColumn="0" w:lastRow="0" w:noHBand="0" w:noVBand="1" w:val="04A0"/>
      </w:tblPr>
      <w:tblGrid>
        <w:gridCol w:w="1701"/>
        <w:gridCol w:w="7937"/>
      </w:tblGrid>
      <w:tr>
        <w:trPr>
          <w:tblHeader w:val="true"/>
        </w:trPr>
        <w:tc>
          <w:tcPr>
            <w:tcW w:type="dxa" w:w="5046"/>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6"/>
              </w:rPr>
              <w:t>维度</w:t>
            </w:r>
          </w:p>
        </w:tc>
        <w:tc>
          <w:tcPr>
            <w:tcW w:type="dxa" w:w="5046"/>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6"/>
              </w:rPr>
              <w:t>方案设计</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6"/>
              </w:rPr>
              <w:t>场景</w:t>
            </w:r>
          </w:p>
        </w:tc>
        <w:tc>
          <w:tcPr>
            <w:tcW w:type="dxa" w:w="7937"/>
            <w:tcMar>
              <w:top w:w="50" w:type="dxa"/>
              <w:start w:w="70" w:type="dxa"/>
              <w:bottom w:w="50" w:type="dxa"/>
              <w:end w:w="70" w:type="dxa"/>
            </w:tcMar>
            <w:vAlign w:val="center"/>
          </w:tcPr>
          <w:p>
            <w:pPr>
              <w:spacing w:after="0" w:line="252" w:lineRule="auto"/>
            </w:pPr>
            <w:r>
              <w:rPr>
                <w:rFonts w:ascii="Microsoft YaHei" w:hAnsi="Microsoft YaHei" w:eastAsia="Microsoft YaHei"/>
                <w:sz w:val="16"/>
              </w:rPr>
              <w:t>面向园区生产调度、检修协作、应急处置和日常运营中的招标需求完整落地需求。</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能力</w:t>
            </w:r>
          </w:p>
        </w:tc>
        <w:tc>
          <w:tcPr>
            <w:tcW w:type="dxa" w:w="7937"/>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遵循统一平台、分级管理、安全可靠、互联互通、标准开放和利旧整合原则</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6"/>
              </w:rPr>
              <w:t>安全</w:t>
            </w:r>
          </w:p>
        </w:tc>
        <w:tc>
          <w:tcPr>
            <w:tcW w:type="dxa" w:w="7937"/>
            <w:tcMar>
              <w:top w:w="50" w:type="dxa"/>
              <w:start w:w="70" w:type="dxa"/>
              <w:bottom w:w="50" w:type="dxa"/>
              <w:end w:w="70" w:type="dxa"/>
            </w:tcMar>
            <w:vAlign w:val="center"/>
          </w:tcPr>
          <w:p>
            <w:pPr>
              <w:spacing w:after="0" w:line="252" w:lineRule="auto"/>
            </w:pPr>
            <w:r>
              <w:rPr>
                <w:rFonts w:ascii="Microsoft YaHei" w:hAnsi="Microsoft YaHei" w:eastAsia="Microsoft YaHei"/>
                <w:sz w:val="16"/>
              </w:rPr>
              <w:t>按用户、岗位、组织、区域和事件授权；敏感操作审批并全程审计。</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运维</w:t>
            </w:r>
          </w:p>
        </w:tc>
        <w:tc>
          <w:tcPr>
            <w:tcW w:type="dxa" w:w="7937"/>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纳入统一网管，监测状态、质量、容量、告警、配置和版本。</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6"/>
              </w:rPr>
              <w:t>验收</w:t>
            </w:r>
          </w:p>
        </w:tc>
        <w:tc>
          <w:tcPr>
            <w:tcW w:type="dxa" w:w="7937"/>
            <w:tcMar>
              <w:top w:w="50" w:type="dxa"/>
              <w:start w:w="70" w:type="dxa"/>
              <w:bottom w:w="50" w:type="dxa"/>
              <w:end w:w="70" w:type="dxa"/>
            </w:tcMar>
            <w:vAlign w:val="center"/>
          </w:tcPr>
          <w:p>
            <w:pPr>
              <w:spacing w:after="0" w:line="252" w:lineRule="auto"/>
            </w:pPr>
            <w:r>
              <w:rPr>
                <w:rFonts w:ascii="Microsoft YaHei" w:hAnsi="Microsoft YaHei" w:eastAsia="Microsoft YaHei"/>
                <w:sz w:val="16"/>
              </w:rPr>
              <w:t>以条款、设计、配置、测试和证据五级追溯完成验收</w:t>
            </w:r>
          </w:p>
        </w:tc>
      </w:tr>
    </w:tbl>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设计边界：AI结果用于辅助研判与提效，关键生产、安全和应急决策保留人工确认；原始证据不可被AI结果替代。</w:t>
            </w:r>
          </w:p>
        </w:tc>
      </w:tr>
    </w:tbl>
    <w:p>
      <w:r>
        <w:br w:type="page"/>
      </w:r>
    </w:p>
    <w:p>
      <w:pPr>
        <w:spacing w:after="40"/>
      </w:pPr>
      <w:r>
        <w:rPr>
          <w:rFonts w:ascii="Microsoft YaHei" w:hAnsi="Microsoft YaHei" w:eastAsia="Microsoft YaHei"/>
          <w:b/>
          <w:color w:val="2F5597"/>
          <w:sz w:val="17"/>
        </w:rPr>
        <w:t>重点能力专题 24</w:t>
      </w:r>
    </w:p>
    <w:p>
      <w:pPr>
        <w:pStyle w:val="2"/>
        <w:spacing w:before="0"/>
      </w:pPr>
      <w:r>
        <w:t>零信任安全与纵深防护</w:t>
      </w:r>
    </w:p>
    <w:p>
      <w:pPr>
        <w:spacing w:after="120"/>
        <w:pBdr>
          <w:bottom w:val="single" w:sz="12" w:space="1" w:color="2F5597"/>
        </w:pBdr>
      </w:pPr>
    </w:p>
    <w:p>
      <w:pPr>
        <w:spacing w:line="324" w:lineRule="auto" w:after="80"/>
        <w:ind w:firstLine="420"/>
      </w:pPr>
      <w:r>
        <w:rPr>
          <w:rFonts w:ascii="Microsoft YaHei" w:hAnsi="Microsoft YaHei" w:eastAsia="Microsoft YaHei"/>
          <w:sz w:val="20"/>
        </w:rPr>
        <w:t>通过身份可信、设备可信、链路加密、边界控制、最小权限、漏洞治理和持续审计构建纵深防线。</w:t>
      </w:r>
    </w:p>
    <w:p>
      <w:pPr>
        <w:spacing w:after="80"/>
        <w:jc w:val="center"/>
      </w:pPr>
      <w:r>
        <w:drawing>
          <wp:inline xmlns:a="http://schemas.openxmlformats.org/drawingml/2006/main" xmlns:pic="http://schemas.openxmlformats.org/drawingml/2006/picture">
            <wp:extent cx="6192000" cy="3483000"/>
            <wp:docPr id="6" name="Picture 6"/>
            <wp:cNvGraphicFramePr>
              <a:graphicFrameLocks noChangeAspect="1"/>
            </wp:cNvGraphicFramePr>
            <a:graphic>
              <a:graphicData uri="http://schemas.openxmlformats.org/drawingml/2006/picture">
                <pic:pic>
                  <pic:nvPicPr>
                    <pic:cNvPr id="0" name="security.png"/>
                    <pic:cNvPicPr/>
                  </pic:nvPicPr>
                  <pic:blipFill>
                    <a:blip r:embed="rId43"/>
                    <a:stretch>
                      <a:fillRect/>
                    </a:stretch>
                  </pic:blipFill>
                  <pic:spPr>
                    <a:xfrm>
                      <a:off x="0" y="0"/>
                      <a:ext cx="6192000" cy="3483000"/>
                    </a:xfrm>
                    <a:prstGeom prst="rect"/>
                  </pic:spPr>
                </pic:pic>
              </a:graphicData>
            </a:graphic>
          </wp:inline>
        </w:drawing>
      </w:r>
    </w:p>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默认不信任任何主体或终端，持续验证身份、设备状态和访问上下文，异常访问实时阻断并触发告警。</w:t>
            </w:r>
          </w:p>
        </w:tc>
      </w:tr>
    </w:tbl>
    <w:p>
      <w:r>
        <w:br w:type="page"/>
      </w:r>
    </w:p>
    <w:p>
      <w:pPr>
        <w:spacing w:after="40"/>
      </w:pPr>
      <w:r>
        <w:rPr>
          <w:rFonts w:ascii="Microsoft YaHei" w:hAnsi="Microsoft YaHei" w:eastAsia="Microsoft YaHei"/>
          <w:b/>
          <w:color w:val="2F5597"/>
          <w:sz w:val="17"/>
        </w:rPr>
        <w:t>重点能力专题 25</w:t>
      </w:r>
    </w:p>
    <w:p>
      <w:pPr>
        <w:pStyle w:val="2"/>
        <w:spacing w:before="0"/>
      </w:pPr>
      <w:r>
        <w:t>可测试、可验收、可运维交付</w:t>
      </w:r>
    </w:p>
    <w:p>
      <w:pPr>
        <w:spacing w:after="120"/>
        <w:pBdr>
          <w:bottom w:val="single" w:sz="12" w:space="1" w:color="2F5597"/>
        </w:pBdr>
      </w:pPr>
    </w:p>
    <w:p>
      <w:pPr>
        <w:spacing w:line="324" w:lineRule="auto" w:after="80"/>
        <w:ind w:firstLine="420"/>
      </w:pPr>
      <w:r>
        <w:rPr>
          <w:rFonts w:ascii="Microsoft YaHei" w:hAnsi="Microsoft YaHei" w:eastAsia="Microsoft YaHei"/>
          <w:sz w:val="20"/>
        </w:rPr>
        <w:t>每项需求绑定设计、配置证据、测试用例和验收记录，形成从招标条款到交付成果的双向追溯。</w:t>
      </w:r>
    </w:p>
    <w:tbl>
      <w:tblPr>
        <w:tblStyle w:val="TableGrid"/>
        <w:tblW w:type="auto" w:w="0"/>
        <w:jc w:val="center"/>
        <w:tblLayout w:type="fixed"/>
        <w:tblLook w:firstColumn="1" w:firstRow="1" w:lastColumn="0" w:lastRow="0" w:noHBand="0" w:noVBand="1" w:val="04A0"/>
      </w:tblPr>
      <w:tblGrid>
        <w:gridCol w:w="1701"/>
        <w:gridCol w:w="7937"/>
      </w:tblGrid>
      <w:tr>
        <w:trPr>
          <w:tblHeader w:val="true"/>
        </w:trPr>
        <w:tc>
          <w:tcPr>
            <w:tcW w:type="dxa" w:w="5046"/>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6"/>
              </w:rPr>
              <w:t>维度</w:t>
            </w:r>
          </w:p>
        </w:tc>
        <w:tc>
          <w:tcPr>
            <w:tcW w:type="dxa" w:w="5046"/>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6"/>
              </w:rPr>
              <w:t>方案设计</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6"/>
              </w:rPr>
              <w:t>场景</w:t>
            </w:r>
          </w:p>
        </w:tc>
        <w:tc>
          <w:tcPr>
            <w:tcW w:type="dxa" w:w="7937"/>
            <w:tcMar>
              <w:top w:w="50" w:type="dxa"/>
              <w:start w:w="70" w:type="dxa"/>
              <w:bottom w:w="50" w:type="dxa"/>
              <w:end w:w="70" w:type="dxa"/>
            </w:tcMar>
            <w:vAlign w:val="center"/>
          </w:tcPr>
          <w:p>
            <w:pPr>
              <w:spacing w:after="0" w:line="252" w:lineRule="auto"/>
            </w:pPr>
            <w:r>
              <w:rPr>
                <w:rFonts w:ascii="Microsoft YaHei" w:hAnsi="Microsoft YaHei" w:eastAsia="Microsoft YaHei"/>
                <w:sz w:val="16"/>
              </w:rPr>
              <w:t>面向园区生产调度、检修协作、应急处置和日常运营中的统一网管与自动化运营需求。</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能力</w:t>
            </w:r>
          </w:p>
        </w:tc>
        <w:tc>
          <w:tcPr>
            <w:tcW w:type="dxa" w:w="7937"/>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资源、拓扑、性能、告警、配置、日志、工单及终端四自动闭环</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6"/>
              </w:rPr>
              <w:t>安全</w:t>
            </w:r>
          </w:p>
        </w:tc>
        <w:tc>
          <w:tcPr>
            <w:tcW w:type="dxa" w:w="7937"/>
            <w:tcMar>
              <w:top w:w="50" w:type="dxa"/>
              <w:start w:w="70" w:type="dxa"/>
              <w:bottom w:w="50" w:type="dxa"/>
              <w:end w:w="70" w:type="dxa"/>
            </w:tcMar>
            <w:vAlign w:val="center"/>
          </w:tcPr>
          <w:p>
            <w:pPr>
              <w:spacing w:after="0" w:line="252" w:lineRule="auto"/>
            </w:pPr>
            <w:r>
              <w:rPr>
                <w:rFonts w:ascii="Microsoft YaHei" w:hAnsi="Microsoft YaHei" w:eastAsia="Microsoft YaHei"/>
                <w:sz w:val="16"/>
              </w:rPr>
              <w:t>按用户、岗位、组织、区域和事件授权；敏感操作审批并全程审计。</w:t>
            </w:r>
          </w:p>
        </w:tc>
      </w:tr>
      <w:tr>
        <w:tc>
          <w:tcPr>
            <w:tcW w:type="dxa" w:w="1701"/>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运维</w:t>
            </w:r>
          </w:p>
        </w:tc>
        <w:tc>
          <w:tcPr>
            <w:tcW w:type="dxa" w:w="7937"/>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6"/>
              </w:rPr>
              <w:t>纳入统一网管，监测状态、质量、容量、告警、配置和版本。</w:t>
            </w:r>
          </w:p>
        </w:tc>
      </w:tr>
      <w:tr>
        <w:tc>
          <w:tcPr>
            <w:tcW w:type="dxa" w:w="1701"/>
            <w:tcMar>
              <w:top w:w="50" w:type="dxa"/>
              <w:start w:w="70" w:type="dxa"/>
              <w:bottom w:w="50" w:type="dxa"/>
              <w:end w:w="70" w:type="dxa"/>
            </w:tcMar>
            <w:vAlign w:val="center"/>
          </w:tcPr>
          <w:p>
            <w:pPr>
              <w:spacing w:after="0" w:line="252" w:lineRule="auto"/>
            </w:pPr>
            <w:r>
              <w:rPr>
                <w:rFonts w:ascii="Microsoft YaHei" w:hAnsi="Microsoft YaHei" w:eastAsia="Microsoft YaHei"/>
                <w:sz w:val="16"/>
              </w:rPr>
              <w:t>验收</w:t>
            </w:r>
          </w:p>
        </w:tc>
        <w:tc>
          <w:tcPr>
            <w:tcW w:type="dxa" w:w="7937"/>
            <w:tcMar>
              <w:top w:w="50" w:type="dxa"/>
              <w:start w:w="70" w:type="dxa"/>
              <w:bottom w:w="50" w:type="dxa"/>
              <w:end w:w="70" w:type="dxa"/>
            </w:tcMar>
            <w:vAlign w:val="center"/>
          </w:tcPr>
          <w:p>
            <w:pPr>
              <w:spacing w:after="0" w:line="252" w:lineRule="auto"/>
            </w:pPr>
            <w:r>
              <w:rPr>
                <w:rFonts w:ascii="Microsoft YaHei" w:hAnsi="Microsoft YaHei" w:eastAsia="Microsoft YaHei"/>
                <w:sz w:val="16"/>
              </w:rPr>
              <w:t>制造故障并检查发现、定位、告警、处置、恢复全过程</w:t>
            </w:r>
          </w:p>
        </w:tc>
      </w:tr>
    </w:tbl>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设计边界：AI结果用于辅助研判与提效，关键生产、安全和应急决策保留人工确认；原始证据不可被AI结果替代。</w:t>
            </w:r>
          </w:p>
        </w:tc>
      </w:tr>
    </w:tbl>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技术条款逐项响应矩阵（1/80）</w:t>
      </w:r>
    </w:p>
    <w:p>
      <w:pPr>
        <w:spacing w:after="120"/>
        <w:pBdr>
          <w:bottom w:val="single" w:sz="12" w:space="1" w:color="2F5597"/>
        </w:pBdr>
      </w:pPr>
    </w:p>
    <w:tbl>
      <w:tblPr>
        <w:tblStyle w:val="TableGrid"/>
        <w:tblW w:type="auto" w:w="0"/>
        <w:jc w:val="center"/>
        <w:tblLayout w:type="fixed"/>
        <w:tblLook w:firstColumn="1" w:firstRow="1" w:lastColumn="0" w:lastRow="0" w:noHBand="0" w:noVBand="1" w:val="04A0"/>
      </w:tblPr>
      <w:tblGrid>
        <w:gridCol w:w="964"/>
        <w:gridCol w:w="1814"/>
        <w:gridCol w:w="4422"/>
        <w:gridCol w:w="2494"/>
      </w:tblGrid>
      <w:tr>
        <w:trPr>
          <w:tblHeader w:val="true"/>
        </w:trPr>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编号</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所属条目</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招标要求</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响应说明</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TR-0001</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项目概况</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工业园区以钢铁冶炼生产为核心，涵盖炼钢、镍铁、港口、仓储等生产及配套作业区域，生产装置密集、作业区域广阔、工序协同复杂，园区部门约 80 个。园区在日常生产调度、检修作业、工序协同、安全管控及应急处置过程中，对实时、可靠、高效的语音通信依赖程度极高。</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TR-0002</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项目概况</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目前园区电话、集群对讲、视频监控等系统各自独立、彼此难以互通，各类通信终端无法统一调度，跨部门、跨区域协同效率低下，已成为制约生产调度效率的突出瓶颈。为此，决定建设统一规划、分级管理、互联互通的融合通讯系统（以下简称“本系统”）。</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TR-0003</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建设目标</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建设符合印尼当地法律法规及认证要求的融合通讯系统；</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TR-0004</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建设目标</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以融合通信平台为核心，整合专网数字集群对讲、公网对讲、现有 IP 电话、视频监控、应急广播等通信与媒体资源，实现各类通信终端统一接入、统一管理与音视频互通；</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TR-0005</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建设目标</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支持部门独立分组、独立管理，同时具备跨部门协同、跨网调度和应急指挥能力；</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TR-0006</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建设目标</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提升园区日常调度效率及突发事件处置能力，兼顾断网、断电、断路等极端场景下的应急通信保障能力；</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TR-0007</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建设目标</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系统具备良好的可扩展性，满足园区未来规模扩展（专网终端未来总量约 20,000 部、公网终</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bl>
    <w:p>
      <w:pPr>
        <w:spacing w:line="324" w:lineRule="auto" w:after="80"/>
      </w:pPr>
      <w:r>
        <w:rPr>
          <w:rFonts w:ascii="Microsoft YaHei" w:hAnsi="Microsoft YaHei" w:eastAsia="Microsoft YaHei"/>
          <w:sz w:val="14"/>
        </w:rPr>
        <w:t>注：本矩阵的“满足/已响应”均以正文设计、最终供货配置、联调结果和验收证据为支撑，不构成对招标指标的缩减。</w:t>
      </w:r>
    </w:p>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技术条款逐项响应矩阵（2/80）</w:t>
      </w:r>
    </w:p>
    <w:p>
      <w:pPr>
        <w:spacing w:after="120"/>
        <w:pBdr>
          <w:bottom w:val="single" w:sz="12" w:space="1" w:color="2F5597"/>
        </w:pBdr>
      </w:pPr>
    </w:p>
    <w:tbl>
      <w:tblPr>
        <w:tblStyle w:val="TableGrid"/>
        <w:tblW w:type="auto" w:w="0"/>
        <w:jc w:val="center"/>
        <w:tblLayout w:type="fixed"/>
        <w:tblLook w:firstColumn="1" w:firstRow="1" w:lastColumn="0" w:lastRow="0" w:noHBand="0" w:noVBand="1" w:val="04A0"/>
      </w:tblPr>
      <w:tblGrid>
        <w:gridCol w:w="964"/>
        <w:gridCol w:w="1814"/>
        <w:gridCol w:w="4422"/>
        <w:gridCol w:w="2494"/>
      </w:tblGrid>
      <w:tr>
        <w:trPr>
          <w:tblHeader w:val="true"/>
        </w:trPr>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编号</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所属条目</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招标要求</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响应说明</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TR-0008</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建设目标</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端约 1,400 部）及业务变化需求。</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TR-0009</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建设原则</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统一平台、分级管理：园区总调度与企业调度使用同一资源体系，各企业保持独立的用户、通信组和业务权限；</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TR-0010</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建设原则</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安全可靠：满足钢铁工业生产环境（高粉尘、高噪声、高温、金属构筑物遮挡）7×24 小时长期稳定运行要求；</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TR-0011</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建设原则</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互联互通：不同通信制式、不同终端之间实现互联互通；</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TR-0012</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建设原则</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标准开放：采用标准化、开放式协议与接口，避免厂商私有封闭接口；</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TR-0013</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建设原则</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利旧整合：充分利用现有 IP 电话、视频监控、广播和GIS 系统资源，在接口层建立资源映射和调用关系，不重复建设；</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TR-0014</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建设原则</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本地适配：系统支持中文、英文或印尼文，终端界面中文、英文、印尼文切换。</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bl>
    <w:p>
      <w:pPr>
        <w:spacing w:line="324" w:lineRule="auto" w:after="80"/>
      </w:pPr>
      <w:r>
        <w:rPr>
          <w:rFonts w:ascii="Microsoft YaHei" w:hAnsi="Microsoft YaHei" w:eastAsia="Microsoft YaHei"/>
          <w:sz w:val="14"/>
        </w:rPr>
        <w:t>注：本矩阵的“满足/已响应”均以正文设计、最终供货配置、联调结果和验收证据为支撑，不构成对招标指标的缩减。</w:t>
      </w:r>
    </w:p>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技术条款逐项响应矩阵（3/80）</w:t>
      </w:r>
    </w:p>
    <w:p>
      <w:pPr>
        <w:spacing w:after="120"/>
        <w:pBdr>
          <w:bottom w:val="single" w:sz="12" w:space="1" w:color="2F5597"/>
        </w:pBdr>
      </w:pPr>
    </w:p>
    <w:tbl>
      <w:tblPr>
        <w:tblStyle w:val="TableGrid"/>
        <w:tblW w:type="auto" w:w="0"/>
        <w:jc w:val="center"/>
        <w:tblLayout w:type="fixed"/>
        <w:tblLook w:firstColumn="1" w:firstRow="1" w:lastColumn="0" w:lastRow="0" w:noHBand="0" w:noVBand="1" w:val="04A0"/>
      </w:tblPr>
      <w:tblGrid>
        <w:gridCol w:w="964"/>
        <w:gridCol w:w="1814"/>
        <w:gridCol w:w="4422"/>
        <w:gridCol w:w="2494"/>
      </w:tblGrid>
      <w:tr>
        <w:trPr>
          <w:tblHeader w:val="true"/>
        </w:trPr>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编号</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所属条目</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招标要求</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响应说明</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TR-0015</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遵循的主要标准与规范</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投标人提供的产品与方案应遵循下列标准（不限于此），且不低于其要求：</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TR-0016</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遵循的主要标准与规范</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投标人所采用通信技术适用的国际、行业及当地标准；</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TR-0017</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遵循的主要标准与规范</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GB/T 28181（公共安全视频监控联网系统信息传输、交换、控制技术要求）；</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TR-0018</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遵循的主要标准与规范</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RFC 3261（SIP 会话初始协议）、RFC 4733（DTMF 电话事件）；</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TR-0019</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遵循的主要标准与规范</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ITU-T G.711/G.722/G.723.1/G.729（语音编码系列建议）；</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TR-0020</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遵循的主要标准与规范</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ITU-T H.323/H.264/H.265、H.239/BFCP（视讯及双流协议系列建议）；</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TR-0021</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遵循的主要标准与规范</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IEC 60529（IP 防护等级）；</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bl>
    <w:p>
      <w:pPr>
        <w:spacing w:line="324" w:lineRule="auto" w:after="80"/>
      </w:pPr>
      <w:r>
        <w:rPr>
          <w:rFonts w:ascii="Microsoft YaHei" w:hAnsi="Microsoft YaHei" w:eastAsia="Microsoft YaHei"/>
          <w:sz w:val="14"/>
        </w:rPr>
        <w:t>注：本矩阵的“满足/已响应”均以正文设计、最终供货配置、联调结果和验收证据为支撑，不构成对招标指标的缩减。</w:t>
      </w:r>
    </w:p>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技术条款逐项响应矩阵（4/80）</w:t>
      </w:r>
    </w:p>
    <w:p>
      <w:pPr>
        <w:spacing w:after="120"/>
        <w:pBdr>
          <w:bottom w:val="single" w:sz="12" w:space="1" w:color="2F5597"/>
        </w:pBdr>
      </w:pPr>
    </w:p>
    <w:tbl>
      <w:tblPr>
        <w:tblStyle w:val="TableGrid"/>
        <w:tblW w:type="auto" w:w="0"/>
        <w:jc w:val="center"/>
        <w:tblLayout w:type="fixed"/>
        <w:tblLook w:firstColumn="1" w:firstRow="1" w:lastColumn="0" w:lastRow="0" w:noHBand="0" w:noVBand="1" w:val="04A0"/>
      </w:tblPr>
      <w:tblGrid>
        <w:gridCol w:w="964"/>
        <w:gridCol w:w="1814"/>
        <w:gridCol w:w="4422"/>
        <w:gridCol w:w="2494"/>
      </w:tblGrid>
      <w:tr>
        <w:trPr>
          <w:tblHeader w:val="true"/>
        </w:trPr>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编号</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所属条目</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招标要求</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响应说明</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TR-0022</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遵循的主要标准与规范</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印尼共和国无线电管理、通信设备准入及数据安全相关法律法规。</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TR-0023</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遵循的主要标准与规范</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当上述标准与印尼当地强制性法规要求不一致时，以印尼当地法规要求为准。</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TR-0024</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标包划分与投标要求</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本次招标为一个标包，招标内容包括：专网数字集群通信系统、公网对讲系统、融合通信平台（软件及配套硬件）、全部终端设备、系统集成与对接、安装调试、培训及售后服务；</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TR-0025</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标包划分与投标要求</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投标人须对招标内容进行整体投标，不接受选择性投标、部分投标或肢解投标报价；</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TR-0026</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标包划分与投标要求</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终端设备（专网数字手持终端、专网数字车载终端、公网对讲终端）须与所投网络及平台兼容，投标人应对终端、网络、平台的整体兼容性、互通性及最终运行效果负责；</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TR-0027</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标包划分与投标要求</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招标人不指定品牌型号，投标人可选用满足或优于本需求书全部技术要求的产品；招标文件中出现的任何参考型号仅用于说明技术水准，不作为限定依据。</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TR-0028</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总体建设范围</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本次建设范围包括但不限于：</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bl>
    <w:p>
      <w:pPr>
        <w:spacing w:line="324" w:lineRule="auto" w:after="80"/>
      </w:pPr>
      <w:r>
        <w:rPr>
          <w:rFonts w:ascii="Microsoft YaHei" w:hAnsi="Microsoft YaHei" w:eastAsia="Microsoft YaHei"/>
          <w:sz w:val="14"/>
        </w:rPr>
        <w:t>注：本矩阵的“满足/已响应”均以正文设计、最终供货配置、联调结果和验收证据为支撑，不构成对招标指标的缩减。</w:t>
      </w:r>
    </w:p>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技术条款逐项响应矩阵（5/80）</w:t>
      </w:r>
    </w:p>
    <w:p>
      <w:pPr>
        <w:spacing w:after="120"/>
        <w:pBdr>
          <w:bottom w:val="single" w:sz="12" w:space="1" w:color="2F5597"/>
        </w:pBdr>
      </w:pPr>
    </w:p>
    <w:tbl>
      <w:tblPr>
        <w:tblStyle w:val="TableGrid"/>
        <w:tblW w:type="auto" w:w="0"/>
        <w:jc w:val="center"/>
        <w:tblLayout w:type="fixed"/>
        <w:tblLook w:firstColumn="1" w:firstRow="1" w:lastColumn="0" w:lastRow="0" w:noHBand="0" w:noVBand="1" w:val="04A0"/>
      </w:tblPr>
      <w:tblGrid>
        <w:gridCol w:w="964"/>
        <w:gridCol w:w="1814"/>
        <w:gridCol w:w="4422"/>
        <w:gridCol w:w="2494"/>
      </w:tblGrid>
      <w:tr>
        <w:trPr>
          <w:tblHeader w:val="true"/>
        </w:trPr>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编号</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所属条目</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招标要求</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响应说明</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TR-0029</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总体建设范围</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专网数字集群通信系统及配套无线接入设备的采购、安装与调试，具体网络架构和设备配置由投标人根据覆盖及容量需求设计（基站容量设计参照终端总量 20000 台设计，APP 不限制授权数量）；</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TR-0030</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总体建设范围</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数字集群终端（手持对讲机、车载台）及公网终端的采购与开通；</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TR-0031</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总体建设范围</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融合通信平台硬件与软件的采购、部署、系统集成与功能配置；</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TR-0032</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总体建设范围</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调度台及调度终端的采购与配置；</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TR-0033</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总体建设范围</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现有 IP 电话系统、视频监控系统、广播系统、GIS 系统的利旧整合与平台对接；</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TR-0034</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总体建设范围</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与炼钢厂通信系统、园区应急管理等业务系统的接口开发与对接；</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TR-0035</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总体建设范围</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系统方案设计（含无线覆盖仿真设计）、施工实施、系统调试及测试验收；</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bl>
    <w:p>
      <w:pPr>
        <w:spacing w:line="324" w:lineRule="auto" w:after="80"/>
      </w:pPr>
      <w:r>
        <w:rPr>
          <w:rFonts w:ascii="Microsoft YaHei" w:hAnsi="Microsoft YaHei" w:eastAsia="Microsoft YaHei"/>
          <w:sz w:val="14"/>
        </w:rPr>
        <w:t>注：本矩阵的“满足/已响应”均以正文设计、最终供货配置、联调结果和验收证据为支撑，不构成对招标指标的缩减。</w:t>
      </w:r>
    </w:p>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技术条款逐项响应矩阵（6/80）</w:t>
      </w:r>
    </w:p>
    <w:p>
      <w:pPr>
        <w:spacing w:after="120"/>
        <w:pBdr>
          <w:bottom w:val="single" w:sz="12" w:space="1" w:color="2F5597"/>
        </w:pBdr>
      </w:pPr>
    </w:p>
    <w:tbl>
      <w:tblPr>
        <w:tblStyle w:val="TableGrid"/>
        <w:tblW w:type="auto" w:w="0"/>
        <w:jc w:val="center"/>
        <w:tblLayout w:type="fixed"/>
        <w:tblLook w:firstColumn="1" w:firstRow="1" w:lastColumn="0" w:lastRow="0" w:noHBand="0" w:noVBand="1" w:val="04A0"/>
      </w:tblPr>
      <w:tblGrid>
        <w:gridCol w:w="964"/>
        <w:gridCol w:w="1814"/>
        <w:gridCol w:w="4422"/>
        <w:gridCol w:w="2494"/>
      </w:tblGrid>
      <w:tr>
        <w:trPr>
          <w:tblHeader w:val="true"/>
        </w:trPr>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编号</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所属条目</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招标要求</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响应说明</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TR-0036</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总体建设范围</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项目整体交付、系统培训及技术文档提供；</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TR-0037</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总体建设范围</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（8）项目频率申请建设方案提供。</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TR-0038</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采购设备清单及数量</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数字集群无线网</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TR-0039</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采购设备清单及数量</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融合通信平台及调度设备</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TR-0040</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采购设备清单及数量</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注：序号 6 至 15 的设备，投标人在投标文件中给出明确配置数量及测算依据，并计入投标总价；最终数量以合同确定。</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TR-0041</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采购设备清单及数量</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公网设备</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TR-0042</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采购设备清单及数量</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系统设计容量汇总</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bl>
    <w:p>
      <w:pPr>
        <w:spacing w:line="324" w:lineRule="auto" w:after="80"/>
      </w:pPr>
      <w:r>
        <w:rPr>
          <w:rFonts w:ascii="Microsoft YaHei" w:hAnsi="Microsoft YaHei" w:eastAsia="Microsoft YaHei"/>
          <w:sz w:val="14"/>
        </w:rPr>
        <w:t>注：本矩阵的“满足/已响应”均以正文设计、最终供货配置、联调结果和验收证据为支撑，不构成对招标指标的缩减。</w:t>
      </w:r>
    </w:p>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技术条款逐项响应矩阵（7/80）</w:t>
      </w:r>
    </w:p>
    <w:p>
      <w:pPr>
        <w:spacing w:after="120"/>
        <w:pBdr>
          <w:bottom w:val="single" w:sz="12" w:space="1" w:color="2F5597"/>
        </w:pBdr>
      </w:pPr>
    </w:p>
    <w:tbl>
      <w:tblPr>
        <w:tblStyle w:val="TableGrid"/>
        <w:tblW w:type="auto" w:w="0"/>
        <w:jc w:val="center"/>
        <w:tblLayout w:type="fixed"/>
        <w:tblLook w:firstColumn="1" w:firstRow="1" w:lastColumn="0" w:lastRow="0" w:noHBand="0" w:noVBand="1" w:val="04A0"/>
      </w:tblPr>
      <w:tblGrid>
        <w:gridCol w:w="964"/>
        <w:gridCol w:w="1814"/>
        <w:gridCol w:w="4422"/>
        <w:gridCol w:w="2494"/>
      </w:tblGrid>
      <w:tr>
        <w:trPr>
          <w:tblHeader w:val="true"/>
        </w:trPr>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编号</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所属条目</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招标要求</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响应说明</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TR-0043</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软件功能范围</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投标人须提供融合通信平台软件的完整授权，包含以下全部功能模块（功能要求详见第四章）：</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TR-0044</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软件功能范围</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数字集群通信软件（核心网用户、组、呼叫及移动性管理等）；</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TR-0045</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软件功能范围</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公网通信平台软件（单呼组呼、调度会议、紧急报警、视频回传、消息、定位等）；</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TR-0046</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软件功能范围</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组织架构与用户权限管理；</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TR-0047</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软件功能范围</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语音调度与语音通知；</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TR-0048</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软件功能范围</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集群调度（含跨网呼叫、动态重组、发言控制）；</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TR-0049</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软件功能范围</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即时消息；</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bl>
    <w:p>
      <w:pPr>
        <w:spacing w:line="324" w:lineRule="auto" w:after="80"/>
      </w:pPr>
      <w:r>
        <w:rPr>
          <w:rFonts w:ascii="Microsoft YaHei" w:hAnsi="Microsoft YaHei" w:eastAsia="Microsoft YaHei"/>
          <w:sz w:val="14"/>
        </w:rPr>
        <w:t>注：本矩阵的“满足/已响应”均以正文设计、最终供货配置、联调结果和验收证据为支撑，不构成对招标指标的缩减。</w:t>
      </w:r>
    </w:p>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技术条款逐项响应矩阵（8/80）</w:t>
      </w:r>
    </w:p>
    <w:p>
      <w:pPr>
        <w:spacing w:after="120"/>
        <w:pBdr>
          <w:bottom w:val="single" w:sz="12" w:space="1" w:color="2F5597"/>
        </w:pBdr>
      </w:pPr>
    </w:p>
    <w:tbl>
      <w:tblPr>
        <w:tblStyle w:val="TableGrid"/>
        <w:tblW w:type="auto" w:w="0"/>
        <w:jc w:val="center"/>
        <w:tblLayout w:type="fixed"/>
        <w:tblLook w:firstColumn="1" w:firstRow="1" w:lastColumn="0" w:lastRow="0" w:noHBand="0" w:noVBand="1" w:val="04A0"/>
      </w:tblPr>
      <w:tblGrid>
        <w:gridCol w:w="964"/>
        <w:gridCol w:w="1814"/>
        <w:gridCol w:w="4422"/>
        <w:gridCol w:w="2494"/>
      </w:tblGrid>
      <w:tr>
        <w:trPr>
          <w:tblHeader w:val="true"/>
        </w:trPr>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编号</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所属条目</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招标要求</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响应说明</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TR-0050</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软件功能范围</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视频监控调度、视频巡检、视频会议调度；</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TR-0051</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软件功能范围</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广播联动；</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TR-0052</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软件功能范围</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电话融合（IP 电话接入与互通等）；</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TR-0053</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软件功能范围</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GIS 调度与定位（含轨迹、电子围栏等）；</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TR-0054</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软件功能范围</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录音录像管理；</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TR-0055</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软件功能范围</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应急指挥；</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TR-0056</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软件功能范围</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智能 APP；</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bl>
    <w:p>
      <w:pPr>
        <w:spacing w:line="324" w:lineRule="auto" w:after="80"/>
      </w:pPr>
      <w:r>
        <w:rPr>
          <w:rFonts w:ascii="Microsoft YaHei" w:hAnsi="Microsoft YaHei" w:eastAsia="Microsoft YaHei"/>
          <w:sz w:val="14"/>
        </w:rPr>
        <w:t>注：本矩阵的“满足/已响应”均以正文设计、最终供货配置、联调结果和验收证据为支撑，不构成对招标指标的缩减。</w:t>
      </w:r>
    </w:p>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技术条款逐项响应矩阵（9/80）</w:t>
      </w:r>
    </w:p>
    <w:p>
      <w:pPr>
        <w:spacing w:after="120"/>
        <w:pBdr>
          <w:bottom w:val="single" w:sz="12" w:space="1" w:color="2F5597"/>
        </w:pBdr>
      </w:pPr>
    </w:p>
    <w:tbl>
      <w:tblPr>
        <w:tblStyle w:val="TableGrid"/>
        <w:tblW w:type="auto" w:w="0"/>
        <w:jc w:val="center"/>
        <w:tblLayout w:type="fixed"/>
        <w:tblLook w:firstColumn="1" w:firstRow="1" w:lastColumn="0" w:lastRow="0" w:noHBand="0" w:noVBand="1" w:val="04A0"/>
      </w:tblPr>
      <w:tblGrid>
        <w:gridCol w:w="964"/>
        <w:gridCol w:w="1814"/>
        <w:gridCol w:w="4422"/>
        <w:gridCol w:w="2494"/>
      </w:tblGrid>
      <w:tr>
        <w:trPr>
          <w:tblHeader w:val="true"/>
        </w:trPr>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编号</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所属条目</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招标要求</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响应说明</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TR-0057</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软件功能范围</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分级调度；</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TR-0058</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软件功能范围</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综合运行管理；</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TR-0059</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软件功能范围</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可视化服务运维与网络管理软件；</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TR-0060</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软件功能范围</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融合通信API/SDK 开发接口。</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TR-0061</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利旧资源、分工界面及不纳入本次采购的内容</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下列内容不纳入本次招标采购范围。投标人应在投标文件中明确与下列内容的接口方案、责任边界及需招标人配合的事项：</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TR-0062</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系统组成</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融合通讯系统由三部分组成：</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TR-0063</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系统组成</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专网数字集群通信系统：承担生产调度与应急核心语音。系统架构、无线接入设备类型及配置规模由投标人根据现场勘察、覆盖范围、用户规模和容量需求确定，具备用户注册、鉴权、移动性管理、呼叫控制和无线资源调度等能力；</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bl>
    <w:p>
      <w:pPr>
        <w:spacing w:line="324" w:lineRule="auto" w:after="80"/>
      </w:pPr>
      <w:r>
        <w:rPr>
          <w:rFonts w:ascii="Microsoft YaHei" w:hAnsi="Microsoft YaHei" w:eastAsia="Microsoft YaHei"/>
          <w:sz w:val="14"/>
        </w:rPr>
        <w:t>注：本矩阵的“满足/已响应”均以正文设计、最终供货配置、联调结果和验收证据为支撑，不构成对招标指标的缩减。</w:t>
      </w:r>
    </w:p>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技术条款逐项响应矩阵（10/80）</w:t>
      </w:r>
    </w:p>
    <w:p>
      <w:pPr>
        <w:spacing w:after="120"/>
        <w:pBdr>
          <w:bottom w:val="single" w:sz="12" w:space="1" w:color="2F5597"/>
        </w:pBdr>
      </w:pPr>
    </w:p>
    <w:tbl>
      <w:tblPr>
        <w:tblStyle w:val="TableGrid"/>
        <w:tblW w:type="auto" w:w="0"/>
        <w:jc w:val="center"/>
        <w:tblLayout w:type="fixed"/>
        <w:tblLook w:firstColumn="1" w:firstRow="1" w:lastColumn="0" w:lastRow="0" w:noHBand="0" w:noVBand="1" w:val="04A0"/>
      </w:tblPr>
      <w:tblGrid>
        <w:gridCol w:w="964"/>
        <w:gridCol w:w="1814"/>
        <w:gridCol w:w="4422"/>
        <w:gridCol w:w="2494"/>
      </w:tblGrid>
      <w:tr>
        <w:trPr>
          <w:tblHeader w:val="true"/>
        </w:trPr>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编号</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所属条目</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招标要求</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响应说明</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TR-0064</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系统组成</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公网平台：承担跨区域通信与多媒体业务。依托运营商 4G 网络，提供语音单呼/组呼、视频回传、定位和消息业务，负责公网用户登录、组呼、单呼及多媒体业务；</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TR-0065</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系统组成</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融合通信平台：承担统一调度与事件联动。以 IP 软交换为核心，不接管两类网络的内部交换，依据用户、群组和资源映射调用各专业平台，完成跨网会话组织和联合调度，并对接IP 电话、视频监控、广播、GIS 及业务系统。</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TR-0066</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系统组成</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配套调度席位（多媒体调度台、调度交互终端、可视交互终端）作为生产调度指挥手段。</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TR-0067</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架构原则</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故障隔离：融合通信平台不改变各专业平台内部机制。数字集群专网与公网对讲平台各自独立运行；融合接口中断时，专网内部生产组呼和公网对讲内部业务仍由各自平台处理；视频、广播或地图服务异常只影响对应联动功能；跨网会话的中断范围、重建条件和恢复结果须在调度界面明确显示；</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TR-0068</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架构原则</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分区部署：园区核心机房部署核心通信服务、融合网关、媒体处理、业务数据库、录音索引、日志和管理服务；控制、媒体、数据、管理及存储流量分别设置访问关系；公网终端经受控出口接入公网对讲平台，外部业务系统经接口服务接入，不直接访问核心数据库；</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TR-0069</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架构原则</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平滑扩展：新增企业、新增通信系统、新增调度席位均在现有体系内扩展，不另建孤立平台；</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TR-0070</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架构原则</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权限分离：管理权限与业务权限相互分离，系统管理权限不自动包含录音播放、轨迹查询和视频调用权限。</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bl>
    <w:p>
      <w:pPr>
        <w:spacing w:line="324" w:lineRule="auto" w:after="80"/>
      </w:pPr>
      <w:r>
        <w:rPr>
          <w:rFonts w:ascii="Microsoft YaHei" w:hAnsi="Microsoft YaHei" w:eastAsia="Microsoft YaHei"/>
          <w:sz w:val="14"/>
        </w:rPr>
        <w:t>注：本矩阵的“满足/已响应”均以正文设计、最终供货配置、联调结果和验收证据为支撑，不构成对招标指标的缩减。</w:t>
      </w:r>
    </w:p>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技术条款逐项响应矩阵（11/80）</w:t>
      </w:r>
    </w:p>
    <w:p>
      <w:pPr>
        <w:spacing w:after="120"/>
        <w:pBdr>
          <w:bottom w:val="single" w:sz="12" w:space="1" w:color="2F5597"/>
        </w:pBdr>
      </w:pPr>
    </w:p>
    <w:tbl>
      <w:tblPr>
        <w:tblStyle w:val="TableGrid"/>
        <w:tblW w:type="auto" w:w="0"/>
        <w:jc w:val="center"/>
        <w:tblLayout w:type="fixed"/>
        <w:tblLook w:firstColumn="1" w:firstRow="1" w:lastColumn="0" w:lastRow="0" w:noHBand="0" w:noVBand="1" w:val="04A0"/>
      </w:tblPr>
      <w:tblGrid>
        <w:gridCol w:w="964"/>
        <w:gridCol w:w="1814"/>
        <w:gridCol w:w="4422"/>
        <w:gridCol w:w="2494"/>
      </w:tblGrid>
      <w:tr>
        <w:trPr>
          <w:tblHeader w:val="true"/>
        </w:trPr>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编号</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所属条目</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招标要求</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响应说明</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TR-0071</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系统扩展与融合接口要求</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平台应支持与应急管理系统、视频监控平台、GIS 地图系统对接，支持语音调度与视频、定位信息的联动调用；</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TR-0072</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系统扩展与融合接口要求</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接口采用标准化、开放式协议（GB/T 28181、SIP、RTSP、ONVIF、OGC 等），避免厂商私有封闭接口；</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TR-0073</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系统扩展与融合接口要求</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免费提供标准 API/SDK 用于系统对接，接口能力需在投标文件中明确说明；</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TR-0074</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系统扩展与融合接口要求</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每项接口记录接入系统、版本、地址、端口、鉴权方式、开放功能、超时和重试规则；查询、控制及媒体能力分别登记，不得将未开放的能力列为已启用功能。</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TR-0075</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容量与配置关系</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业务分组规划约 500 组，按企业、岗位和任务编组，实际启用组独立登记；</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TR-0076</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容量与配置关系</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无线接入：基站数量、站点位置、载波数量及组网方式不作固定限定，由投标人根据现场勘察、无线覆盖规划及容量测算确定，并确保满足本需求书规定的通信效果和业务承载要求；</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TR-0077</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容量与配置关系</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室内及重点区域深度覆盖：投标人应根据建筑结构、金属遮挡及现场测试结果提出必要的补盲和深度覆盖方案，相关设备及配置纳入整体报价；</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bl>
    <w:p>
      <w:pPr>
        <w:spacing w:line="324" w:lineRule="auto" w:after="80"/>
      </w:pPr>
      <w:r>
        <w:rPr>
          <w:rFonts w:ascii="Microsoft YaHei" w:hAnsi="Microsoft YaHei" w:eastAsia="Microsoft YaHei"/>
          <w:sz w:val="14"/>
        </w:rPr>
        <w:t>注：本矩阵的“满足/已响应”均以正文设计、最终供货配置、联调结果和验收证据为支撑，不构成对招标指标的缩减。</w:t>
      </w:r>
    </w:p>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技术条款逐项响应矩阵（12/80）</w:t>
      </w:r>
    </w:p>
    <w:p>
      <w:pPr>
        <w:spacing w:after="120"/>
        <w:pBdr>
          <w:bottom w:val="single" w:sz="12" w:space="1" w:color="2F5597"/>
        </w:pBdr>
      </w:pPr>
    </w:p>
    <w:tbl>
      <w:tblPr>
        <w:tblStyle w:val="TableGrid"/>
        <w:tblW w:type="auto" w:w="0"/>
        <w:jc w:val="center"/>
        <w:tblLayout w:type="fixed"/>
        <w:tblLook w:firstColumn="1" w:firstRow="1" w:lastColumn="0" w:lastRow="0" w:noHBand="0" w:noVBand="1" w:val="04A0"/>
      </w:tblPr>
      <w:tblGrid>
        <w:gridCol w:w="964"/>
        <w:gridCol w:w="1814"/>
        <w:gridCol w:w="4422"/>
        <w:gridCol w:w="2494"/>
      </w:tblGrid>
      <w:tr>
        <w:trPr>
          <w:tblHeader w:val="true"/>
        </w:trPr>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编号</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所属条目</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招标要求</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响应说明</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TR-0078</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容量与配置关系</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平台分别管理注册许可（50000 个终端授权）、在线用户、并发会话、会议成员、媒体转码、视频分发、位置上报和录音写入负荷；授权规模不直接等同于同时通话路数，注册许可数量不等同于APP 数量，APP 不限制授权注册数量；</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TR-0079</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容量与配置关系</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并发配置须采用实际业务组合进行验证；网络紧张时优先保障语音与必要控制消息。</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TR-0080</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平台技术参数</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系统架构：B/S＋C/S 混合架构，支持私有化部署；</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TR-0081</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平台技术参数</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终端规模：支持不少于 50,000 终端注册，不少于 10,000 终端同时在线；</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TR-0082</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平台技术参数</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并发能力：支持不少于 2,000 路并发语音调度；</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TR-0083</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平台技术参数</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语音处理时延：平台侧新增时延不大于 100ms；</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TR-0084</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平台技术参数</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系统可用性：不低于 99.9%；</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bl>
    <w:p>
      <w:pPr>
        <w:spacing w:line="324" w:lineRule="auto" w:after="80"/>
      </w:pPr>
      <w:r>
        <w:rPr>
          <w:rFonts w:ascii="Microsoft YaHei" w:hAnsi="Microsoft YaHei" w:eastAsia="Microsoft YaHei"/>
          <w:sz w:val="14"/>
        </w:rPr>
        <w:t>注：本矩阵的“满足/已响应”均以正文设计、最终供货配置、联调结果和验收证据为支撑，不构成对招标指标的缩减。</w:t>
      </w:r>
    </w:p>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技术条款逐项响应矩阵（13/80）</w:t>
      </w:r>
    </w:p>
    <w:p>
      <w:pPr>
        <w:spacing w:after="120"/>
        <w:pBdr>
          <w:bottom w:val="single" w:sz="12" w:space="1" w:color="2F5597"/>
        </w:pBdr>
      </w:pPr>
    </w:p>
    <w:tbl>
      <w:tblPr>
        <w:tblStyle w:val="TableGrid"/>
        <w:tblW w:type="auto" w:w="0"/>
        <w:jc w:val="center"/>
        <w:tblLayout w:type="fixed"/>
        <w:tblLook w:firstColumn="1" w:firstRow="1" w:lastColumn="0" w:lastRow="0" w:noHBand="0" w:noVBand="1" w:val="04A0"/>
      </w:tblPr>
      <w:tblGrid>
        <w:gridCol w:w="964"/>
        <w:gridCol w:w="1814"/>
        <w:gridCol w:w="4422"/>
        <w:gridCol w:w="2494"/>
      </w:tblGrid>
      <w:tr>
        <w:trPr>
          <w:tblHeader w:val="true"/>
        </w:trPr>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编号</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所属条目</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招标要求</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响应说明</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TR-0085</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平台技术参数</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数据存储：通话记录及日志存储不少于 180 天；</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TR-0086</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平台技术参数</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扩展能力：支持横向扩容，无需更换原有系统架构。</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TR-0087</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组织架构与用户权限管理</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按园区、企业、部门/车间、班组/岗位建立多级组织结构，并在组织下关联用户、终端、电话号码、通信组、调度席位和业务资源；人员调整时通过组织关系更新业务权限，不需要在各系统中重复修改；</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TR-0088</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组织架构与用户权限管理</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支持查看组织架构内成员信息（头像、姓名、职位、手机、工作电话等）；具备人员/部门名称、号码等关键字的模糊搜索和精确搜索，支持联系人收藏；</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TR-0089</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组织架构与用户权限管理</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行政组织与通信组织分别管理：来自不同企业、部门的人员可在联合检修或应急任务中临时</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TR-0090</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组织架构与用户权限管理</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进入同一通信组，行政归属、资产责任和长期权限保持不变；</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TR-0091</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组织架构与用户权限管理</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组织数据使用稳定唯一标识，名称调整不改变历史通话、告警、事件和资产记录；企业合并、拆分时通过组织变更流程完成批量迁移并保留映射关系；</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bl>
    <w:p>
      <w:pPr>
        <w:spacing w:line="324" w:lineRule="auto" w:after="80"/>
      </w:pPr>
      <w:r>
        <w:rPr>
          <w:rFonts w:ascii="Microsoft YaHei" w:hAnsi="Microsoft YaHei" w:eastAsia="Microsoft YaHei"/>
          <w:sz w:val="14"/>
        </w:rPr>
        <w:t>注：本矩阵的“满足/已响应”均以正文设计、最终供货配置、联调结果和验收证据为支撑，不构成对招标指标的缩减。</w:t>
      </w:r>
    </w:p>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技术条款逐项响应矩阵（14/80）</w:t>
      </w:r>
    </w:p>
    <w:p>
      <w:pPr>
        <w:spacing w:after="120"/>
        <w:pBdr>
          <w:bottom w:val="single" w:sz="12" w:space="1" w:color="2F5597"/>
        </w:pBdr>
      </w:pPr>
    </w:p>
    <w:tbl>
      <w:tblPr>
        <w:tblStyle w:val="TableGrid"/>
        <w:tblW w:type="auto" w:w="0"/>
        <w:jc w:val="center"/>
        <w:tblLayout w:type="fixed"/>
        <w:tblLook w:firstColumn="1" w:firstRow="1" w:lastColumn="0" w:lastRow="0" w:noHBand="0" w:noVBand="1" w:val="04A0"/>
      </w:tblPr>
      <w:tblGrid>
        <w:gridCol w:w="964"/>
        <w:gridCol w:w="1814"/>
        <w:gridCol w:w="4422"/>
        <w:gridCol w:w="2494"/>
      </w:tblGrid>
      <w:tr>
        <w:trPr>
          <w:tblHeader w:val="true"/>
        </w:trPr>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编号</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所属条目</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招标要求</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响应说明</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TR-0092</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组织架构与用户权限管理</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用户分为通信用户、调度用户、管理用户、运维用户和审计用户五类，分别赋予不同操作范围；</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TR-0093</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组织架构与用户权限管理</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用户生命周期按申请、审批、开通、调整、停用、注销管理；人员离岗先停用身份和业务权限，再完成终端、号码和资产回收；</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TR-0094</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组织架构与用户权限管理</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权限采用"角色授权＋资源范围"模型：角色确定可执行的操作，资源范围确定可操作的企业、通信组、终端、视频、广播分区和地图图层；</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TR-0095</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组织架构与用户权限管理</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跨企业资源默认隔离，临时授权限定对象、期限和操作范围，任务结束自动回收；视频查看、视频导出、广播、强插、强拆及跨企业资料查询分别控制。</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TR-0096</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通信组管理</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预案组：支持预先配置预案组成员（人员、监控、视频会议终端），支持树结构部门统计、</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TR-0097</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通信组管理</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收起/展开、模糊与精确搜索；支持对预案组发起点对点对讲、混合对讲会议、视频会议、语音会议、语音通知、语音广播、短信、即时消息、传真通知；</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TR-0098</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通信组管理</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个人组：支持创建、编辑、删除个人组，功能同预案组；</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bl>
    <w:p>
      <w:pPr>
        <w:spacing w:line="324" w:lineRule="auto" w:after="80"/>
      </w:pPr>
      <w:r>
        <w:rPr>
          <w:rFonts w:ascii="Microsoft YaHei" w:hAnsi="Microsoft YaHei" w:eastAsia="Microsoft YaHei"/>
          <w:sz w:val="14"/>
        </w:rPr>
        <w:t>注：本矩阵的“满足/已响应”均以正文设计、最终供货配置、联调结果和验收证据为支撑，不构成对招标指标的缩减。</w:t>
      </w:r>
    </w:p>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技术条款逐项响应矩阵（15/80）</w:t>
      </w:r>
    </w:p>
    <w:p>
      <w:pPr>
        <w:spacing w:after="120"/>
        <w:pBdr>
          <w:bottom w:val="single" w:sz="12" w:space="1" w:color="2F5597"/>
        </w:pBdr>
      </w:pPr>
    </w:p>
    <w:tbl>
      <w:tblPr>
        <w:tblStyle w:val="TableGrid"/>
        <w:tblW w:type="auto" w:w="0"/>
        <w:jc w:val="center"/>
        <w:tblLayout w:type="fixed"/>
        <w:tblLook w:firstColumn="1" w:firstRow="1" w:lastColumn="0" w:lastRow="0" w:noHBand="0" w:noVBand="1" w:val="04A0"/>
      </w:tblPr>
      <w:tblGrid>
        <w:gridCol w:w="964"/>
        <w:gridCol w:w="1814"/>
        <w:gridCol w:w="4422"/>
        <w:gridCol w:w="2494"/>
      </w:tblGrid>
      <w:tr>
        <w:trPr>
          <w:tblHeader w:val="true"/>
        </w:trPr>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编号</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所属条目</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招标要求</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响应说明</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TR-0099</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通信组管理</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固定生产组：服务于车间、班组、设备维护和车辆调度等长期业务，原则上限制在所属业务主站及必要相邻小区；服务区域调整时显示新增和可能影响的无线资源，并按变更等级进入容量校核或审批流程；</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TR-0100</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通信组管理</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临时任务组：服务于集中检修、工程施工、联合生产，设置参与人员、有效时间和业务范围，</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TR-0101</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通信组管理</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任务结束自动到期或由责任人关闭并回收权限；</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TR-0102</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通信组管理</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应急通信组：按企业级和园区级预案配置，具备更高业务优先级，经指挥人员确认后关闭，关联通信和处置资料归档；</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TR-0103</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通信组管理</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通信组统一目录管理，保留原专业平台唯一标识，并关联所属企业、业务用途、成员、服务区域、优先级、有效期限和责任人；</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TR-0104</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通信组管理</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调度权限按通信对象和操作类型分别控制：单呼、组呼、会议、动态重组、强插、强拆、紧</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TR-0105</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通信组管理</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急组启用、视频调用和应急广播不采用一项“调度权限”统一开放；高权限操作须二次确认或审批，并记录发起人、目标资源、执行参数、起止时间和结果。</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bl>
    <w:p>
      <w:pPr>
        <w:spacing w:line="324" w:lineRule="auto" w:after="80"/>
      </w:pPr>
      <w:r>
        <w:rPr>
          <w:rFonts w:ascii="Microsoft YaHei" w:hAnsi="Microsoft YaHei" w:eastAsia="Microsoft YaHei"/>
          <w:sz w:val="14"/>
        </w:rPr>
        <w:t>注：本矩阵的“满足/已响应”均以正文设计、最终供货配置、联调结果和验收证据为支撑，不构成对招标指标的缩减。</w:t>
      </w:r>
    </w:p>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技术条款逐项响应矩阵（16/80）</w:t>
      </w:r>
    </w:p>
    <w:p>
      <w:pPr>
        <w:spacing w:after="120"/>
        <w:pBdr>
          <w:bottom w:val="single" w:sz="12" w:space="1" w:color="2F5597"/>
        </w:pBdr>
      </w:pPr>
    </w:p>
    <w:tbl>
      <w:tblPr>
        <w:tblStyle w:val="TableGrid"/>
        <w:tblW w:type="auto" w:w="0"/>
        <w:jc w:val="center"/>
        <w:tblLayout w:type="fixed"/>
        <w:tblLook w:firstColumn="1" w:firstRow="1" w:lastColumn="0" w:lastRow="0" w:noHBand="0" w:noVBand="1" w:val="04A0"/>
      </w:tblPr>
      <w:tblGrid>
        <w:gridCol w:w="964"/>
        <w:gridCol w:w="1814"/>
        <w:gridCol w:w="4422"/>
        <w:gridCol w:w="2494"/>
      </w:tblGrid>
      <w:tr>
        <w:trPr>
          <w:tblHeader w:val="true"/>
        </w:trPr>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编号</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所属条目</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招标要求</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响应说明</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TR-0106</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语音调度</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集成呼叫、转接、三方通话、强插、强拆、强挂、电话会议等通信操作；</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TR-0107</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语音调度</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快速语音会议：一键开启语音会议，查看会议列表、会议信息（号码、主题、成员）与人员卡片；</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TR-0108</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语音调度</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话务台：摘机自动切换对应线路号码，支持通话保持与转接（含视频通话）；</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TR-0109</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语音调度</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电话入会：支持电脑语音或电话线路入会；</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TR-0110</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语音调度</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邀请人员/外部邀请：会议中可弹窗邀请组织架构、预案组、个人组人员及外部号码入会，支持模糊与精确搜索；</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TR-0111</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语音调度</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会控操作：全员隔离/取消隔离、全员禁言/取消禁言、禁言、设为主持人、踢出；对未入会成员可换号重呼、再次邀请、一键重邀；统计呼叫失败、未接听、已离会状态及成员详情（接通时间、离会时间、重呼次数）；</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TR-0112</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语音调度</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实时广播：添加通知人员发起实时广播，支持广播主题、成员名单、设置广播员、结束广播等会控；</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bl>
    <w:p>
      <w:pPr>
        <w:spacing w:line="324" w:lineRule="auto" w:after="80"/>
      </w:pPr>
      <w:r>
        <w:rPr>
          <w:rFonts w:ascii="Microsoft YaHei" w:hAnsi="Microsoft YaHei" w:eastAsia="Microsoft YaHei"/>
          <w:sz w:val="14"/>
        </w:rPr>
        <w:t>注：本矩阵的“满足/已响应”均以正文设计、最终供货配置、联调结果和验收证据为支撑，不构成对招标指标的缩减。</w:t>
      </w:r>
    </w:p>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技术条款逐项响应矩阵（17/80）</w:t>
      </w:r>
    </w:p>
    <w:p>
      <w:pPr>
        <w:spacing w:after="120"/>
        <w:pBdr>
          <w:bottom w:val="single" w:sz="12" w:space="1" w:color="2F5597"/>
        </w:pBdr>
      </w:pPr>
    </w:p>
    <w:tbl>
      <w:tblPr>
        <w:tblStyle w:val="TableGrid"/>
        <w:tblW w:type="auto" w:w="0"/>
        <w:jc w:val="center"/>
        <w:tblLayout w:type="fixed"/>
        <w:tblLook w:firstColumn="1" w:firstRow="1" w:lastColumn="0" w:lastRow="0" w:noHBand="0" w:noVBand="1" w:val="04A0"/>
      </w:tblPr>
      <w:tblGrid>
        <w:gridCol w:w="964"/>
        <w:gridCol w:w="1814"/>
        <w:gridCol w:w="4422"/>
        <w:gridCol w:w="2494"/>
      </w:tblGrid>
      <w:tr>
        <w:trPr>
          <w:tblHeader w:val="true"/>
        </w:trPr>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编号</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所属条目</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招标要求</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响应说明</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TR-0113</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语音调度</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支持 IP 电话、集群对讲、视频会议终端的接入融合，实现通讯录、预案组、个人组、语音会议、语音通知、语音广播等调度功能；</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TR-0114</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语音调度</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呼叫排队：支持呼叫排队功能，呼入可进入排队队列，呼叫等待：通话中遇新来呼叫听呼叫 等待音而非忙音，可选择接听或拒绝，无条件前转：所有来话无论被叫状态均转至预设号码，遇忙前转：被叫忙时自动转至另一预设号码，无应答前转：规定时限内无应答自动转至预设号码，被叫转移：通话中被叫方将当前通话转给第三方并退出；模拟话机可拍叉簧转接，第三方未摘机前显示主叫号码，IVR 通道：最大支持 100 路内置 IVR 通道，支持定制 IVR 流程与语音文件，基础业务：统一编号、自定义拨号规则、呼叫路由分析、呼叫优先级控制、号码变换、自动路由、来电显示、呼入呼出限制、主叫甄别、主叫号码池、本机号码查询，同振顺振：同组终端同时振铃或按设定顺序依次振铃，指定代答：组内某话机振铃时，其他用户拨设定号码代接，同组代答：拨组代答接入</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TR-0115</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语音调度</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码直接代答组内振铃用户，自动话务员 IVR：呼入听语音提示，可直拨分机或拨特定号码呼叫总机，一号通：最多 8 个号码绑定，可设优先级与同时/依次振铃，任一号码摘机即可接通，ACD 策略： 多个电话用户编入话务员队列，对外统一呼叫号，系统自动分发并支持多种分发策略。</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TR-0116</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语音通知</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基于 TTS 文本转语音技术向选定人员发送语音通知，支持文本转语音、选择本地音频、即时录制三种方式；</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TR-0117</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语音通知</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支持随时查看进行中的通知（状态、时长、主题、人数、确认情况），支持邀请、一键重邀、结束重邀；</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TR-0118</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语音通知</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被通知人可重复收听并点击确认反馈；</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TR-0119</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语音通知</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支持历史通知查询（主题、时间、内容、确认情况、人员列表）及确认情况导出。</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bl>
    <w:p>
      <w:pPr>
        <w:spacing w:line="324" w:lineRule="auto" w:after="80"/>
      </w:pPr>
      <w:r>
        <w:rPr>
          <w:rFonts w:ascii="Microsoft YaHei" w:hAnsi="Microsoft YaHei" w:eastAsia="Microsoft YaHei"/>
          <w:sz w:val="14"/>
        </w:rPr>
        <w:t>注：本矩阵的“满足/已响应”均以正文设计、最终供货配置、联调结果和验收证据为支撑，不构成对招标指标的缩减。</w:t>
      </w:r>
    </w:p>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技术条款逐项响应矩阵（18/80）</w:t>
      </w:r>
    </w:p>
    <w:p>
      <w:pPr>
        <w:spacing w:after="120"/>
        <w:pBdr>
          <w:bottom w:val="single" w:sz="12" w:space="1" w:color="2F5597"/>
        </w:pBdr>
      </w:pPr>
    </w:p>
    <w:tbl>
      <w:tblPr>
        <w:tblStyle w:val="TableGrid"/>
        <w:tblW w:type="auto" w:w="0"/>
        <w:jc w:val="center"/>
        <w:tblLayout w:type="fixed"/>
        <w:tblLook w:firstColumn="1" w:firstRow="1" w:lastColumn="0" w:lastRow="0" w:noHBand="0" w:noVBand="1" w:val="04A0"/>
      </w:tblPr>
      <w:tblGrid>
        <w:gridCol w:w="964"/>
        <w:gridCol w:w="1814"/>
        <w:gridCol w:w="4422"/>
        <w:gridCol w:w="2494"/>
      </w:tblGrid>
      <w:tr>
        <w:trPr>
          <w:tblHeader w:val="true"/>
        </w:trPr>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编号</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所属条目</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招标要求</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响应说明</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TR-0120</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集群调度（数字集群）</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融合数字集群交换中心协议控制与信令/语音交互，实现对集群手台的语音调度，获取集群对讲的状态、位置、通信能力；实现调度台对集群对讲的单呼、组呼、区域呼叫、状态信息、信息发送；</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TR-0121</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集群调度（数字集群）</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支持在 GIS 一张图上对集群对讲点呼、圈选、框选呼叫；具有定位功能的终端可在地图上直接选择单个（点呼）或多个（选呼）终端发起语音或视频通话；</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TR-0122</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集群调度（数字集群）</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支持一键开启集群对讲语音会议；支持不同类别对讲机终端之间的点对点对讲与混合组别对讲（点名发言的会议模式），支持语音激励方式切换；</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TR-0123</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集群调度（数字集群）</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发言控制：跨网会议中专网组呼按半双工方式使用，融合网关建立统一发言控制，防止多个全双工用户持续占用专网发言权；发言请求状态</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TR-0124</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集群调度（数字集群）</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（IDLE/REQUESTING/GRANTED/RELEASING/REJECTED）管理，授权超时、成员退出或高优先级抢占时关闭发送通路并释放授权；</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TR-0125</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集群调度（数字集群）</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动态重组：通过核心网开放能力将授权终端加入或移出指定通信组，不改变终端原有身份和企业归属；执行前校验终端在线状态与核心网能力，执行结果反馈调度界面，失败终端单独列示；</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TR-0126</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集群调度（数字集群）</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强插强拆：强插用于授权调度人员进入正在进行的通话，强拆用于资源紧张或业务冲突时终止低优先级会话；仅向园区指定角色开放，形成独立审计记录；</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bl>
    <w:p>
      <w:pPr>
        <w:spacing w:line="324" w:lineRule="auto" w:after="80"/>
      </w:pPr>
      <w:r>
        <w:rPr>
          <w:rFonts w:ascii="Microsoft YaHei" w:hAnsi="Microsoft YaHei" w:eastAsia="Microsoft YaHei"/>
          <w:sz w:val="14"/>
        </w:rPr>
        <w:t>注：本矩阵的“满足/已响应”均以正文设计、最终供货配置、联调结果和验收证据为支撑，不构成对招标指标的缩减。</w:t>
      </w:r>
    </w:p>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技术条款逐项响应矩阵（19/80）</w:t>
      </w:r>
    </w:p>
    <w:p>
      <w:pPr>
        <w:spacing w:after="120"/>
        <w:pBdr>
          <w:bottom w:val="single" w:sz="12" w:space="1" w:color="2F5597"/>
        </w:pBdr>
      </w:pPr>
    </w:p>
    <w:tbl>
      <w:tblPr>
        <w:tblStyle w:val="TableGrid"/>
        <w:tblW w:type="auto" w:w="0"/>
        <w:jc w:val="center"/>
        <w:tblLayout w:type="fixed"/>
        <w:tblLook w:firstColumn="1" w:firstRow="1" w:lastColumn="0" w:lastRow="0" w:noHBand="0" w:noVBand="1" w:val="04A0"/>
      </w:tblPr>
      <w:tblGrid>
        <w:gridCol w:w="964"/>
        <w:gridCol w:w="1814"/>
        <w:gridCol w:w="4422"/>
        <w:gridCol w:w="2494"/>
      </w:tblGrid>
      <w:tr>
        <w:trPr>
          <w:tblHeader w:val="true"/>
        </w:trPr>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编号</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所属条目</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招标要求</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响应说明</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TR-0127</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集群调度（数字集群）</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紧急呼叫与普通生产呼叫采用不同优先级：紧急业务发起后，平台显示报警终端、人员岗位、</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TR-0128</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集群调度（数字集群）</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所在小区及可用位置，并通知相应值守席位。</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TR-0129</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公网通信调度</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支持公网用户按组织和权限发起单呼或组呼，呼叫建立前校验发起人、目标用户、通信组和业务权限；</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TR-0130</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公网通信调度</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组呼应提供发言权控制和状态提示，显示在线成员、已接收成员和异常用户状态；</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TR-0131</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公网通信调度</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调度会议：将公网用户、专网用户和固定电话纳入统一调度会议，支持成员邀请、静音、发言控制、成员移除、会议结束和过程记录；</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TR-0132</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公网通信调度</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紧急报警：具备紧急权限的终端通过专用按键或 APP 发起报警，平台向授权席位上送用户身份、所属企业、终端状态和当前位置；公网紧急报警受运营商网络可用性影响，不能替代专网紧急呼叫，平台须明确区分二者来源及状态；</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TR-0133</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公网通信调度</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视频回传：终端按权限向调度席位或任务组发送实时视频，支持查看、停止、转发；视频默认不向大范围普通组自动广播；网络质量不足时优先保证语音，可切换为图片或低码率回传；</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bl>
    <w:p>
      <w:pPr>
        <w:spacing w:line="324" w:lineRule="auto" w:after="80"/>
      </w:pPr>
      <w:r>
        <w:rPr>
          <w:rFonts w:ascii="Microsoft YaHei" w:hAnsi="Microsoft YaHei" w:eastAsia="Microsoft YaHei"/>
          <w:sz w:val="14"/>
        </w:rPr>
        <w:t>注：本矩阵的“满足/已响应”均以正文设计、最终供货配置、联调结果和验收证据为支撑，不构成对招标指标的缩减。</w:t>
      </w:r>
    </w:p>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技术条款逐项响应矩阵（20/80）</w:t>
      </w:r>
    </w:p>
    <w:p>
      <w:pPr>
        <w:spacing w:after="120"/>
        <w:pBdr>
          <w:bottom w:val="single" w:sz="12" w:space="1" w:color="2F5597"/>
        </w:pBdr>
      </w:pPr>
    </w:p>
    <w:tbl>
      <w:tblPr>
        <w:tblStyle w:val="TableGrid"/>
        <w:tblW w:type="auto" w:w="0"/>
        <w:jc w:val="center"/>
        <w:tblLayout w:type="fixed"/>
        <w:tblLook w:firstColumn="1" w:firstRow="1" w:lastColumn="0" w:lastRow="0" w:noHBand="0" w:noVBand="1" w:val="04A0"/>
      </w:tblPr>
      <w:tblGrid>
        <w:gridCol w:w="964"/>
        <w:gridCol w:w="1814"/>
        <w:gridCol w:w="4422"/>
        <w:gridCol w:w="2494"/>
      </w:tblGrid>
      <w:tr>
        <w:trPr>
          <w:tblHeader w:val="true"/>
        </w:trPr>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编号</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所属条目</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招标要求</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响应说明</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TR-0134</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公网通信调度</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消息：支持文字、图片、任务通知的单用户/通信组/任务组分发，记录发送时间、接收状态和阅读情况；消息业务不得替代正式生产控制指令；</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TR-0135</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公网通信调度</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定位：平台接收终端位置并在融合调度或 GIS 界面展示，支持位置、方向、历史轨迹查询；位置权限按企业、岗位和事件控制，调用和导出形成审计记录；</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TR-0136</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公网通信调度</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弱网适应：网络质量下降时优先维持语音；终端重新上线后恢复有效账号与群组关系并核对未结束会话。</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TR-0137</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即时消息</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支持调度端与调度端、调度端与单兵/群组成员之间快速发送文字、语音、文件、图片、视频；</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TR-0138</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即时消息</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消息列表显示未读数量、成员姓名、最新消息内容与时间；支持修改群组名称与成员；</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TR-0139</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即时消息</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输入内容自动保存草稿并显示“草稿”标识；支持收起/展开消息面板。</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TR-0140</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视频监控调度</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支持 GB/T 28181 国标协议，与视频监控系统、IPC、DVR、NVR、图传设备融合对接；平台级接入为主，融合平台获取视频资源目录、实时流、录像索引和设备状态；</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bl>
    <w:p>
      <w:pPr>
        <w:spacing w:line="324" w:lineRule="auto" w:after="80"/>
      </w:pPr>
      <w:r>
        <w:rPr>
          <w:rFonts w:ascii="Microsoft YaHei" w:hAnsi="Microsoft YaHei" w:eastAsia="Microsoft YaHei"/>
          <w:sz w:val="14"/>
        </w:rPr>
        <w:t>注：本矩阵的“满足/已响应”均以正文设计、最终供货配置、联调结果和验收证据为支撑，不构成对招标指标的缩减。</w:t>
      </w:r>
    </w:p>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技术条款逐项响应矩阵（21/80）</w:t>
      </w:r>
    </w:p>
    <w:p>
      <w:pPr>
        <w:spacing w:after="120"/>
        <w:pBdr>
          <w:bottom w:val="single" w:sz="12" w:space="1" w:color="2F5597"/>
        </w:pBdr>
      </w:pPr>
    </w:p>
    <w:tbl>
      <w:tblPr>
        <w:tblStyle w:val="TableGrid"/>
        <w:tblW w:type="auto" w:w="0"/>
        <w:jc w:val="center"/>
        <w:tblLayout w:type="fixed"/>
        <w:tblLook w:firstColumn="1" w:firstRow="1" w:lastColumn="0" w:lastRow="0" w:noHBand="0" w:noVBand="1" w:val="04A0"/>
      </w:tblPr>
      <w:tblGrid>
        <w:gridCol w:w="964"/>
        <w:gridCol w:w="1814"/>
        <w:gridCol w:w="4422"/>
        <w:gridCol w:w="2494"/>
      </w:tblGrid>
      <w:tr>
        <w:trPr>
          <w:tblHeader w:val="true"/>
        </w:trPr>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编号</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所属条目</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招标要求</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响应说明</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TR-0141</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视频监控调度</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收藏夹：新建、查看、修改、删除收藏夹；</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TR-0142</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视频监控调度</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查询监控：按名称、原名、标签模糊搜索；</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TR-0143</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视频监控调度</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一键轮播：收藏夹内监控画面在四画布布局中轮询播放；</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TR-0144</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视频监控调度</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查看：支持监控、移动 APP、无人机、图传等视频终端的查看、转发、推送、分发，直播/点播查阅；</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TR-0145</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视频监控调度</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单画面操作：关闭、重试刷新、音量调节、双向语音对讲（如有）、云台控制（如有）、截图、录像、全屏；</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TR-0146</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视频监控调度</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全局操作：上次播放、智能布局（自动/单屏/4/9/16/36 画面/1+N）、全部关闭、一键全屏；</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TR-0147</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视频监控调度</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支持通过 GB/T 28181/RTSP/RTMP 协议与无人机对接，查看回传视频与位置信息；</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bl>
    <w:p>
      <w:pPr>
        <w:spacing w:line="324" w:lineRule="auto" w:after="80"/>
      </w:pPr>
      <w:r>
        <w:rPr>
          <w:rFonts w:ascii="Microsoft YaHei" w:hAnsi="Microsoft YaHei" w:eastAsia="Microsoft YaHei"/>
          <w:sz w:val="14"/>
        </w:rPr>
        <w:t>注：本矩阵的“满足/已响应”均以正文设计、最终供货配置、联调结果和验收证据为支撑，不构成对招标指标的缩减。</w:t>
      </w:r>
    </w:p>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技术条款逐项响应矩阵（22/80）</w:t>
      </w:r>
    </w:p>
    <w:p>
      <w:pPr>
        <w:spacing w:after="120"/>
        <w:pBdr>
          <w:bottom w:val="single" w:sz="12" w:space="1" w:color="2F5597"/>
        </w:pBdr>
      </w:pPr>
    </w:p>
    <w:tbl>
      <w:tblPr>
        <w:tblStyle w:val="TableGrid"/>
        <w:tblW w:type="auto" w:w="0"/>
        <w:jc w:val="center"/>
        <w:tblLayout w:type="fixed"/>
        <w:tblLook w:firstColumn="1" w:firstRow="1" w:lastColumn="0" w:lastRow="0" w:noHBand="0" w:noVBand="1" w:val="04A0"/>
      </w:tblPr>
      <w:tblGrid>
        <w:gridCol w:w="964"/>
        <w:gridCol w:w="1814"/>
        <w:gridCol w:w="4422"/>
        <w:gridCol w:w="2494"/>
      </w:tblGrid>
      <w:tr>
        <w:trPr>
          <w:tblHeader w:val="true"/>
        </w:trPr>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编号</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所属条目</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招标要求</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响应说明</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TR-0148</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视频监控调度</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直播间：直播/点播列表、模糊查询、多画面布局、全屏、双向对讲、推送；</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TR-0149</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视频监控调度</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▲音视频联动：给成员拨打/接听电话时同时弹出被叫方绑定的监控窗口，调取通话记录时</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TR-0150</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视频监控调度</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可查看对应时间段监控录像；</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TR-0151</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视频监控调度</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视频权限由组织、角色、区域和操作类型共同控制：实时查看、云台控制、录像查询、录像导出、上墙分别授权。</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TR-0152</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视频会议调度</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支持标准 SIP 与H.323 协议，对视频话机、视频会议终端、视频监控、第三方会议室、移动端、语音终端（公网手机、电话、集群对讲）、执法记录仪、软视频会议等多类型终端接入，实现音视频混合会商、会议管理和会议录制；</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TR-0153</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视频会议调度</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快速会议：一键开启个人视频会议，查看会议状态、时长、主题、入会/邀请人数；</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TR-0154</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视频会议调度</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成员管理：入会/未入会分类显示；对参会人员可执行（取消）禁言、（取消）设为主持人、单方全屏、开启/停止视频、修改名称、设为焦点、踢出；对未入会成员可换号重呼、再次邀请、一键重邀；</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bl>
    <w:p>
      <w:pPr>
        <w:spacing w:line="324" w:lineRule="auto" w:after="80"/>
      </w:pPr>
      <w:r>
        <w:rPr>
          <w:rFonts w:ascii="Microsoft YaHei" w:hAnsi="Microsoft YaHei" w:eastAsia="Microsoft YaHei"/>
          <w:sz w:val="14"/>
        </w:rPr>
        <w:t>注：本矩阵的“满足/已响应”均以正文设计、最终供货配置、联调结果和验收证据为支撑，不构成对招标指标的缩减。</w:t>
      </w:r>
    </w:p>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技术条款逐项响应矩阵（23/80）</w:t>
      </w:r>
    </w:p>
    <w:p>
      <w:pPr>
        <w:spacing w:after="120"/>
        <w:pBdr>
          <w:bottom w:val="single" w:sz="12" w:space="1" w:color="2F5597"/>
        </w:pBdr>
      </w:pPr>
    </w:p>
    <w:tbl>
      <w:tblPr>
        <w:tblStyle w:val="TableGrid"/>
        <w:tblW w:type="auto" w:w="0"/>
        <w:jc w:val="center"/>
        <w:tblLayout w:type="fixed"/>
        <w:tblLook w:firstColumn="1" w:firstRow="1" w:lastColumn="0" w:lastRow="0" w:noHBand="0" w:noVBand="1" w:val="04A0"/>
      </w:tblPr>
      <w:tblGrid>
        <w:gridCol w:w="964"/>
        <w:gridCol w:w="1814"/>
        <w:gridCol w:w="4422"/>
        <w:gridCol w:w="2494"/>
      </w:tblGrid>
      <w:tr>
        <w:trPr>
          <w:tblHeader w:val="true"/>
        </w:trPr>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编号</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所属条目</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招标要求</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响应说明</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TR-0155</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视频会议调度</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邀请：弹窗邀请常用联系人/组织架构/预案组/个人组人员、视频监控、资产终端；支持按在线状态、音频、云台控制、质量、视频编码、分辨率、视频标签等维度筛选监控；外部邀请支持电话号码、视频会议终端、监控、无人机、布控球；</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TR-0156</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视频会议调度</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会控：（解除）静音、开启/停止视频、开始/停止录制、（取消）全员禁言、全屏、聊天、举手、屏幕共享、视图切换、离开、结束会议；</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TR-0157</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视频会议调度</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布局管理：1+N/N 等分屏呈现方式；</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TR-0158</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视频会议调度</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业务协同：会议文档共享（多人实时/异步编辑、评论）；协同标绘（画笔、文本、图形、橡皮擦、底图上传下载、拖动缩放翻转）；</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TR-0159</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视频会议调度</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分权分域：各级单位自主管理其发起的视频会议，上级可查看管理下级会议；</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TR-0160</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视频会议调度</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▲支持预约会议、扫码入会、HTML5 链接入会。</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TR-0161</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广播联动</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保留原广播主机、功放、分区和终端设备，将广播分区、音源选择、优先级和执行状态接入融合平台；接入方式根据现网能力采用SIP、IP 音频流、模拟/数字音频输入、API 或干接点；</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bl>
    <w:p>
      <w:pPr>
        <w:spacing w:line="324" w:lineRule="auto" w:after="80"/>
      </w:pPr>
      <w:r>
        <w:rPr>
          <w:rFonts w:ascii="Microsoft YaHei" w:hAnsi="Microsoft YaHei" w:eastAsia="Microsoft YaHei"/>
          <w:sz w:val="14"/>
        </w:rPr>
        <w:t>注：本矩阵的“满足/已响应”均以正文设计、最终供货配置、联调结果和验收证据为支撑，不构成对招标指标的缩减。</w:t>
      </w:r>
    </w:p>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技术条款逐项响应矩阵（24/80）</w:t>
      </w:r>
    </w:p>
    <w:p>
      <w:pPr>
        <w:spacing w:after="120"/>
        <w:pBdr>
          <w:bottom w:val="single" w:sz="12" w:space="1" w:color="2F5597"/>
        </w:pBdr>
      </w:pPr>
    </w:p>
    <w:tbl>
      <w:tblPr>
        <w:tblStyle w:val="TableGrid"/>
        <w:tblW w:type="auto" w:w="0"/>
        <w:jc w:val="center"/>
        <w:tblLayout w:type="fixed"/>
        <w:tblLook w:firstColumn="1" w:firstRow="1" w:lastColumn="0" w:lastRow="0" w:noHBand="0" w:noVBand="1" w:val="04A0"/>
      </w:tblPr>
      <w:tblGrid>
        <w:gridCol w:w="964"/>
        <w:gridCol w:w="1814"/>
        <w:gridCol w:w="4422"/>
        <w:gridCol w:w="2494"/>
      </w:tblGrid>
      <w:tr>
        <w:trPr>
          <w:tblHeader w:val="true"/>
        </w:trPr>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编号</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所属条目</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招标要求</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响应说明</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TR-0162</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广播联动</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融合平台建立广播分区资源目录（分区名称、所属企业、覆盖区域、广播主机、接口编号、优先级、在线状态、允许调用角色），并与GIS 建立空间关系；</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TR-0163</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广播联动</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调度喊话：调度席位选择分区后实时喊话；预制音频播放：授权人员选择音源和区域；预案广播：按事件类型自动推荐广播范围和音源，确认后执行；</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TR-0164</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广播联动</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支持对讲到广播（由授权调度人员建立转播关系，普通无线终端不能直接向广播分区发言）和电话到广播（仅白名单号码或调度转接，设置发言时限、超时释放和录音记录）；</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TR-0165</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广播联动</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优先级控制：按园区重大应急、企业应急、生产通知、日常广播分级；高优先级可中断低优先级音源（以广播系统支持为前提）；园区重大应急广播由园区应急调度或指定负责人发起；涉及全园区或跨企业广播时二次确认或按审批制度执行；</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TR-0166</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广播联动</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结果反馈：广播任务保存总体状态与逐分区结果（主机受理、开始播出、播出结束、现场确认分别标明），部分分区失败时显示已完成及未完成范围；反馈丢失时进入结果待核查状态；</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TR-0167</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广播联动</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原广播系统保留自身消防或应急控制逻辑，融合平台不得越过原系统安全控制强制修改播出状态。</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TR-0168</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电话融合（IP 电话接入）</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IP 电话经 SIP Trunk 统一中继接入融合网关，双方按号码段和业务方向配置呼叫路由；规模较小或不具备中继能力的固定电话可采用 SIP 注册方式接入；</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bl>
    <w:p>
      <w:pPr>
        <w:spacing w:line="324" w:lineRule="auto" w:after="80"/>
      </w:pPr>
      <w:r>
        <w:rPr>
          <w:rFonts w:ascii="Microsoft YaHei" w:hAnsi="Microsoft YaHei" w:eastAsia="Microsoft YaHei"/>
          <w:sz w:val="14"/>
        </w:rPr>
        <w:t>注：本矩阵的“满足/已响应”均以正文设计、最终供货配置、联调结果和验收证据为支撑，不构成对招标指标的缩减。</w:t>
      </w:r>
    </w:p>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技术条款逐项响应矩阵（25/80）</w:t>
      </w:r>
    </w:p>
    <w:p>
      <w:pPr>
        <w:spacing w:after="120"/>
        <w:pBdr>
          <w:bottom w:val="single" w:sz="12" w:space="1" w:color="2F5597"/>
        </w:pBdr>
      </w:pPr>
    </w:p>
    <w:tbl>
      <w:tblPr>
        <w:tblStyle w:val="TableGrid"/>
        <w:tblW w:type="auto" w:w="0"/>
        <w:jc w:val="center"/>
        <w:tblLayout w:type="fixed"/>
        <w:tblLook w:firstColumn="1" w:firstRow="1" w:lastColumn="0" w:lastRow="0" w:noHBand="0" w:noVBand="1" w:val="04A0"/>
      </w:tblPr>
      <w:tblGrid>
        <w:gridCol w:w="964"/>
        <w:gridCol w:w="1814"/>
        <w:gridCol w:w="4422"/>
        <w:gridCol w:w="2494"/>
      </w:tblGrid>
      <w:tr>
        <w:trPr>
          <w:tblHeader w:val="true"/>
        </w:trPr>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编号</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所属条目</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招标要求</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响应说明</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TR-0169</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电话融合（IP 电话接入）</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保留原有号码规划、拨号习惯和布线投资，不改变 IP-PBX 核心配置；分机注册和内部交换仍由IP-PBX 承担；</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TR-0170</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电话融合（IP 电话接入）</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业务关系：调度席位呼叫电话、电话呼叫调度席位、电话呼叫授权专网用户、电话参与跨网会议、固定岗位通信统一录音；</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TR-0171</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电话融合（IP 电话接入）</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半双工发言与媒体适配：全双工电话加入半双工对讲组时，由融合网关完成发言权和媒体方向转换；防止电话侧背景噪声或未挂机长期占用组呼资源（发言超时、静音释放、会话超时、异常清理机制）；</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TR-0172</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电话融合（IP 电话接入）</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受控映射：电话号码与无线资源之间按业务需要建立受控映射，高优先级资源接入需号码白名单、岗位权限或调度转接；号码映射变化保留调整前后关系；</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TR-0173</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电话融合（IP 电话接入）</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复用园区既有 E1/PRI、IMS 或模拟中继资源作为出局通道，支持出局权限分级、号码变换、统一号码外显、并发弹性扩容、主备路由切换与掉电逃生；</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TR-0174</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电话融合（IP 电话接入）</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SIP 信令接通和双向音频可达分别验证；IP-PBX 故障只影响电话相关业务，数字集群和公网对讲内部通信继续运行。</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TR-0175</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GIS 调度与定位</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GIS 一张图集中展现各类通信设备（固定监控、单兵、布控球、无人机、电话、集群对讲、</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bl>
    <w:p>
      <w:pPr>
        <w:spacing w:line="324" w:lineRule="auto" w:after="80"/>
      </w:pPr>
      <w:r>
        <w:rPr>
          <w:rFonts w:ascii="Microsoft YaHei" w:hAnsi="Microsoft YaHei" w:eastAsia="Microsoft YaHei"/>
          <w:sz w:val="14"/>
        </w:rPr>
        <w:t>注：本矩阵的“满足/已响应”均以正文设计、最终供货配置、联调结果和验收证据为支撑，不构成对招标指标的缩减。</w:t>
      </w:r>
    </w:p>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技术条款逐项响应矩阵（26/80）</w:t>
      </w:r>
    </w:p>
    <w:p>
      <w:pPr>
        <w:spacing w:after="120"/>
        <w:pBdr>
          <w:bottom w:val="single" w:sz="12" w:space="1" w:color="2F5597"/>
        </w:pBdr>
      </w:pPr>
    </w:p>
    <w:tbl>
      <w:tblPr>
        <w:tblStyle w:val="TableGrid"/>
        <w:tblW w:type="auto" w:w="0"/>
        <w:jc w:val="center"/>
        <w:tblLayout w:type="fixed"/>
        <w:tblLook w:firstColumn="1" w:firstRow="1" w:lastColumn="0" w:lastRow="0" w:noHBand="0" w:noVBand="1" w:val="04A0"/>
      </w:tblPr>
      <w:tblGrid>
        <w:gridCol w:w="964"/>
        <w:gridCol w:w="1814"/>
        <w:gridCol w:w="4422"/>
        <w:gridCol w:w="2494"/>
      </w:tblGrid>
      <w:tr>
        <w:trPr>
          <w:tblHeader w:val="true"/>
        </w:trPr>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编号</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所属条目</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招标要求</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响应说明</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TR-0176</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GIS 调度与定位</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车辆）、队伍人员和资源，支持查询、信息查看、点击呼叫、多选入会、圈选/框选呼叫（加入会议、</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TR-0177</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GIS 调度与定位</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视频查看、短信、消息）等调度操作；</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TR-0178</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GIS 调度与定位</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态势协同标绘：多用户实时地图标绘（数据交换、协调与同步）；</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TR-0179</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GIS 调度与定位</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用户跟随：设置作用范围（米）、预览画面数量、视点，展示完整移动轨迹；定位联动视频——用户位置周围圆形扫描范围内存在监控时自动打开预览；</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TR-0180</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GIS 调度与定位</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轨迹回放：按人员、车辆、时间检索回放（含无人机轨迹）；</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TR-0181</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GIS 调度与定位</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实景回传：地图叠加显示无人机实时视频；</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TR-0182</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GIS 调度与定位</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路径规划导航：驾车、步行、骑行；</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bl>
    <w:p>
      <w:pPr>
        <w:spacing w:line="324" w:lineRule="auto" w:after="80"/>
      </w:pPr>
      <w:r>
        <w:rPr>
          <w:rFonts w:ascii="Microsoft YaHei" w:hAnsi="Microsoft YaHei" w:eastAsia="Microsoft YaHei"/>
          <w:sz w:val="14"/>
        </w:rPr>
        <w:t>注：本矩阵的“满足/已响应”均以正文设计、最终供货配置、联调结果和验收证据为支撑，不构成对招标指标的缩减。</w:t>
      </w:r>
    </w:p>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技术条款逐项响应矩阵（27/80）</w:t>
      </w:r>
    </w:p>
    <w:p>
      <w:pPr>
        <w:spacing w:after="120"/>
        <w:pBdr>
          <w:bottom w:val="single" w:sz="12" w:space="1" w:color="2F5597"/>
        </w:pBdr>
      </w:pPr>
    </w:p>
    <w:tbl>
      <w:tblPr>
        <w:tblStyle w:val="TableGrid"/>
        <w:tblW w:type="auto" w:w="0"/>
        <w:jc w:val="center"/>
        <w:tblLayout w:type="fixed"/>
        <w:tblLook w:firstColumn="1" w:firstRow="1" w:lastColumn="0" w:lastRow="0" w:noHBand="0" w:noVBand="1" w:val="04A0"/>
      </w:tblPr>
      <w:tblGrid>
        <w:gridCol w:w="964"/>
        <w:gridCol w:w="1814"/>
        <w:gridCol w:w="4422"/>
        <w:gridCol w:w="2494"/>
      </w:tblGrid>
      <w:tr>
        <w:trPr>
          <w:tblHeader w:val="true"/>
        </w:trPr>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编号</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所属条目</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招标要求</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响应说明</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TR-0183</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GIS 调度与定位</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▲基础工具：POI 搜索、圈图操作、地图类型切换（电子/卫星）、地图标绘、缩放、测距测面；</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TR-0184</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GIS 调度与定位</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电子围栏：企业边界、危险区域、任务区域、交通管控区域，对进入、离开和长时间停留产生提示（管理辅助，不替代门禁与安全联锁）；</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TR-0185</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GIS 调度与定位</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APP 一键告警联动监控：告警时查看告警点位及周边监控；</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TR-0186</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GIS 调度与定位</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支持三维地图融合接入、第三方地图对接（OGC 标准 WMTS/WMS/WFS）、资源图层管理；支持对接园区第三方GIS 地图服务，加载园区底图图层，叠加对讲机、智能单兵、视频监控等终端点位；</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TR-0187</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GIS 调度与定位</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位置数据按终端标识、来源、坐标体系、采集时间和有效状态接入，室外卫星定位、公网终端位置、室内区域定位分别保留来源；位置过期、终端离线与正在通话使用不同标识；</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TR-0188</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GIS 调度与定位</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室内定位（扩展项）：钢结构厂房、地下及半封闭空间的区域定位能力，按区域实施（路标机＋终端支持＋地图条件），定位精度按安装区域实测结果确定。</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TR-0189</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录音录像管理</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覆盖数字集群专网、公网、跨网会议、调度席位和经授权接入的 IP 电话业务；普通终端未建立通信时不持续采集本地环境声音；</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bl>
    <w:p>
      <w:pPr>
        <w:spacing w:line="324" w:lineRule="auto" w:after="80"/>
      </w:pPr>
      <w:r>
        <w:rPr>
          <w:rFonts w:ascii="Microsoft YaHei" w:hAnsi="Microsoft YaHei" w:eastAsia="Microsoft YaHei"/>
          <w:sz w:val="14"/>
        </w:rPr>
        <w:t>注：本矩阵的“满足/已响应”均以正文设计、最终供货配置、联调结果和验收证据为支撑，不构成对招标指标的缩减。</w:t>
      </w:r>
    </w:p>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技术条款逐项响应矩阵（28/80）</w:t>
      </w:r>
    </w:p>
    <w:p>
      <w:pPr>
        <w:spacing w:after="120"/>
        <w:pBdr>
          <w:bottom w:val="single" w:sz="12" w:space="1" w:color="2F5597"/>
        </w:pBdr>
      </w:pPr>
    </w:p>
    <w:tbl>
      <w:tblPr>
        <w:tblStyle w:val="TableGrid"/>
        <w:tblW w:type="auto" w:w="0"/>
        <w:jc w:val="center"/>
        <w:tblLayout w:type="fixed"/>
        <w:tblLook w:firstColumn="1" w:firstRow="1" w:lastColumn="0" w:lastRow="0" w:noHBand="0" w:noVBand="1" w:val="04A0"/>
      </w:tblPr>
      <w:tblGrid>
        <w:gridCol w:w="964"/>
        <w:gridCol w:w="1814"/>
        <w:gridCol w:w="4422"/>
        <w:gridCol w:w="2494"/>
      </w:tblGrid>
      <w:tr>
        <w:trPr>
          <w:tblHeader w:val="true"/>
        </w:trPr>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编号</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所属条目</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招标要求</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响应说明</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TR-0190</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录音录像管理</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每次通信建立唯一会话编号，跨网会议在专网、公网对讲、电话和融合平台中使用同一关联编号或可靠映射；跨网会议多段录音片段按会议和时间组合展示，不误认为多次独立通话；某一侧录音失败时保留会议成员和业务记录并明确标识缺失范围；</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TR-0191</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录音录像管理</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录音以 WAV 格式、录像以 MP4 格式存储（支持 1080p/720p/540p/360p@30fps）；</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TR-0192</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录音录像管理</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录音录像回放：查看、倍速播放、下载、时长显示、进度条拖动；</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TR-0193</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录音录像管理</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录音通话详情：主叫/被叫号码、职位、电话、单位、起止时间、关联事件；</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TR-0194</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录音录像管理</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索引包含业务类型、发起/参与用户、通信组、所属企业、调度席位、起止时间、事件编号、文件位置和录制状态；文件缺失或损坏时显示真实状态；</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TR-0195</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录音录像管理</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查询授权：按企业、部门、用户、终端、电话号码、通信组、调度席位、时间和事件编号检索；在线播放、下载、批量导出和删除属于不同权限；导出记录申请人、审批人、条件、范围和时间；普通业务管理员无法直接删除录音文件；</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TR-0196</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录音录像管理</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存储与保存：录音文件、索引数据库、操作日志和备份数据分开规划；涉及事件调查的文件设置锁定；媒体删除同时处理文件与索引；</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bl>
    <w:p>
      <w:pPr>
        <w:spacing w:line="324" w:lineRule="auto" w:after="80"/>
      </w:pPr>
      <w:r>
        <w:rPr>
          <w:rFonts w:ascii="Microsoft YaHei" w:hAnsi="Microsoft YaHei" w:eastAsia="Microsoft YaHei"/>
          <w:sz w:val="14"/>
        </w:rPr>
        <w:t>注：本矩阵的“满足/已响应”均以正文设计、最终供货配置、联调结果和验收证据为支撑，不构成对招标指标的缩减。</w:t>
      </w:r>
    </w:p>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技术条款逐项响应矩阵（29/80）</w:t>
      </w:r>
    </w:p>
    <w:p>
      <w:pPr>
        <w:spacing w:after="120"/>
        <w:pBdr>
          <w:bottom w:val="single" w:sz="12" w:space="1" w:color="2F5597"/>
        </w:pBdr>
      </w:pPr>
    </w:p>
    <w:tbl>
      <w:tblPr>
        <w:tblStyle w:val="TableGrid"/>
        <w:tblW w:type="auto" w:w="0"/>
        <w:jc w:val="center"/>
        <w:tblLayout w:type="fixed"/>
        <w:tblLook w:firstColumn="1" w:firstRow="1" w:lastColumn="0" w:lastRow="0" w:noHBand="0" w:noVBand="1" w:val="04A0"/>
      </w:tblPr>
      <w:tblGrid>
        <w:gridCol w:w="964"/>
        <w:gridCol w:w="1814"/>
        <w:gridCol w:w="4422"/>
        <w:gridCol w:w="2494"/>
      </w:tblGrid>
      <w:tr>
        <w:trPr>
          <w:tblHeader w:val="true"/>
        </w:trPr>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编号</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所属条目</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招标要求</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响应说明</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TR-0197</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录音录像管理</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录音服务中断、磁盘不足、文件校验失败或索引无法访问时产生告警。</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TR-0198</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应急指挥</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事件接入与分级：以统一事件编号为主线，接收专网/公网终端紧急报警、调度人员创建事件 或业务系统推送报警；记录来源、时间、企业、位置、类型和初始等级；保留原始系统和原始编号，避免重复记录；事件等级与调度权限、通知范围和可调用资源关联；一般企业事件由企业调度处置，跨企业、园区公共区域或重大安全影响事件上升至园区调度；</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TR-0199</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应急指挥</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应急通信组织：按事件类型、区域和预案匹配人员、岗位、车辆和通信组；应急通信组设置高于普通业务的优先级，必要时动态加入用户；资源紧张时可限制无关跨站组和辅助业务；事件结束回收临时通信及数据访问权限；</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TR-0200</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应急指挥</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联动处置与任务反馈：按位置和权限查询周边摄像机、人员、车辆、基站和广播分区；视频调用失败不影响语音调度；广播执行后返回成功、失败或部分执行状态；任务接收、到场和处置结果由实际反馈形成，通信执行状态与现场处置状态分别展示；</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TR-0201</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应急指挥</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指挥记录与复盘归档：事件档案关联接报信息、等级变化、参与人员、通信组、电话会商、视频调用、广播、定位及任务反馈；事件关闭由具备权限的负责人确认，平台结束临时会话、检查未完成广播及遗留资源、撤销临时授权；</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TR-0202</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应急指挥</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连续运行：公网、视频或外部接口中断时，值班人员继续使用可用的专网组呼、固定电话和人工联络；系统显示不可用资源及受影响操作；通信恢复后先核对未结束会话和实际执行状态，再补齐事件记录。</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TR-0203</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智能 APP</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统一通讯录、电话通讯、电话会议、即时消息、音视频会商、定位，实现现场与指挥中心信</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bl>
    <w:p>
      <w:pPr>
        <w:spacing w:line="324" w:lineRule="auto" w:after="80"/>
      </w:pPr>
      <w:r>
        <w:rPr>
          <w:rFonts w:ascii="Microsoft YaHei" w:hAnsi="Microsoft YaHei" w:eastAsia="Microsoft YaHei"/>
          <w:sz w:val="14"/>
        </w:rPr>
        <w:t>注：本矩阵的“满足/已响应”均以正文设计、最终供货配置、联调结果和验收证据为支撑，不构成对招标指标的缩减。</w:t>
      </w:r>
    </w:p>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技术条款逐项响应矩阵（30/80）</w:t>
      </w:r>
    </w:p>
    <w:p>
      <w:pPr>
        <w:spacing w:after="120"/>
        <w:pBdr>
          <w:bottom w:val="single" w:sz="12" w:space="1" w:color="2F5597"/>
        </w:pBdr>
      </w:pPr>
    </w:p>
    <w:tbl>
      <w:tblPr>
        <w:tblStyle w:val="TableGrid"/>
        <w:tblW w:type="auto" w:w="0"/>
        <w:jc w:val="center"/>
        <w:tblLayout w:type="fixed"/>
        <w:tblLook w:firstColumn="1" w:firstRow="1" w:lastColumn="0" w:lastRow="0" w:noHBand="0" w:noVBand="1" w:val="04A0"/>
      </w:tblPr>
      <w:tblGrid>
        <w:gridCol w:w="964"/>
        <w:gridCol w:w="1814"/>
        <w:gridCol w:w="4422"/>
        <w:gridCol w:w="2494"/>
      </w:tblGrid>
      <w:tr>
        <w:trPr>
          <w:tblHeader w:val="true"/>
        </w:trPr>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编号</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所属条目</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招标要求</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响应说明</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TR-0204</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智能 APP</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息交互；</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TR-0205</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智能 APP</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内置电话模块与云通讯录，呼叫内网用户或接入系统的语音客户端；</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TR-0206</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智能 APP</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视频通话：客户端之间及与指挥中心管理员双向视频通话；</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TR-0207</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智能 APP</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对讲：APP 用户与平台用户之间实时对讲、对讲组对讲（支持订阅开关）；</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TR-0208</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智能 APP</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音视频会商：群组视频会议呼叫、基础会控；可由调度台直接邀请入会；</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TR-0209</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智能 APP</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即时消息：文本、图片、视频、文件，个人与群组；支持指令、提醒、通知下发；</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TR-0210</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智能 APP</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监控查看：本地视频、实时视频、历史视频；联动查看固定监控、无人机、布控球等视频源；</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bl>
    <w:p>
      <w:pPr>
        <w:spacing w:line="324" w:lineRule="auto" w:after="80"/>
      </w:pPr>
      <w:r>
        <w:rPr>
          <w:rFonts w:ascii="Microsoft YaHei" w:hAnsi="Microsoft YaHei" w:eastAsia="Microsoft YaHei"/>
          <w:sz w:val="14"/>
        </w:rPr>
        <w:t>注：本矩阵的“满足/已响应”均以正文设计、最终供货配置、联调结果和验收证据为支撑，不构成对招标指标的缩减。</w:t>
      </w:r>
    </w:p>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技术条款逐项响应矩阵（31/80）</w:t>
      </w:r>
    </w:p>
    <w:p>
      <w:pPr>
        <w:spacing w:after="120"/>
        <w:pBdr>
          <w:bottom w:val="single" w:sz="12" w:space="1" w:color="2F5597"/>
        </w:pBdr>
      </w:pPr>
    </w:p>
    <w:tbl>
      <w:tblPr>
        <w:tblStyle w:val="TableGrid"/>
        <w:tblW w:type="auto" w:w="0"/>
        <w:jc w:val="center"/>
        <w:tblLayout w:type="fixed"/>
        <w:tblLook w:firstColumn="1" w:firstRow="1" w:lastColumn="0" w:lastRow="0" w:noHBand="0" w:noVBand="1" w:val="04A0"/>
      </w:tblPr>
      <w:tblGrid>
        <w:gridCol w:w="964"/>
        <w:gridCol w:w="1814"/>
        <w:gridCol w:w="4422"/>
        <w:gridCol w:w="2494"/>
      </w:tblGrid>
      <w:tr>
        <w:trPr>
          <w:tblHeader w:val="true"/>
        </w:trPr>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编号</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所属条目</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招标要求</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响应说明</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TR-0211</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智能 APP</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视频直播：现场音视频实时直播，直播结束自动录制进点播室；</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TR-0212</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智能 APP</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电子地图：指南针、中心归置、缩放，在线用户实时定位；</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TR-0213</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智能 APP</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拍传功能：文字、语音、图片、视频快捷上报指挥中心，格式化汇总；</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TR-0214</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智能 APP</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任务接收与反馈：获取应急处置任务和处置方案，反馈完成情况并关联事件；</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TR-0215</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智能 APP</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一键求助、版本自动更新；</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TR-0216</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智能 APP</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APP 应支持安卓、IOS、鸿蒙等主流系统。</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TR-0217</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分级调度</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分级调度连接管理：支持接入 100 套分级平台；上下级调度平台的调度用户授权各自平台享有，不相互占用；</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bl>
    <w:p>
      <w:pPr>
        <w:spacing w:line="324" w:lineRule="auto" w:after="80"/>
      </w:pPr>
      <w:r>
        <w:rPr>
          <w:rFonts w:ascii="Microsoft YaHei" w:hAnsi="Microsoft YaHei" w:eastAsia="Microsoft YaHei"/>
          <w:sz w:val="14"/>
        </w:rPr>
        <w:t>注：本矩阵的“满足/已响应”均以正文设计、最终供货配置、联调结果和验收证据为支撑，不构成对招标指标的缩减。</w:t>
      </w:r>
    </w:p>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技术条款逐项响应矩阵（32/80）</w:t>
      </w:r>
    </w:p>
    <w:p>
      <w:pPr>
        <w:spacing w:after="120"/>
        <w:pBdr>
          <w:bottom w:val="single" w:sz="12" w:space="1" w:color="2F5597"/>
        </w:pBdr>
      </w:pPr>
    </w:p>
    <w:tbl>
      <w:tblPr>
        <w:tblStyle w:val="TableGrid"/>
        <w:tblW w:type="auto" w:w="0"/>
        <w:jc w:val="center"/>
        <w:tblLayout w:type="fixed"/>
        <w:tblLook w:firstColumn="1" w:firstRow="1" w:lastColumn="0" w:lastRow="0" w:noHBand="0" w:noVBand="1" w:val="04A0"/>
      </w:tblPr>
      <w:tblGrid>
        <w:gridCol w:w="964"/>
        <w:gridCol w:w="1814"/>
        <w:gridCol w:w="4422"/>
        <w:gridCol w:w="2494"/>
      </w:tblGrid>
      <w:tr>
        <w:trPr>
          <w:tblHeader w:val="true"/>
        </w:trPr>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编号</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所属条目</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招标要求</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响应说明</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TR-0218</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分级调度</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组织架构分级管理：上级可查看本级及下级人员/部门信息并增删改，支持向下同步；下级可向上同步；本地创建的信息仅在本级展示；</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TR-0219</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分级调度</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融合通信分级调度：基础调度分级（呼叫、挂断、转接、三方）、强业务调度分级（强插、 强拆、强挂、监听）、群组业务调度（语音/视频会议、语音通知、语音广播、短信通知）均按上级</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TR-0220</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分级调度</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（本级＋下级）、下级（本级）授权；</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TR-0221</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分级调度</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分级可视化分析：统计普通通话、语音会议、视频会议、语音广播、语音通知、短信通知、视频监控 7 大业务使用次数与时长，按当日/当月/当年/近五年维度查看趋势与时段分析；上级可看本级及下级，下级仅看本级；</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TR-0222</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分级调度</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组织拓扑分级可视化：资产总览（设备、客户端、网络、终端、第三方平台在线数/总数及在线率）、告警总览（全部/今日/未处理/已处理，特大/重大告警）、组织拓扑关系（子级单位状态：未实施/未连接/正常/异常）、分级跳转维护；</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TR-0223</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分级调度</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视频监控分级查看：上级可查看本级及下级监控并执行播放、回放、云台、推送、收藏等操作；</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TR-0224</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分级调度</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数据权限分级：通话记录/录音查询、直播回传、拍传照片按上下级权限控制。</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bl>
    <w:p>
      <w:pPr>
        <w:spacing w:line="324" w:lineRule="auto" w:after="80"/>
      </w:pPr>
      <w:r>
        <w:rPr>
          <w:rFonts w:ascii="Microsoft YaHei" w:hAnsi="Microsoft YaHei" w:eastAsia="Microsoft YaHei"/>
          <w:sz w:val="14"/>
        </w:rPr>
        <w:t>注：本矩阵的“满足/已响应”均以正文设计、最终供货配置、联调结果和验收证据为支撑，不构成对招标指标的缩减。</w:t>
      </w:r>
    </w:p>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技术条款逐项响应矩阵（33/80）</w:t>
      </w:r>
    </w:p>
    <w:p>
      <w:pPr>
        <w:spacing w:after="120"/>
        <w:pBdr>
          <w:bottom w:val="single" w:sz="12" w:space="1" w:color="2F5597"/>
        </w:pBdr>
      </w:pPr>
    </w:p>
    <w:tbl>
      <w:tblPr>
        <w:tblStyle w:val="TableGrid"/>
        <w:tblW w:type="auto" w:w="0"/>
        <w:jc w:val="center"/>
        <w:tblLayout w:type="fixed"/>
        <w:tblLook w:firstColumn="1" w:firstRow="1" w:lastColumn="0" w:lastRow="0" w:noHBand="0" w:noVBand="1" w:val="04A0"/>
      </w:tblPr>
      <w:tblGrid>
        <w:gridCol w:w="964"/>
        <w:gridCol w:w="1814"/>
        <w:gridCol w:w="4422"/>
        <w:gridCol w:w="2494"/>
      </w:tblGrid>
      <w:tr>
        <w:trPr>
          <w:tblHeader w:val="true"/>
        </w:trPr>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编号</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所属条目</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招标要求</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响应说明</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TR-0225</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综合运行管理</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基础配置：用户设置、皮肤设置、语音设置、操作日志、告警管理、设备管理、客户端管理、网络管理、终端管理、角色权限、用户组配置，视频资源、视频巡检、视频配置管理；</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TR-0226</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综合运行管理</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运行总览：分级查看系统总体运行情况，通信业务概览（各业务使用次数、时长、今日新</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TR-0227</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综合运行管理</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增）、资产概览（设备、网络、终端、客户端、第三方平台、录音录像、定位装备在线数/总数）；近 7 天业务使用、资产关系拓扑、设备监测、网关调用、告警类型、操作日志排行等趋势分析；</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TR-0228</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综合运行管理</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业务管理：通话记录（统计分析、录音试听下载、条件筛选）、短信记录、拍传记录、视频</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TR-0229</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综合运行管理</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记录、实时拉流记录、云存储记录；</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TR-0230</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综合运行管理</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组织架构：组织架构与通讯录统一配置，部门增删改查、导入导出、全局搜索，预案组/个人组管理，角色与应用/组织/区域/监控/功能权限设置；</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TR-0231</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综合运行管理</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视频治理：视频阅览、监控录像管理、视频资源管理、视频巡检、流媒体服务管理、运维记录管理，接入协议对接与上下级域配置；</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bl>
    <w:p>
      <w:pPr>
        <w:spacing w:line="324" w:lineRule="auto" w:after="80"/>
      </w:pPr>
      <w:r>
        <w:rPr>
          <w:rFonts w:ascii="Microsoft YaHei" w:hAnsi="Microsoft YaHei" w:eastAsia="Microsoft YaHei"/>
          <w:sz w:val="14"/>
        </w:rPr>
        <w:t>注：本矩阵的“满足/已响应”均以正文设计、最终供货配置、联调结果和验收证据为支撑，不构成对招标指标的缩减。</w:t>
      </w:r>
    </w:p>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技术条款逐项响应矩阵（34/80）</w:t>
      </w:r>
    </w:p>
    <w:p>
      <w:pPr>
        <w:spacing w:after="120"/>
        <w:pBdr>
          <w:bottom w:val="single" w:sz="12" w:space="1" w:color="2F5597"/>
        </w:pBdr>
      </w:pPr>
    </w:p>
    <w:tbl>
      <w:tblPr>
        <w:tblStyle w:val="TableGrid"/>
        <w:tblW w:type="auto" w:w="0"/>
        <w:jc w:val="center"/>
        <w:tblLayout w:type="fixed"/>
        <w:tblLook w:firstColumn="1" w:firstRow="1" w:lastColumn="0" w:lastRow="0" w:noHBand="0" w:noVBand="1" w:val="04A0"/>
      </w:tblPr>
      <w:tblGrid>
        <w:gridCol w:w="964"/>
        <w:gridCol w:w="1814"/>
        <w:gridCol w:w="4422"/>
        <w:gridCol w:w="2494"/>
      </w:tblGrid>
      <w:tr>
        <w:trPr>
          <w:tblHeader w:val="true"/>
        </w:trPr>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编号</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所属条目</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招标要求</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响应说明</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TR-0232</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综合运行管理</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告警管理：分级查看、近 7 天统计与处置趋势、按类型/来源/等级/时间筛选、查询导出；</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TR-0233</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综合运行管理</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日志管理、基础配置（文本模板、地图类型、应用位置、终端功能分类）、资产管理（设备、客户端、网络、第三方平台、定位装备及各类终端增删改查）、通知管理（通知策略，覆盖告警、会议邀请、巡检、保活、事件创建场景）、音视频融合管理（会议列表与控制、会议配置、媒体服务监控、集群数据监控、录制服务）。</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TR-0234</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可视化服务运维与网络管理</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网络管理软件：管理数字集群核心网、基站、载波、终端及相关配置，提供拓扑、状态、告警、性能和操作日志；设备按宏站、业务主站、矿区基站及深度覆盖设施分类，室分设备登记所属业务主站，话务计入主站；</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TR-0235</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可视化服务运维与网络管理</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设备台账保存站址、经纬度、型号、版本、载波、频率、功率、天馈、回传和供电信息；</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TR-0236</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可视化服务运维与网络管理</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维护终端开户、停用、通信组、业务权限和漫游范围；遥晕、遥毙、复活及远程写频等高影响功能仅对授权角色开放，执行后记录成功、失败及未反馈终端；</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TR-0237</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可视化服务运维与网络管理</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基站频率、功率、邻区和软件版本变更实行配置备份与差异检查，维护窗口下发并核对，异常时恢复至批准的稳定配置；</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TR-0238</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可视化服务运维与网络管理</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性能统计按基站、时段、通信组和呼叫类型组织（呼叫次数、占用时长、资源繁忙、呼叫失</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bl>
    <w:p>
      <w:pPr>
        <w:spacing w:line="324" w:lineRule="auto" w:after="80"/>
      </w:pPr>
      <w:r>
        <w:rPr>
          <w:rFonts w:ascii="Microsoft YaHei" w:hAnsi="Microsoft YaHei" w:eastAsia="Microsoft YaHei"/>
          <w:sz w:val="14"/>
        </w:rPr>
        <w:t>注：本矩阵的“满足/已响应”均以正文设计、最终供货配置、联调结果和验收证据为支撑，不构成对招标指标的缩减。</w:t>
      </w:r>
    </w:p>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技术条款逐项响应矩阵（35/80）</w:t>
      </w:r>
    </w:p>
    <w:p>
      <w:pPr>
        <w:spacing w:after="120"/>
        <w:pBdr>
          <w:bottom w:val="single" w:sz="12" w:space="1" w:color="2F5597"/>
        </w:pBdr>
      </w:pPr>
    </w:p>
    <w:tbl>
      <w:tblPr>
        <w:tblStyle w:val="TableGrid"/>
        <w:tblW w:type="auto" w:w="0"/>
        <w:jc w:val="center"/>
        <w:tblLayout w:type="fixed"/>
        <w:tblLook w:firstColumn="1" w:firstRow="1" w:lastColumn="0" w:lastRow="0" w:noHBand="0" w:noVBand="1" w:val="04A0"/>
      </w:tblPr>
      <w:tblGrid>
        <w:gridCol w:w="964"/>
        <w:gridCol w:w="1814"/>
        <w:gridCol w:w="4422"/>
        <w:gridCol w:w="2494"/>
      </w:tblGrid>
      <w:tr>
        <w:trPr>
          <w:tblHeader w:val="true"/>
        </w:trPr>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编号</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所属条目</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招标要求</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响应说明</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TR-0239</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可视化服务运维与网络管理</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败及在线用户变化）；数据中断时段标明缺失，不作为零话务参与负荷判断；</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TR-0240</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可视化服务运维与网络管理</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智能化运维软件：汇集平台、基站、链路、接口及终端状态；核心服务监测（登录、注册、呼叫、媒体、数据库、录音）、站点监测（载波、信道、链路、告警）、接口监测（连接、调用成功率、响应时间、重试、积压）；业务不可用与设备在线分别判断；</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TR-0241</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可视化服务运维与网络管理</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告警按级别、来源和影响范围分类，重复上报关联同一故障记录；保存首次发生、最近发生、确认、恢复和关闭时间；故障恢复以复测结果为依据；</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TR-0242</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可视化服务运维与网络管理</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话务与资源分析：逐站载波与业务时隙占用、组呼服务范围、忙时呼叫量和失败原因分析；跨站组呼在参与小区分别计入负荷；</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TR-0243</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可视化服务运维与网络管理</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可视化服务运维：业务总览、服务总览（服务器 CPU/磁盘/内存/网络、服务启停、日志下载）、环境总览（第三方服务、集群展示）、软仓部署（一键部署/升级/补全）、域名管理、操作记录、外部链接、测试管理（服务测试和业务测试）；</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TR-0244</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可视化服务运维与网络管理</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备份升级与恢复：配置、用户组织、通信组、权限、数据库定期备份并做恢复验证；升级采用测试验证、分批实施、可回退方式，关键时期不安排未经验证的大范围升级。</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TR-0245</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融合通信 API/SDK 开放接口</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提供标准 API 开发接口，将语音服务、移动应急APP 服务、数据服务、视频会议等通信方式整合为集中式用户管理，对外提供一致的标准化API，第三方业务系统可集成和调用融合通信指挥调度能力；</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bl>
    <w:p>
      <w:pPr>
        <w:spacing w:line="324" w:lineRule="auto" w:after="80"/>
      </w:pPr>
      <w:r>
        <w:rPr>
          <w:rFonts w:ascii="Microsoft YaHei" w:hAnsi="Microsoft YaHei" w:eastAsia="Microsoft YaHei"/>
          <w:sz w:val="14"/>
        </w:rPr>
        <w:t>注：本矩阵的“满足/已响应”均以正文设计、最终供货配置、联调结果和验收证据为支撑，不构成对招标指标的缩减。</w:t>
      </w:r>
    </w:p>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技术条款逐项响应矩阵（36/80）</w:t>
      </w:r>
    </w:p>
    <w:p>
      <w:pPr>
        <w:spacing w:after="120"/>
        <w:pBdr>
          <w:bottom w:val="single" w:sz="12" w:space="1" w:color="2F5597"/>
        </w:pBdr>
      </w:pPr>
    </w:p>
    <w:tbl>
      <w:tblPr>
        <w:tblStyle w:val="TableGrid"/>
        <w:tblW w:type="auto" w:w="0"/>
        <w:jc w:val="center"/>
        <w:tblLayout w:type="fixed"/>
        <w:tblLook w:firstColumn="1" w:firstRow="1" w:lastColumn="0" w:lastRow="0" w:noHBand="0" w:noVBand="1" w:val="04A0"/>
      </w:tblPr>
      <w:tblGrid>
        <w:gridCol w:w="964"/>
        <w:gridCol w:w="1814"/>
        <w:gridCol w:w="4422"/>
        <w:gridCol w:w="2494"/>
      </w:tblGrid>
      <w:tr>
        <w:trPr>
          <w:tblHeader w:val="true"/>
        </w:trPr>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编号</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所属条目</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招标要求</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响应说明</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TR-0246</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融合通信 API/SDK 开放接口</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前端开发套件：Web 前端集成视频播放、情景直播、视频监控、即时消息、语音通话、视频通话、语音会议、视频会议、会控等套件；</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TR-0247</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融合通信 API/SDK 开放接口</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SDK 组件开发包（移动端）：通讯录、即时消息、语音对讲、语音通话、视频通话、语音会议、视频会议、拍传速报、直播等功能开发包。</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TR-0248</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技术路线与基本要求 制式与标准</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投标人可自主选择满足本项目业务需求的专网数字集群通信技术路线，不强制限定 DMR、 PDT 或其他单一通信制式；所选方案须满足本需求书规定的功能、性能、合规及验收要求。</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TR-0249</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技术路线与基本要求 制式与标准</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不强制要求投标人或设备制造商具备特定通信制式协会会员资格；投标人应提供所投系统的技术能力、产品资质及项目实施能力证明。</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TR-0250</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技术路线与基本要求 制式与标准</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▲投标人应提供所投系统内部终端、无线接入设备、核心平台及调度平台的兼容性和互通性证明，并通过项目现场测试，投标人须提供与第三方 DMR 设备厂家的 IOP 互操作性测试报告。</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TR-0251</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专网核心通信平台</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系统应具备满足本项目网络规划及后续扩展需求的接入和管理能力，具体容量由投标人提交测算依据；</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TR-0252</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专网核心通信平台</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支持所投无线接入设备的统一管理、资源调度及性能监测，具体配置按投标方案确定；</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bl>
    <w:p>
      <w:pPr>
        <w:spacing w:line="324" w:lineRule="auto" w:after="80"/>
      </w:pPr>
      <w:r>
        <w:rPr>
          <w:rFonts w:ascii="Microsoft YaHei" w:hAnsi="Microsoft YaHei" w:eastAsia="Microsoft YaHei"/>
          <w:sz w:val="14"/>
        </w:rPr>
        <w:t>注：本矩阵的“满足/已响应”均以正文设计、最终供货配置、联调结果和验收证据为支撑，不构成对招标指标的缩减。</w:t>
      </w:r>
    </w:p>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技术条款逐项响应矩阵（37/80）</w:t>
      </w:r>
    </w:p>
    <w:p>
      <w:pPr>
        <w:spacing w:after="120"/>
        <w:pBdr>
          <w:bottom w:val="single" w:sz="12" w:space="1" w:color="2F5597"/>
        </w:pBdr>
      </w:pPr>
    </w:p>
    <w:tbl>
      <w:tblPr>
        <w:tblStyle w:val="TableGrid"/>
        <w:tblW w:type="auto" w:w="0"/>
        <w:jc w:val="center"/>
        <w:tblLayout w:type="fixed"/>
        <w:tblLook w:firstColumn="1" w:firstRow="1" w:lastColumn="0" w:lastRow="0" w:noHBand="0" w:noVBand="1" w:val="04A0"/>
      </w:tblPr>
      <w:tblGrid>
        <w:gridCol w:w="964"/>
        <w:gridCol w:w="1814"/>
        <w:gridCol w:w="4422"/>
        <w:gridCol w:w="2494"/>
      </w:tblGrid>
      <w:tr>
        <w:trPr>
          <w:tblHeader w:val="true"/>
        </w:trPr>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编号</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所属条目</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招标要求</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响应说明</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TR-0253</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专网核心通信平台</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用户容量应满足本次终端采购规模及招标文件约定的扩展需求，并提供容量测算及验证方案。</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TR-0254</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无线接入设备技术要求 基站技术要求</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配置要求：本项目不限定基站数量、站点类别数量。投标人须根据园区现场条件、覆盖目标、</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TR-0255</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无线接入设备技术要求 基站技术要求</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用户分布及并发业务需求，确定合理配置，并将所有满足指标所需的设备、配套设施及实施费用纳入投标总价，基站容量参考终端总量按照 20000 台设计；APP 不限制授权数量。</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TR-0256</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无线接入设备技术要求 基站技术要求</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基本指标：无线工作频段、频道配置、发射功率、接收灵敏度、频率稳定度、调制方式、语音编码及环境适应性应符合印尼主管部门批准的频率及适用法规，并满足投标方案和现场通信效果要求。投标人须提交完整技术参数、设备规格及检测证明，须具备印尼 SDPPI 型式 POSTEL 认证；</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TR-0257</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无线接入设备技术要求 基站技术要求</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接收性能：投标人应提供接收灵敏度、抗干扰、邻道选择性、阻塞及音频失真等关键接收指标，并提供相应检测依据，确保满足园区复杂工业环境下的通信质量要求；</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TR-0258</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无线接入设备技术要求 基站技术要求</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发射性能：投标人应提供发射功率、频率稳定度、杂散发射、邻道功率及调制质量等参数，并确保符合印尼当地无线电管理要求及批准配置；</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TR-0259</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无线接入设备技术要求 基站技术要求</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功能要求：支持多基站 IP 组网及漫游，支持链路冗余与自动恢复；支持远程监控、参数配置及在线升级，支持 7×24 小时连续稳定运行。</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bl>
    <w:p>
      <w:pPr>
        <w:spacing w:line="324" w:lineRule="auto" w:after="80"/>
      </w:pPr>
      <w:r>
        <w:rPr>
          <w:rFonts w:ascii="Microsoft YaHei" w:hAnsi="Microsoft YaHei" w:eastAsia="Microsoft YaHei"/>
          <w:sz w:val="14"/>
        </w:rPr>
        <w:t>注：本矩阵的“满足/已响应”均以正文设计、最终供货配置、联调结果和验收证据为支撑，不构成对招标指标的缩减。</w:t>
      </w:r>
    </w:p>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技术条款逐项响应矩阵（38/80）</w:t>
      </w:r>
    </w:p>
    <w:p>
      <w:pPr>
        <w:spacing w:after="120"/>
        <w:pBdr>
          <w:bottom w:val="single" w:sz="12" w:space="1" w:color="2F5597"/>
        </w:pBdr>
      </w:pPr>
    </w:p>
    <w:tbl>
      <w:tblPr>
        <w:tblStyle w:val="TableGrid"/>
        <w:tblW w:type="auto" w:w="0"/>
        <w:jc w:val="center"/>
        <w:tblLayout w:type="fixed"/>
        <w:tblLook w:firstColumn="1" w:firstRow="1" w:lastColumn="0" w:lastRow="0" w:noHBand="0" w:noVBand="1" w:val="04A0"/>
      </w:tblPr>
      <w:tblGrid>
        <w:gridCol w:w="964"/>
        <w:gridCol w:w="1814"/>
        <w:gridCol w:w="4422"/>
        <w:gridCol w:w="2494"/>
      </w:tblGrid>
      <w:tr>
        <w:trPr>
          <w:tblHeader w:val="true"/>
        </w:trPr>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编号</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所属条目</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招标要求</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响应说明</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TR-0260</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覆盖设计责任与指标</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投标人须在实施前提交完整的无线覆盖设计方案（含现场勘察、覆盖预测、拟部署设备位置及容量测算），经招标人评审通过后方可实施；</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TR-0261</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覆盖设计责任与指标</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覆盖设计应充分考虑厂房、皮带廊道及金属构筑物等复杂环境；</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TR-0262</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覆盖设计责任与指标</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覆盖优先区域：生产作业区、重点装置区、运输通道；</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TR-0263</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覆盖设计责任与指标</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容量设计：应结合忙时话务量、并发组呼、紧急通信及未来扩展需求进行测算，提供配置依据及验证方法；</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TR-0264</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覆盖设计责任与指标</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覆盖测试：按招标人确认的重点区域、测试点位及通信业务场景进行现场测试，以实际通信覆盖和业务使用效果满足验收标准为准；</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TR-0265</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覆盖设计责任与指标</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语音质量：应满足约定的语音质量指标及现场可懂度测试要求，投标人须明确测试方法、测试条件和合格判定标准；</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TR-0266</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覆盖设计责任与指标</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因覆盖设计不合理导致的盲区、弱覆盖、掉话问题，由中标人负责整改，费用包含在合同总价内；验收以现场实测结果为准。</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bl>
    <w:p>
      <w:pPr>
        <w:spacing w:line="324" w:lineRule="auto" w:after="80"/>
      </w:pPr>
      <w:r>
        <w:rPr>
          <w:rFonts w:ascii="Microsoft YaHei" w:hAnsi="Microsoft YaHei" w:eastAsia="Microsoft YaHei"/>
          <w:sz w:val="14"/>
        </w:rPr>
        <w:t>注：本矩阵的“满足/已响应”均以正文设计、最终供货配置、联调结果和验收证据为支撑，不构成对招标指标的缩减。</w:t>
      </w:r>
    </w:p>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技术条款逐项响应矩阵（39/80）</w:t>
      </w:r>
    </w:p>
    <w:p>
      <w:pPr>
        <w:spacing w:after="120"/>
        <w:pBdr>
          <w:bottom w:val="single" w:sz="12" w:space="1" w:color="2F5597"/>
        </w:pBdr>
      </w:pPr>
    </w:p>
    <w:tbl>
      <w:tblPr>
        <w:tblStyle w:val="TableGrid"/>
        <w:tblW w:type="auto" w:w="0"/>
        <w:jc w:val="center"/>
        <w:tblLayout w:type="fixed"/>
        <w:tblLook w:firstColumn="1" w:firstRow="1" w:lastColumn="0" w:lastRow="0" w:noHBand="0" w:noVBand="1" w:val="04A0"/>
      </w:tblPr>
      <w:tblGrid>
        <w:gridCol w:w="964"/>
        <w:gridCol w:w="1814"/>
        <w:gridCol w:w="4422"/>
        <w:gridCol w:w="2494"/>
      </w:tblGrid>
      <w:tr>
        <w:trPr>
          <w:tblHeader w:val="true"/>
        </w:trPr>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编号</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所属条目</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招标要求</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响应说明</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TR-0267</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专网车载对讲终端</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▲功能要求：车载终端通过 MIL-STD-810 C/D/E/F/G 美国军用标准及IP54 工业防护标准，应适用于园区车辆及工业作业环境，具备清晰语音收发、组呼、单呼、紧急呼叫、身份识别及必要的调度功能；支持外接车载天线、扬声器及麦克风等配件。定位、显示、录音或其他扩展能力按业务需求提供，并在投标文件中说明；</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TR-0268</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专网车载对讲终端</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技术参数：投标人应提供车载终端的工作频段、发射功率、接收灵敏度、频率稳定度、供电范围、环境适应性及接口参数，须与所投网络兼容并满足现场通信效果和印尼当地法规要求；</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TR-0269</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专网车载对讲终端</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★海外认证至少具备 CE/FCC 认证；</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TR-0270</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专网车载对讲终端</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★印尼本地 SDPPI 型式 POSTEL 认证。</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TR-0271</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专网手持对讲终端</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功能要求：手持终端应适用于高粉尘、高噪声及复杂工业环境，具备清晰语音收发、单呼、</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TR-0272</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专网手持对讲终端</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组呼、紧急呼叫、身份识别、权限管理及必要的调度功能；应支持适用的耳机、肩咪等外设。定位、显示及消息等扩展功能按业务需求提供，并在投标文件中说明；</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TR-0273</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专网手持对讲终端</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技术参数：投标人应提供车载终端的工作频段、发射功率、接收灵敏度、频率稳定度、供电范围、环境适应性及接口参数，须与所投网络兼容并满足现场通信效果和印尼当地法规要求；</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bl>
    <w:p>
      <w:pPr>
        <w:spacing w:line="324" w:lineRule="auto" w:after="80"/>
      </w:pPr>
      <w:r>
        <w:rPr>
          <w:rFonts w:ascii="Microsoft YaHei" w:hAnsi="Microsoft YaHei" w:eastAsia="Microsoft YaHei"/>
          <w:sz w:val="14"/>
        </w:rPr>
        <w:t>注：本矩阵的“满足/已响应”均以正文设计、最终供货配置、联调结果和验收证据为支撑，不构成对招标指标的缩减。</w:t>
      </w:r>
    </w:p>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技术条款逐项响应矩阵（40/80）</w:t>
      </w:r>
    </w:p>
    <w:p>
      <w:pPr>
        <w:spacing w:after="120"/>
        <w:pBdr>
          <w:bottom w:val="single" w:sz="12" w:space="1" w:color="2F5597"/>
        </w:pBdr>
      </w:pPr>
    </w:p>
    <w:tbl>
      <w:tblPr>
        <w:tblStyle w:val="TableGrid"/>
        <w:tblW w:type="auto" w:w="0"/>
        <w:jc w:val="center"/>
        <w:tblLayout w:type="fixed"/>
        <w:tblLook w:firstColumn="1" w:firstRow="1" w:lastColumn="0" w:lastRow="0" w:noHBand="0" w:noVBand="1" w:val="04A0"/>
      </w:tblPr>
      <w:tblGrid>
        <w:gridCol w:w="964"/>
        <w:gridCol w:w="1814"/>
        <w:gridCol w:w="4422"/>
        <w:gridCol w:w="2494"/>
      </w:tblGrid>
      <w:tr>
        <w:trPr>
          <w:tblHeader w:val="true"/>
        </w:trPr>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编号</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所属条目</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招标要求</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响应说明</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TR-0274</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专网手持对讲终端</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★印尼本地 SDPPI 型式 POSTEL 认证；</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TR-0275</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专网手持对讲终端</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▲符合 MIL-STD-810 C/D/E/F/G 美国军用标准；</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TR-0276</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专网手持对讲终端</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★海外认证至少具备 CE/FCC/IC 认证；</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TR-0277</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通用要求</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信道间隔 12.5kHz；调制方式 4FSK 或同等级数字调制方式；语音编码AMBE+2 或等效编码；</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TR-0278</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通用要求</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端到端语音时延不大于 300ms；误码率不大于 1%；</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TR-0279</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通用要求</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工作温度-20℃～+60℃；防护等级：终端不低于 IP66，基站不低于 IP66；</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TR-0280</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通用要求</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满足钢铁工业环境长期稳定运行要求。</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bl>
    <w:p>
      <w:pPr>
        <w:spacing w:line="324" w:lineRule="auto" w:after="80"/>
      </w:pPr>
      <w:r>
        <w:rPr>
          <w:rFonts w:ascii="Microsoft YaHei" w:hAnsi="Microsoft YaHei" w:eastAsia="Microsoft YaHei"/>
          <w:sz w:val="14"/>
        </w:rPr>
        <w:t>注：本矩阵的“满足/已响应”均以正文设计、最终供货配置、联调结果和验收证据为支撑，不构成对招标指标的缩减。</w:t>
      </w:r>
    </w:p>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技术条款逐项响应矩阵（41/80）</w:t>
      </w:r>
    </w:p>
    <w:p>
      <w:pPr>
        <w:spacing w:after="120"/>
        <w:pBdr>
          <w:bottom w:val="single" w:sz="12" w:space="1" w:color="2F5597"/>
        </w:pBdr>
      </w:pPr>
    </w:p>
    <w:tbl>
      <w:tblPr>
        <w:tblStyle w:val="TableGrid"/>
        <w:tblW w:type="auto" w:w="0"/>
        <w:jc w:val="center"/>
        <w:tblLayout w:type="fixed"/>
        <w:tblLook w:firstColumn="1" w:firstRow="1" w:lastColumn="0" w:lastRow="0" w:noHBand="0" w:noVBand="1" w:val="04A0"/>
      </w:tblPr>
      <w:tblGrid>
        <w:gridCol w:w="964"/>
        <w:gridCol w:w="1814"/>
        <w:gridCol w:w="4422"/>
        <w:gridCol w:w="2494"/>
      </w:tblGrid>
      <w:tr>
        <w:trPr>
          <w:tblHeader w:val="true"/>
        </w:trPr>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编号</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所属条目</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招标要求</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响应说明</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TR-0281</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通用要求</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软件界面支持中文、英文或印尼文切换。</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TR-0282</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网络与责任界面</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投标人须明确 4G 对讲所依赖的运营商网络方案；</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TR-0283</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网络与责任界面</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因平台或系统配置问题导致的通信异常，由中标人负责处理；</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TR-0284</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网络与责任界面</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因网络质量问题影响业务时，中标人须配合招标人提出优化建议；</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TR-0285</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网络与责任界面</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公网接入区与园区核心业务区之间设置安全边界，公网终端不能直接访问平台数据库、管理接口或数字集群核心网；业务服务与媒体服务逻辑分离，媒体并发增加时可独立扩展媒体节点。</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TR-0286</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网络与可靠性指标</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支持弱网环境下语音自适应；网络恢复后不大于 10 秒自动重连；</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TR-0287</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网络与可靠性指标</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单终端语音业务流量不大于 30MB/小时；</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bl>
    <w:p>
      <w:pPr>
        <w:spacing w:line="324" w:lineRule="auto" w:after="80"/>
      </w:pPr>
      <w:r>
        <w:rPr>
          <w:rFonts w:ascii="Microsoft YaHei" w:hAnsi="Microsoft YaHei" w:eastAsia="Microsoft YaHei"/>
          <w:sz w:val="14"/>
        </w:rPr>
        <w:t>注：本矩阵的“满足/已响应”均以正文设计、最终供货配置、联调结果和验收证据为支撑，不构成对招标指标的缩减。</w:t>
      </w:r>
    </w:p>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技术条款逐项响应矩阵（42/80）</w:t>
      </w:r>
    </w:p>
    <w:p>
      <w:pPr>
        <w:spacing w:after="120"/>
        <w:pBdr>
          <w:bottom w:val="single" w:sz="12" w:space="1" w:color="2F5597"/>
        </w:pBdr>
      </w:pPr>
    </w:p>
    <w:tbl>
      <w:tblPr>
        <w:tblStyle w:val="TableGrid"/>
        <w:tblW w:type="auto" w:w="0"/>
        <w:jc w:val="center"/>
        <w:tblLayout w:type="fixed"/>
        <w:tblLook w:firstColumn="1" w:firstRow="1" w:lastColumn="0" w:lastRow="0" w:noHBand="0" w:noVBand="1" w:val="04A0"/>
      </w:tblPr>
      <w:tblGrid>
        <w:gridCol w:w="964"/>
        <w:gridCol w:w="1814"/>
        <w:gridCol w:w="4422"/>
        <w:gridCol w:w="2494"/>
      </w:tblGrid>
      <w:tr>
        <w:trPr>
          <w:tblHeader w:val="true"/>
        </w:trPr>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编号</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所属条目</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招标要求</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响应说明</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TR-0288</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网络与可靠性指标</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平台年可用性不低于 99.5%。</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TR-0289</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公网对讲终端技术要求</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通信制式：4G 全网通适配印尼当地运营商网络、2.4G/5G 双频 Wi-Fi、蓝牙不低于 4.0；</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TR-0290</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公网对讲终端技术要求</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定位：GPS＋北斗＋GLONASS 三模精准定位；</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TR-0291</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公网对讲终端技术要求</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天线：可拆卸式；内存：RAM 不低于 1GB，ROM 不低于 8GB；</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TR-0292</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公网对讲终端技术要求</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电池：标配不低于 3600mAh，可选配不低于 5200mAh 大容量电池；充满电连续工作续航不低于 20 小时；</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TR-0293</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公网对讲终端技术要求</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充电：标配桌面式单体座充，支持选配不低于 6 位多位排充；</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TR-0294</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公网对讲终端技术要求</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操作：具备独立群组旋钮（盲操快速切组）；</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bl>
    <w:p>
      <w:pPr>
        <w:spacing w:line="324" w:lineRule="auto" w:after="80"/>
      </w:pPr>
      <w:r>
        <w:rPr>
          <w:rFonts w:ascii="Microsoft YaHei" w:hAnsi="Microsoft YaHei" w:eastAsia="Microsoft YaHei"/>
          <w:sz w:val="14"/>
        </w:rPr>
        <w:t>注：本矩阵的“满足/已响应”均以正文设计、最终供货配置、联调结果和验收证据为支撑，不构成对招标指标的缩减。</w:t>
      </w:r>
    </w:p>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技术条款逐项响应矩阵（43/80）</w:t>
      </w:r>
    </w:p>
    <w:p>
      <w:pPr>
        <w:spacing w:after="120"/>
        <w:pBdr>
          <w:bottom w:val="single" w:sz="12" w:space="1" w:color="2F5597"/>
        </w:pBdr>
      </w:pPr>
    </w:p>
    <w:tbl>
      <w:tblPr>
        <w:tblStyle w:val="TableGrid"/>
        <w:tblW w:type="auto" w:w="0"/>
        <w:jc w:val="center"/>
        <w:tblLayout w:type="fixed"/>
        <w:tblLook w:firstColumn="1" w:firstRow="1" w:lastColumn="0" w:lastRow="0" w:noHBand="0" w:noVBand="1" w:val="04A0"/>
      </w:tblPr>
      <w:tblGrid>
        <w:gridCol w:w="964"/>
        <w:gridCol w:w="1814"/>
        <w:gridCol w:w="4422"/>
        <w:gridCol w:w="2494"/>
      </w:tblGrid>
      <w:tr>
        <w:trPr>
          <w:tblHeader w:val="true"/>
        </w:trPr>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编号</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所属条目</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招标要求</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响应说明</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TR-0295</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公网对讲终端技术要求</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安全：具备独立 SOS 报警按键；</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TR-0296</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公网对讲终端技术要求</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操作系统：不低于 Android 7.0；</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TR-0297</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公网对讲终端技术要求</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控制：支持远程遥晕、遥毙、激活、远程升级、参数配置、功能更新；</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TR-0298</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公网对讲终端技术要求</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录音：本地录音不低于 99 条，支持快捷按键一键回放；</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TR-0299</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公网对讲终端技术要求</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工作温度-20℃～+60℃；海外认证至少具备 CE/FCC/IC 认证；印尼本地 SDPPI 型式认证；</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TR-0300</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公网对讲终端技术要求</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支持与数字对讲、IP 电话互通；</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TR-0301</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公网对讲终端技术要求</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软件界面支持中文、英文、印尼文切换。</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bl>
    <w:p>
      <w:pPr>
        <w:spacing w:line="324" w:lineRule="auto" w:after="80"/>
      </w:pPr>
      <w:r>
        <w:rPr>
          <w:rFonts w:ascii="Microsoft YaHei" w:hAnsi="Microsoft YaHei" w:eastAsia="Microsoft YaHei"/>
          <w:sz w:val="14"/>
        </w:rPr>
        <w:t>注：本矩阵的“满足/已响应”均以正文设计、最终供货配置、联调结果和验收证据为支撑，不构成对招标指标的缩减。</w:t>
      </w:r>
    </w:p>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技术条款逐项响应矩阵（44/80）</w:t>
      </w:r>
    </w:p>
    <w:p>
      <w:pPr>
        <w:spacing w:after="120"/>
        <w:pBdr>
          <w:bottom w:val="single" w:sz="12" w:space="1" w:color="2F5597"/>
        </w:pBdr>
      </w:pPr>
    </w:p>
    <w:tbl>
      <w:tblPr>
        <w:tblStyle w:val="TableGrid"/>
        <w:tblW w:type="auto" w:w="0"/>
        <w:jc w:val="center"/>
        <w:tblLayout w:type="fixed"/>
        <w:tblLook w:firstColumn="1" w:firstRow="1" w:lastColumn="0" w:lastRow="0" w:noHBand="0" w:noVBand="1" w:val="04A0"/>
      </w:tblPr>
      <w:tblGrid>
        <w:gridCol w:w="964"/>
        <w:gridCol w:w="1814"/>
        <w:gridCol w:w="4422"/>
        <w:gridCol w:w="2494"/>
      </w:tblGrid>
      <w:tr>
        <w:trPr>
          <w:tblHeader w:val="true"/>
        </w:trPr>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编号</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所属条目</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招标要求</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响应说明</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TR-0302</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公网对讲终端技术要求</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★海外认证至少具备 CE/FCC/IC 认证；</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TR-0303</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公网对讲终端技术要求</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★印尼本地 SDPPI 型式认证</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TR-0304</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第七章 IP 电话系统整合要求</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信令协议：SIP 2.0 或等效标准协议；语音编码：G.711、G.729 或等效编码；</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TR-0305</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第七章 IP 电话系统整合要求</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并发能力满足园区高峰通话需求；</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TR-0306</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第七章 IP 电话系统整合要求</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通过标准 IP 网络接入融合通信平台，利旧现有 IP 电话终端及服务器资源；</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TR-0307</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第七章 IP 电话系统整合要求</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不影响现有办公电话系统稳定运行；</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TR-0308</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第七章 IP 电话系统整合要求</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具体接入方式、号码管理、发言控制等要求按第 4.13 条执行。</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bl>
    <w:p>
      <w:pPr>
        <w:spacing w:line="324" w:lineRule="auto" w:after="80"/>
      </w:pPr>
      <w:r>
        <w:rPr>
          <w:rFonts w:ascii="Microsoft YaHei" w:hAnsi="Microsoft YaHei" w:eastAsia="Microsoft YaHei"/>
          <w:sz w:val="14"/>
        </w:rPr>
        <w:t>注：本矩阵的“满足/已响应”均以正文设计、最终供货配置、联调结果和验收证据为支撑，不构成对招标指标的缩减。</w:t>
      </w:r>
    </w:p>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技术条款逐项响应矩阵（45/80）</w:t>
      </w:r>
    </w:p>
    <w:p>
      <w:pPr>
        <w:spacing w:after="120"/>
        <w:pBdr>
          <w:bottom w:val="single" w:sz="12" w:space="1" w:color="2F5597"/>
        </w:pBdr>
      </w:pPr>
    </w:p>
    <w:tbl>
      <w:tblPr>
        <w:tblStyle w:val="TableGrid"/>
        <w:tblW w:type="auto" w:w="0"/>
        <w:jc w:val="center"/>
        <w:tblLayout w:type="fixed"/>
        <w:tblLook w:firstColumn="1" w:firstRow="1" w:lastColumn="0" w:lastRow="0" w:noHBand="0" w:noVBand="1" w:val="04A0"/>
      </w:tblPr>
      <w:tblGrid>
        <w:gridCol w:w="964"/>
        <w:gridCol w:w="1814"/>
        <w:gridCol w:w="4422"/>
        <w:gridCol w:w="2494"/>
      </w:tblGrid>
      <w:tr>
        <w:trPr>
          <w:tblHeader w:val="true"/>
        </w:trPr>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编号</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所属条目</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招标要求</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响应说明</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TR-0309</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视频监控系统对接</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通过 GB/T 28181 或SDK 包开发方式与监控、通信车、无人机、布控球等视频监控系统互通；根据现网平台能力也可采用 RTSP、ONVIF、厂家SDK 或开放 API；</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TR-0310</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视频监控系统对接</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指挥中心可对前端进行状态监测/轮询、视频浏览/调用/转发/推送、云台控制、多画面显示、视频录存、录像调取/点播等调度操作，并给第三方可视化平台提供视频监控流；</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TR-0311</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视频监控系统对接</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融合平台只访问经批准的视频服务地址和端口，云台、录像下载、视频上墙等高权限操作使用独立接口账号并记录操作日志；</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TR-0312</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视频监控系统对接</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原视频平台继续承担摄像机管理和原始录像保存，融合平台保存录像索引和调用记录，不重复建设全部监控录像存储。</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TR-0313</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园区电话系统对接</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通过标准 SIP 中继与园区现有语音交换设备对接，在不改变原有号码规划、拨号习惯和布线投资的前提下，将内部电话完整接入平台；</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TR-0314</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园区电话系统对接</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实现与集群对讲、公网对讲对讲、软终端、手机的统一接入管理和内部互通，并使其获得会议、调度、广播、录音等融合业务能力；</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TR-0315</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园区电话系统对接</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复用园区既有 E1/PRI、IMS 或模拟中继资源作为出局通道，支持出局权限分级、号码变换、统一号码外显、并发弹性扩容、主备路由切换与掉电逃生。</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bl>
    <w:p>
      <w:pPr>
        <w:spacing w:line="324" w:lineRule="auto" w:after="80"/>
      </w:pPr>
      <w:r>
        <w:rPr>
          <w:rFonts w:ascii="Microsoft YaHei" w:hAnsi="Microsoft YaHei" w:eastAsia="Microsoft YaHei"/>
          <w:sz w:val="14"/>
        </w:rPr>
        <w:t>注：本矩阵的“满足/已响应”均以正文设计、最终供货配置、联调结果和验收证据为支撑，不构成对招标指标的缩减。</w:t>
      </w:r>
    </w:p>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技术条款逐项响应矩阵（46/80）</w:t>
      </w:r>
    </w:p>
    <w:p>
      <w:pPr>
        <w:spacing w:after="120"/>
        <w:pBdr>
          <w:bottom w:val="single" w:sz="12" w:space="1" w:color="2F5597"/>
        </w:pBdr>
      </w:pPr>
    </w:p>
    <w:tbl>
      <w:tblPr>
        <w:tblStyle w:val="TableGrid"/>
        <w:tblW w:type="auto" w:w="0"/>
        <w:jc w:val="center"/>
        <w:tblLayout w:type="fixed"/>
        <w:tblLook w:firstColumn="1" w:firstRow="1" w:lastColumn="0" w:lastRow="0" w:noHBand="0" w:noVBand="1" w:val="04A0"/>
      </w:tblPr>
      <w:tblGrid>
        <w:gridCol w:w="964"/>
        <w:gridCol w:w="1814"/>
        <w:gridCol w:w="4422"/>
        <w:gridCol w:w="2494"/>
      </w:tblGrid>
      <w:tr>
        <w:trPr>
          <w:tblHeader w:val="true"/>
        </w:trPr>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编号</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所属条目</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招标要求</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响应说明</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TR-0316</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炼钢厂通信系统对接</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采用标准 SIP 中继方式与炼钢厂通信系统的软交换服务器对接，实现系统级级联互通；</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TR-0317</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炼钢厂通信系统对接</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双方基于标准 SIP 协议完成中继建立、统一号码规划与双向路由配置后，园区侧可与集控中心及生产车间的各类通信终端实现跨系统互联，包括经 IP 链路直接注册的 IP 网络主控话站、IP 广播功放及扬声器、IP 对讲扩音终端，以及经 FXS、FXO 等接入网关汇接的模拟电话机；</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TR-0318</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炼钢厂通信系统对接</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实现跨系统的点对点呼叫、群组呼叫及广播喊话，支撑园区侧对集控中心与生产现场的远程指挥；</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TR-0319</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炼钢厂通信系统对接</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该对接由招标人协调侧系统厂家配合，中标人负责园区侧接口实施与联调。</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TR-0320</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园区 GIS 地图服务对接</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支持对接园区第三方 GIS 地图服务，遵循 OGC 开放地理空间标准，支持 WMTS、WMS、 WFS 地图服务接口；</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TR-0321</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园区 GIS 地图服务对接</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加载园区底图图层，叠加对讲机、智能单兵、视频监控等终端点位，实现 GIS 地图调度功能；</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TR-0322</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园区 GIS 地图服务对接</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现网 GIS 尚未具备所需地图接口时，可在融合平台中配置基础园区地图，待园区 GIS 或数字孪生平台完善后再替换和对接。</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bl>
    <w:p>
      <w:pPr>
        <w:spacing w:line="324" w:lineRule="auto" w:after="80"/>
      </w:pPr>
      <w:r>
        <w:rPr>
          <w:rFonts w:ascii="Microsoft YaHei" w:hAnsi="Microsoft YaHei" w:eastAsia="Microsoft YaHei"/>
          <w:sz w:val="14"/>
        </w:rPr>
        <w:t>注：本矩阵的“满足/已响应”均以正文设计、最终供货配置、联调结果和验收证据为支撑，不构成对招标指标的缩减。</w:t>
      </w:r>
    </w:p>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技术条款逐项响应矩阵（47/80）</w:t>
      </w:r>
    </w:p>
    <w:p>
      <w:pPr>
        <w:spacing w:after="120"/>
        <w:pBdr>
          <w:bottom w:val="single" w:sz="12" w:space="1" w:color="2F5597"/>
        </w:pBdr>
      </w:pPr>
    </w:p>
    <w:tbl>
      <w:tblPr>
        <w:tblStyle w:val="TableGrid"/>
        <w:tblW w:type="auto" w:w="0"/>
        <w:jc w:val="center"/>
        <w:tblLayout w:type="fixed"/>
        <w:tblLook w:firstColumn="1" w:firstRow="1" w:lastColumn="0" w:lastRow="0" w:noHBand="0" w:noVBand="1" w:val="04A0"/>
      </w:tblPr>
      <w:tblGrid>
        <w:gridCol w:w="964"/>
        <w:gridCol w:w="1814"/>
        <w:gridCol w:w="4422"/>
        <w:gridCol w:w="2494"/>
      </w:tblGrid>
      <w:tr>
        <w:trPr>
          <w:tblHeader w:val="true"/>
        </w:trPr>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编号</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所属条目</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招标要求</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响应说明</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TR-0323</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应急管理等业务系统对接</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平台支持与应急管理系统对接，支持业务系统对音视频调度与定位信息的联动调用；</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TR-0324</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应急管理等业务系统对接</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第三方安环、生产或工单系统保留原有业务流程，融合平台负责通信组织和过程记录；事件</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TR-0325</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应急管理等业务系统对接</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进展与执行结果按约定接口回传，网络异常时按原消息标识补投，接收方去重。</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TR-0326</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软交换</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应满足本项目语音交换、呼叫控制、用户注册、号码管理及融合通信业务需求，支持按投标方案采用软件、虚拟化或专用设备方式部署；不得限定特定品牌、专有架构或指定型号。</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TR-0327</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软交换</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系统容量应满足招标文件规定的用户规模、并发呼叫及语音转发需求。投标人须提交容量计算依据、性能指标、资源占用及扩容方式，并对所报指标负责。</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TR-0328</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软交换</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支持标准化接口和协议，满足本项目与 IP 电话、专网无线通信、公网对讲及其他既有系统的对接需求；具体协议、接口和互通方式由投标人说明，并经招标人确认。</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TR-0329</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软交换</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支持呼叫转移、呼叫等待、会议、组呼/单呼、录音或与录音系统对接、权限管理、日志审计等本项目要求的业务功能；软件功能可由平台模块实现，不要求每项功能对应独立硬件。</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bl>
    <w:p>
      <w:pPr>
        <w:spacing w:line="324" w:lineRule="auto" w:after="80"/>
      </w:pPr>
      <w:r>
        <w:rPr>
          <w:rFonts w:ascii="Microsoft YaHei" w:hAnsi="Microsoft YaHei" w:eastAsia="Microsoft YaHei"/>
          <w:sz w:val="14"/>
        </w:rPr>
        <w:t>注：本矩阵的“满足/已响应”均以正文设计、最终供货配置、联调结果和验收证据为支撑，不构成对招标指标的缩减。</w:t>
      </w:r>
    </w:p>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技术条款逐项响应矩阵（48/80）</w:t>
      </w:r>
    </w:p>
    <w:p>
      <w:pPr>
        <w:spacing w:after="120"/>
        <w:pBdr>
          <w:bottom w:val="single" w:sz="12" w:space="1" w:color="2F5597"/>
        </w:pBdr>
      </w:pPr>
    </w:p>
    <w:tbl>
      <w:tblPr>
        <w:tblStyle w:val="TableGrid"/>
        <w:tblW w:type="auto" w:w="0"/>
        <w:jc w:val="center"/>
        <w:tblLayout w:type="fixed"/>
        <w:tblLook w:firstColumn="1" w:firstRow="1" w:lastColumn="0" w:lastRow="0" w:noHBand="0" w:noVBand="1" w:val="04A0"/>
      </w:tblPr>
      <w:tblGrid>
        <w:gridCol w:w="964"/>
        <w:gridCol w:w="1814"/>
        <w:gridCol w:w="4422"/>
        <w:gridCol w:w="2494"/>
      </w:tblGrid>
      <w:tr>
        <w:trPr>
          <w:tblHeader w:val="true"/>
        </w:trPr>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编号</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所属条目</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招标要求</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响应说明</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TR-0330</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软交换</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应具备必要的可靠性、安全防护、备份恢复及故障告警能力；主备、集群或其他高可用方式由投标人根据业务连续性要求提出，并通过验收测试验证。</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TR-0331</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软交换</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投标人应明确软件授权、第三方依赖、接口许可、升级维护范围及全部运行资源需求，不得以未在投标文件中说明的额外授权或硬件作为实现基本功能的前提</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TR-0332</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软交换</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信令协议：支持满足本项目融合通信及现有系统对接需求的标准化接口和协议（包括适用的 SIP 等），具体协议及互通方式由投标人说明并经招标人确认；</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TR-0333</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软交换</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支持模拟电话、IP 电话、视频电话、软终端（PC 和智能移动终端）及 4G 无线终端注册接入；基于标准 SIP 协议，支持 350/370/800M 数字集群系统的对接及融合；</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TR-0334</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软交换</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VOIP 技术：静音抑制、回声抑制、丢包补偿、动态抖动缓存、DTMF 检测/抑制/生成；编码 G.711、G.723.1、G.729、G.726-32、T.30、T.38、FR、EFR、AMR；</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TR-0335</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软交换</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会议通道：最大支持 100 个会场，单会场 64 方；IVR 通道：最大支持 100 路内置；</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TR-0336</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软交换</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组网能力：模块化设计，可按不同类型不同用户量组合搭配；可应用于无线集群 PTT 业务、监控图像业务、移动视频单兵业务、GIS 地图业务、应急调度会议；</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bl>
    <w:p>
      <w:pPr>
        <w:spacing w:line="324" w:lineRule="auto" w:after="80"/>
      </w:pPr>
      <w:r>
        <w:rPr>
          <w:rFonts w:ascii="Microsoft YaHei" w:hAnsi="Microsoft YaHei" w:eastAsia="Microsoft YaHei"/>
          <w:sz w:val="14"/>
        </w:rPr>
        <w:t>注：本矩阵的“满足/已响应”均以正文设计、最终供货配置、联调结果和验收证据为支撑，不构成对招标指标的缩减。</w:t>
      </w:r>
    </w:p>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技术条款逐项响应矩阵（49/80）</w:t>
      </w:r>
    </w:p>
    <w:p>
      <w:pPr>
        <w:spacing w:after="120"/>
        <w:pBdr>
          <w:bottom w:val="single" w:sz="12" w:space="1" w:color="2F5597"/>
        </w:pBdr>
      </w:pPr>
    </w:p>
    <w:tbl>
      <w:tblPr>
        <w:tblStyle w:val="TableGrid"/>
        <w:tblW w:type="auto" w:w="0"/>
        <w:jc w:val="center"/>
        <w:tblLayout w:type="fixed"/>
        <w:tblLook w:firstColumn="1" w:firstRow="1" w:lastColumn="0" w:lastRow="0" w:noHBand="0" w:noVBand="1" w:val="04A0"/>
      </w:tblPr>
      <w:tblGrid>
        <w:gridCol w:w="964"/>
        <w:gridCol w:w="1814"/>
        <w:gridCol w:w="4422"/>
        <w:gridCol w:w="2494"/>
      </w:tblGrid>
      <w:tr>
        <w:trPr>
          <w:tblHeader w:val="true"/>
        </w:trPr>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编号</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所属条目</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招标要求</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响应说明</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TR-0337</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软交换</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补充业务：呼叫排队、呼叫等待、呼叫转移、三方通话、电话会议、一号通、同振顺振、同机改号、移机改号、同组代答、指定代答、IVR、CRBT、计费、IP 传真、黑白名单；</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TR-0338</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软交换</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增值业务：预约式会议、呼出式会议、会议桥、统一消息、呼叫中心、多媒体调度中心、话务台；</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TR-0339</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软交换</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调度业务：用户状态监控、强插、强拆、会议、多级调度、全网广播、录音；</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TR-0340</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软交换</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▲支持单板热插拔、双电源备份冗余、主控交换板单板备份，设备故障恢复时间≤3 分钟；</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TR-0341</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软交换</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▲DTMF 传送安全加密（RFC2833）；具备工信部电信设备《程控用户交换机》《数字程控调度机》《软交换设备》进网许可证或等效国际认证。</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TR-0342</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软交换</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★具备工信部电信设备《程控用户交换机》《数字程控调度机》《软交换设备》进网许可证或等效国际认证。</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TR-0343</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会议融合</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应满足本项目音视频会议接入、混合会商、会议级联、双流及多画面显示等功能要求，并提供可核验的并发容量和性能指标。</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bl>
    <w:p>
      <w:pPr>
        <w:spacing w:line="324" w:lineRule="auto" w:after="80"/>
      </w:pPr>
      <w:r>
        <w:rPr>
          <w:rFonts w:ascii="Microsoft YaHei" w:hAnsi="Microsoft YaHei" w:eastAsia="Microsoft YaHei"/>
          <w:sz w:val="14"/>
        </w:rPr>
        <w:t>注：本矩阵的“满足/已响应”均以正文设计、最终供货配置、联调结果和验收证据为支撑，不构成对招标指标的缩减。</w:t>
      </w:r>
    </w:p>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技术条款逐项响应矩阵（50/80）</w:t>
      </w:r>
    </w:p>
    <w:p>
      <w:pPr>
        <w:spacing w:after="120"/>
        <w:pBdr>
          <w:bottom w:val="single" w:sz="12" w:space="1" w:color="2F5597"/>
        </w:pBdr>
      </w:pPr>
    </w:p>
    <w:tbl>
      <w:tblPr>
        <w:tblStyle w:val="TableGrid"/>
        <w:tblW w:type="auto" w:w="0"/>
        <w:jc w:val="center"/>
        <w:tblLayout w:type="fixed"/>
        <w:tblLook w:firstColumn="1" w:firstRow="1" w:lastColumn="0" w:lastRow="0" w:noHBand="0" w:noVBand="1" w:val="04A0"/>
      </w:tblPr>
      <w:tblGrid>
        <w:gridCol w:w="964"/>
        <w:gridCol w:w="1814"/>
        <w:gridCol w:w="4422"/>
        <w:gridCol w:w="2494"/>
      </w:tblGrid>
      <w:tr>
        <w:trPr>
          <w:tblHeader w:val="true"/>
        </w:trPr>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编号</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所属条目</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招标要求</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响应说明</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TR-0344</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会议融合</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支持本项目涉及的监控视频、视频会议终端、IP/PSTN 语音及适用的移动音视频业务接入；</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TR-0345</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会议融合</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协议应采用相关标准或公开接口，投标人应说明兼容范围及必要的适配条件。</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TR-0346</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会议融合</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会议布局、参会方数量、音视频质量、网络适应性和安全能力应满足经确认的业务场景及验收指标；不得以固定机箱尺寸、专有架构或特定品牌作为实质性门槛。</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TR-0347</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会议融合</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相关功能可由融合通信平台软件、虚拟化模块或独立设备实现。投标人应说明实现方式、授权边界、容量限制、部署资源及与其他模块的关系。</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TR-0348</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会议融合</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业务：支持监控设备、IP/PSTN 语音、视频会议终端、无人机航拍等加入会议；支持视频监控、执法记录仪、无人机航拍视频、视频话机、智能移动APP、视频直播、软视频会议、RTMP 直播推流、RTSP 直播拉流/监控拉流等融合功能；支持会议级联、音视频混合会商；</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TR-0349</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会议融合</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布局：自由布局和自定义布局，最大 49 子画面、21 种多画面模式；</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TR-0350</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会议融合</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协议：H.323/SIP/RTMP/RTSP，H.239/BFCP 双流协议，支持全编全解；</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bl>
    <w:p>
      <w:pPr>
        <w:spacing w:line="324" w:lineRule="auto" w:after="80"/>
      </w:pPr>
      <w:r>
        <w:rPr>
          <w:rFonts w:ascii="Microsoft YaHei" w:hAnsi="Microsoft YaHei" w:eastAsia="Microsoft YaHei"/>
          <w:sz w:val="14"/>
        </w:rPr>
        <w:t>注：本矩阵的“满足/已响应”均以正文设计、最终供货配置、联调结果和验收证据为支撑，不构成对招标指标的缩减。</w:t>
      </w:r>
    </w:p>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技术条款逐项响应矩阵（51/80）</w:t>
      </w:r>
    </w:p>
    <w:p>
      <w:pPr>
        <w:spacing w:after="120"/>
        <w:pBdr>
          <w:bottom w:val="single" w:sz="12" w:space="1" w:color="2F5597"/>
        </w:pBdr>
      </w:pPr>
    </w:p>
    <w:tbl>
      <w:tblPr>
        <w:tblStyle w:val="TableGrid"/>
        <w:tblW w:type="auto" w:w="0"/>
        <w:jc w:val="center"/>
        <w:tblLayout w:type="fixed"/>
        <w:tblLook w:firstColumn="1" w:firstRow="1" w:lastColumn="0" w:lastRow="0" w:noHBand="0" w:noVBand="1" w:val="04A0"/>
      </w:tblPr>
      <w:tblGrid>
        <w:gridCol w:w="964"/>
        <w:gridCol w:w="1814"/>
        <w:gridCol w:w="4422"/>
        <w:gridCol w:w="2494"/>
      </w:tblGrid>
      <w:tr>
        <w:trPr>
          <w:tblHeader w:val="true"/>
        </w:trPr>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编号</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所属条目</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招标要求</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响应说明</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TR-0351</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会议融合</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安全：TLS、SRTP、HTTPS、AES-256、国密等多种加密，身份验证、会议密码、会议锁定、会议权限、辅流水印、黑白名单、智能安全策略、系统告警；</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TR-0352</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会议融合</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▲语音质量：丢包率&lt;5%时语音质量良好；端到端延迟&lt;300ms、丢包率&lt;1%、网络抖动</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TR-0353</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会议融合</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&lt;100ms 时视讯服务质量不受影响；</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TR-0354</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会议融合</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网络适应：网络较差时自动调节呼叫速率保证会商不中断；抗丢包能力视频最高 30%、音频 70%；</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TR-0355</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会议融合</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可靠性：支持集群化部署，资源热备份；配套"视频会议调度"软件要求见第 4.11 条。</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TR-0356</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视频会商</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终端应满足项目会商场景所需的视频输出、音频输入输出、网络接入、双流显示及外围设备</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TR-0357</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视频会商</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连接要求。</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bl>
    <w:p>
      <w:pPr>
        <w:spacing w:line="324" w:lineRule="auto" w:after="80"/>
      </w:pPr>
      <w:r>
        <w:rPr>
          <w:rFonts w:ascii="Microsoft YaHei" w:hAnsi="Microsoft YaHei" w:eastAsia="Microsoft YaHei"/>
          <w:sz w:val="14"/>
        </w:rPr>
        <w:t>注：本矩阵的“满足/已响应”均以正文设计、最终供货配置、联调结果和验收证据为支撑，不构成对招标指标的缩减。</w:t>
      </w:r>
    </w:p>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技术条款逐项响应矩阵（52/80）</w:t>
      </w:r>
    </w:p>
    <w:p>
      <w:pPr>
        <w:spacing w:after="120"/>
        <w:pBdr>
          <w:bottom w:val="single" w:sz="12" w:space="1" w:color="2F5597"/>
        </w:pBdr>
      </w:pPr>
    </w:p>
    <w:tbl>
      <w:tblPr>
        <w:tblStyle w:val="TableGrid"/>
        <w:tblW w:type="auto" w:w="0"/>
        <w:jc w:val="center"/>
        <w:tblLayout w:type="fixed"/>
        <w:tblLook w:firstColumn="1" w:firstRow="1" w:lastColumn="0" w:lastRow="0" w:noHBand="0" w:noVBand="1" w:val="04A0"/>
      </w:tblPr>
      <w:tblGrid>
        <w:gridCol w:w="964"/>
        <w:gridCol w:w="1814"/>
        <w:gridCol w:w="4422"/>
        <w:gridCol w:w="2494"/>
      </w:tblGrid>
      <w:tr>
        <w:trPr>
          <w:tblHeader w:val="true"/>
        </w:trPr>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编号</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所属条目</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招标要求</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响应说明</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TR-0358</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视频会商</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支持与融合通信平台采用标准协议互通，音视频编码、分辨率、帧率及网络适应能力应满足投标人承诺的性能指标和现场验收要求。</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TR-0359</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视频会商</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终端形态可为硬件会议终端、PC 客户端或其他兼容终端，按实际使用场景配置；不得无业务必要地限定特定CPU、接口组合、外形或品牌。</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TR-0360</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视频会商</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接口：HDMI 高清视频输出不少于 2 个，HDMI 第三方摄像机输入不少于 1 个，RCA 音频输入不少于 2 个，RJ-45 接口不少于 1 个，10/100/1000M 千兆网口不少于 1 个，USB2.0 不少于 2</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TR-0361</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视频会商</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个，电源接口不少于 1 个；</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TR-0362</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视频会商</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双流协议：H.323/SIP 双协议，H.239/BFCP 双流；</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TR-0363</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视频会商</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网络适应性：抗 30%视频丢包与 70%音频丢包；</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TR-0364</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视频会商</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视频编码：H.265、H.264 High Profile、H.264、H.263、H.263+等；音频编码：Opus、 G.711、G.722、G.722.1 等；</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bl>
    <w:p>
      <w:pPr>
        <w:spacing w:line="324" w:lineRule="auto" w:after="80"/>
      </w:pPr>
      <w:r>
        <w:rPr>
          <w:rFonts w:ascii="Microsoft YaHei" w:hAnsi="Microsoft YaHei" w:eastAsia="Microsoft YaHei"/>
          <w:sz w:val="14"/>
        </w:rPr>
        <w:t>注：本矩阵的“满足/已响应”均以正文设计、最终供货配置、联调结果和验收证据为支撑，不构成对招标指标的缩减。</w:t>
      </w:r>
    </w:p>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技术条款逐项响应矩阵（53/80）</w:t>
      </w:r>
    </w:p>
    <w:p>
      <w:pPr>
        <w:spacing w:after="120"/>
        <w:pBdr>
          <w:bottom w:val="single" w:sz="12" w:space="1" w:color="2F5597"/>
        </w:pBdr>
      </w:pPr>
    </w:p>
    <w:tbl>
      <w:tblPr>
        <w:tblStyle w:val="TableGrid"/>
        <w:tblW w:type="auto" w:w="0"/>
        <w:jc w:val="center"/>
        <w:tblLayout w:type="fixed"/>
        <w:tblLook w:firstColumn="1" w:firstRow="1" w:lastColumn="0" w:lastRow="0" w:noHBand="0" w:noVBand="1" w:val="04A0"/>
      </w:tblPr>
      <w:tblGrid>
        <w:gridCol w:w="964"/>
        <w:gridCol w:w="1814"/>
        <w:gridCol w:w="4422"/>
        <w:gridCol w:w="2494"/>
      </w:tblGrid>
      <w:tr>
        <w:trPr>
          <w:tblHeader w:val="true"/>
        </w:trPr>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编号</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所属条目</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招标要求</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响应说明</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TR-0365</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视频会商</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外接功能：支持第三方摄像机或视频矩阵输入、级联阵列麦克风、模拟电话线路、互动协作。</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TR-0366</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视频融合</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应支持原有视频监控平台的 API 接口形式接入、目录同步、实时预览、必要的云台控制和相</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TR-0367</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视频融合</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关视频资源调用；支持 GB/T 28181、ONVIF 等适用标准协议，具体以对接对象实际支持情况为准。</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TR-0368</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视频融合</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视频接入路数、平台数量、并发调阅能力、视频格式及授权范围应满足本项目需求。投标人应提供容量测算和授权清单，说明平台/终端接入上限、并发限制及扩容方式。</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TR-0369</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视频融合</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视频转发、协议转换、播放分发、视频治理等功能软件。</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TR-0370</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视频融合</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支持 IPv4 网络环境，并根据园区实际网络要求说明 IPv6 等扩展能力；应具备必要的访问控制、日志、运行状态监测及故障告警功能。</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TR-0371</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视频融合</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支持 RTP 发送 PS 流、H.264 及 H.265 流；部署服务和国标协议对接支持IPv6/IPv4；</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bl>
    <w:p>
      <w:pPr>
        <w:spacing w:line="324" w:lineRule="auto" w:after="80"/>
      </w:pPr>
      <w:r>
        <w:rPr>
          <w:rFonts w:ascii="Microsoft YaHei" w:hAnsi="Microsoft YaHei" w:eastAsia="Microsoft YaHei"/>
          <w:sz w:val="14"/>
        </w:rPr>
        <w:t>注：本矩阵的“满足/已响应”均以正文设计、最终供货配置、联调结果和验收证据为支撑，不构成对招标指标的缩减。</w:t>
      </w:r>
    </w:p>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技术条款逐项响应矩阵（54/80）</w:t>
      </w:r>
    </w:p>
    <w:p>
      <w:pPr>
        <w:spacing w:after="120"/>
        <w:pBdr>
          <w:bottom w:val="single" w:sz="12" w:space="1" w:color="2F5597"/>
        </w:pBdr>
      </w:pPr>
    </w:p>
    <w:tbl>
      <w:tblPr>
        <w:tblStyle w:val="TableGrid"/>
        <w:tblW w:type="auto" w:w="0"/>
        <w:jc w:val="center"/>
        <w:tblLayout w:type="fixed"/>
        <w:tblLook w:firstColumn="1" w:firstRow="1" w:lastColumn="0" w:lastRow="0" w:noHBand="0" w:noVBand="1" w:val="04A0"/>
      </w:tblPr>
      <w:tblGrid>
        <w:gridCol w:w="964"/>
        <w:gridCol w:w="1814"/>
        <w:gridCol w:w="4422"/>
        <w:gridCol w:w="2494"/>
      </w:tblGrid>
      <w:tr>
        <w:trPr>
          <w:tblHeader w:val="true"/>
        </w:trPr>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编号</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所属条目</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招标要求</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响应说明</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TR-0372</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视频融合</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提供视频融合调度功能：视频终端列表、监控目录、收藏夹、播放历史、播放列表、点名组分类管理；</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TR-0373</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视频融合</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支持 PS 流转发，WebRTC、RTSP、RTMP、HTTP-FLV、WS-FLV、HLS 视频播放；</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TR-0374</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视频融合</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提供视频标签、视频融合、视频治理、视频组件融合功能；支持 APP 直播分发、RTSP 推流入会、RTMP 直播分发、SIP 呼叫入会；支持不同专网间信令和媒体流互通。</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TR-0375</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音频融合</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应满足本项目既有音频系统、电话线路、SIP 中继及相关音频设备的接入与互通需求。</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TR-0376</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音频融合</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接口类型、接口数量、音频通道数及编码能力以现场对接清单和投标方案为依据，投标人须逐项说明支持情况及必要的适配设备，不预设与实际接口需求无关的固定端口组合。</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TR-0377</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音频融合</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应具备必要的回声抑制、增益调节、音量控制、语音质量保障及运行管理功能；功能可通过软件或硬件实现。</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TR-0378</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音频融合</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涉及既有系统的接口适配、协议转换或线路接入，应在投标文件中明确实施边界、配套费用及责任分工。</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bl>
    <w:p>
      <w:pPr>
        <w:spacing w:line="324" w:lineRule="auto" w:after="80"/>
      </w:pPr>
      <w:r>
        <w:rPr>
          <w:rFonts w:ascii="Microsoft YaHei" w:hAnsi="Microsoft YaHei" w:eastAsia="Microsoft YaHei"/>
          <w:sz w:val="14"/>
        </w:rPr>
        <w:t>注：本矩阵的“满足/已响应”均以正文设计、最终供货配置、联调结果和验收证据为支撑，不构成对招标指标的缩减。</w:t>
      </w:r>
    </w:p>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技术条款逐项响应矩阵（55/80）</w:t>
      </w:r>
    </w:p>
    <w:p>
      <w:pPr>
        <w:spacing w:after="120"/>
        <w:pBdr>
          <w:bottom w:val="single" w:sz="12" w:space="1" w:color="2F5597"/>
        </w:pBdr>
      </w:pPr>
    </w:p>
    <w:tbl>
      <w:tblPr>
        <w:tblStyle w:val="TableGrid"/>
        <w:tblW w:type="auto" w:w="0"/>
        <w:jc w:val="center"/>
        <w:tblLayout w:type="fixed"/>
        <w:tblLook w:firstColumn="1" w:firstRow="1" w:lastColumn="0" w:lastRow="0" w:noHBand="0" w:noVBand="1" w:val="04A0"/>
      </w:tblPr>
      <w:tblGrid>
        <w:gridCol w:w="964"/>
        <w:gridCol w:w="1814"/>
        <w:gridCol w:w="4422"/>
        <w:gridCol w:w="2494"/>
      </w:tblGrid>
      <w:tr>
        <w:trPr>
          <w:tblHeader w:val="true"/>
        </w:trPr>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编号</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所属条目</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招标要求</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响应说明</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TR-0379</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音频融合</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协议能力：SIP（RFC3261、RFC2543）或 PSTN FXO；</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TR-0380</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音频融合</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容量：支持不少于 2 路电话线或 2 路 SIP，2 路音频输入、输出；</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TR-0381</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音频融合</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语音编码：G.711A/U、G.729、G.722、G.723；</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TR-0382</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音频融合</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音频处理：QOS 回声抑制、音频增益调节、自动增益控制；侧音抑制≥45dB，信噪比≥70dB；</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TR-0383</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音频融合</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管理控制：自动接听、外接 IP 话机控制、WEB 呼叫；</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TR-0384</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音频融合</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▲通过电磁兼容测试和安全测试（传导连续骚扰、辐射连续骚扰、接触电流、接地电阻、抗电强度等）。</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TR-0385</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边界会话</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注册用户：不少于 2,000 并发,应满足本项目SIP 注册、信令与媒体转发、网络边界接入及所需并发容量要求；投标人应提供容量测算、性能指标和扩展能力；</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bl>
    <w:p>
      <w:pPr>
        <w:spacing w:line="324" w:lineRule="auto" w:after="80"/>
      </w:pPr>
      <w:r>
        <w:rPr>
          <w:rFonts w:ascii="Microsoft YaHei" w:hAnsi="Microsoft YaHei" w:eastAsia="Microsoft YaHei"/>
          <w:sz w:val="14"/>
        </w:rPr>
        <w:t>注：本矩阵的“满足/已响应”均以正文设计、最终供货配置、联调结果和验收证据为支撑，不构成对招标指标的缩减。</w:t>
      </w:r>
    </w:p>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技术条款逐项响应矩阵（56/80）</w:t>
      </w:r>
    </w:p>
    <w:p>
      <w:pPr>
        <w:spacing w:after="120"/>
        <w:pBdr>
          <w:bottom w:val="single" w:sz="12" w:space="1" w:color="2F5597"/>
        </w:pBdr>
      </w:pPr>
    </w:p>
    <w:tbl>
      <w:tblPr>
        <w:tblStyle w:val="TableGrid"/>
        <w:tblW w:type="auto" w:w="0"/>
        <w:jc w:val="center"/>
        <w:tblLayout w:type="fixed"/>
        <w:tblLook w:firstColumn="1" w:firstRow="1" w:lastColumn="0" w:lastRow="0" w:noHBand="0" w:noVBand="1" w:val="04A0"/>
      </w:tblPr>
      <w:tblGrid>
        <w:gridCol w:w="964"/>
        <w:gridCol w:w="1814"/>
        <w:gridCol w:w="4422"/>
        <w:gridCol w:w="2494"/>
      </w:tblGrid>
      <w:tr>
        <w:trPr>
          <w:tblHeader w:val="true"/>
        </w:trPr>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编号</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所属条目</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招标要求</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响应说明</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TR-0386</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边界会话</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协议体系：SIP；具备防火墙穿越能力；支持语音/视频媒体 RTP 包转发；</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TR-0387</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边界会话</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支持 TLS/GTLS 加密方式对信令流加密/解密；支持QoS 功能；支持SIP、RTP/RTCP、 HTML/HTTP 等协议；支持静态路由；支持黑名单功能，拒绝恶意访问控制；</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TR-0388</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边界会话</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完善的安全策略：信令加密、防止恶意攻击、拒绝恶意包、过滤非法包等。</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TR-0389</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边界会话</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功能可通过软件、虚拟化或专用设备实现；网络接口类型和数量应与实际网络拓扑相匹配，不得设置与业务无关的固定端口数量或专有硬件门槛。</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TR-0390</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边界会话</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投标人应说明部署方式、网络要求、授权及维护边界，并通过安全性、互通性和并发能力测试。</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TR-0391</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多媒体调度台</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一体化调度台，桌面式，一体式机箱；</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TR-0392</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多媒体调度台</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基础参数：CPU 不低于 Intel I5，内存 16GB，120G SSD；</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bl>
    <w:p>
      <w:pPr>
        <w:spacing w:line="324" w:lineRule="auto" w:after="80"/>
      </w:pPr>
      <w:r>
        <w:rPr>
          <w:rFonts w:ascii="Microsoft YaHei" w:hAnsi="Microsoft YaHei" w:eastAsia="Microsoft YaHei"/>
          <w:sz w:val="14"/>
        </w:rPr>
        <w:t>注：本矩阵的“满足/已响应”均以正文设计、最终供货配置、联调结果和验收证据为支撑，不构成对招标指标的缩减。</w:t>
      </w:r>
    </w:p>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技术条款逐项响应矩阵（57/80）</w:t>
      </w:r>
    </w:p>
    <w:p>
      <w:pPr>
        <w:spacing w:after="120"/>
        <w:pBdr>
          <w:bottom w:val="single" w:sz="12" w:space="1" w:color="2F5597"/>
        </w:pBdr>
      </w:pPr>
    </w:p>
    <w:tbl>
      <w:tblPr>
        <w:tblStyle w:val="TableGrid"/>
        <w:tblW w:type="auto" w:w="0"/>
        <w:jc w:val="center"/>
        <w:tblLayout w:type="fixed"/>
        <w:tblLook w:firstColumn="1" w:firstRow="1" w:lastColumn="0" w:lastRow="0" w:noHBand="0" w:noVBand="1" w:val="04A0"/>
      </w:tblPr>
      <w:tblGrid>
        <w:gridCol w:w="964"/>
        <w:gridCol w:w="1814"/>
        <w:gridCol w:w="4422"/>
        <w:gridCol w:w="2494"/>
      </w:tblGrid>
      <w:tr>
        <w:trPr>
          <w:tblHeader w:val="true"/>
        </w:trPr>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编号</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所属条目</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招标要求</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响应说明</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TR-0393</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多媒体调度台</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显示：不小于 23.6 寸液晶屏，10 点触摸；</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TR-0394</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多媒体调度台</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网络：RJ45 网口；接口：HDMI/VGA/DVI，USB×4，LAN×1，Audio Line-out×1， Audio MIC×1，DC IN×1，COM×2；</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TR-0395</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多媒体调度台</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配套：2 部辅助调度话机（多线 IP 智能电话，3.7 英寸大黑白屏，2 个 10/100M 以太网口， RJ9 耳机/手柄接口，PoE，内置两个 USB2.0）；1 套无线鼠标键盘；内含调度台客户端软件及两个调度员用户授权；</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TR-0396</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多媒体调度台</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业务：通过客户端支持有线语音调度、视频调度、无线集群调度、GIS 调度、通信预案等业务。</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TR-0397</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调度交互终端（IP 智能电话）</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支持桌面安装，支持不少于 12 个SIP 账号注册；不小于 3.7 英寸大屏；</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TR-0398</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调度交互终端（IP 智能电话）</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协议：SIP，SRTP 和TLS 通话加密，802.1x 媒体访问控制，MD5 和 MD5-sess based 鉴权；</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TR-0399</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调度交互终端（IP 智能电话）</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编码：AMR-WB（optional）、Opus、G.722、AMR-NB（optional）、G.711(A/μ)、 G.723.1、G.729AB、G.726、iLBC；支持 DTMF；</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bl>
    <w:p>
      <w:pPr>
        <w:spacing w:line="324" w:lineRule="auto" w:after="80"/>
      </w:pPr>
      <w:r>
        <w:rPr>
          <w:rFonts w:ascii="Microsoft YaHei" w:hAnsi="Microsoft YaHei" w:eastAsia="Microsoft YaHei"/>
          <w:sz w:val="14"/>
        </w:rPr>
        <w:t>注：本矩阵的“满足/已响应”均以正文设计、最终供货配置、联调结果和验收证据为支撑，不构成对招标指标的缩减。</w:t>
      </w:r>
    </w:p>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技术条款逐项响应矩阵（58/80）</w:t>
      </w:r>
    </w:p>
    <w:p>
      <w:pPr>
        <w:spacing w:after="120"/>
        <w:pBdr>
          <w:bottom w:val="single" w:sz="12" w:space="1" w:color="2F5597"/>
        </w:pBdr>
      </w:pPr>
    </w:p>
    <w:tbl>
      <w:tblPr>
        <w:tblStyle w:val="TableGrid"/>
        <w:tblW w:type="auto" w:w="0"/>
        <w:jc w:val="center"/>
        <w:tblLayout w:type="fixed"/>
        <w:tblLook w:firstColumn="1" w:firstRow="1" w:lastColumn="0" w:lastRow="0" w:noHBand="0" w:noVBand="1" w:val="04A0"/>
      </w:tblPr>
      <w:tblGrid>
        <w:gridCol w:w="964"/>
        <w:gridCol w:w="1814"/>
        <w:gridCol w:w="4422"/>
        <w:gridCol w:w="2494"/>
      </w:tblGrid>
      <w:tr>
        <w:trPr>
          <w:tblHeader w:val="true"/>
        </w:trPr>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编号</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所属条目</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招标要求</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响应说明</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TR-0400</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调度交互终端（IP 智能电话）</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接口：2 个 10/100M 以太网接口（Internet/PC），RJ9 耳机接口，RJ9 手柄接口，PoE，内置两个 USB2.0；</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TR-0401</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调度交互终端（IP 智能电话）</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业务：蓝牙/Wi-Fi（选配）、USB 耳机和 USB 录音、三页翻页、最多 21 个可编程按键（支持扩展台）、呼叫转移、通话转接、呼叫等待、群听、紧急呼叫、重拨、回拨、自动应答、5 方会议、截图。</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TR-0402</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可视交互终端</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（1）8 寸及以上 LCD 液晶手写彩色显示屏，屏幕角度无极调节，镜头具备物理滑块遮挡功能；</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TR-0403</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可视交互终端</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非 PC 架构，安卓系统专用硬件，一体式设计；内存不低于 4G，FLASH 不低于 16G；</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TR-0404</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可视交互终端</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支持双线链路通道（PSTN 模拟信号传输＋NGN 媒体数据流传输），双网双待，一键切换信道；</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TR-0405</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可视交互终端</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本机信息库容量至少 100,000 条，单条可录入字段不低于 15 条，支持模糊/精准/组织架构模</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TR-0406</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可视交互终端</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式检索；树状多层级显示至少 6 层级，支持自由调整部门和人员顺序；</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bl>
    <w:p>
      <w:pPr>
        <w:spacing w:line="324" w:lineRule="auto" w:after="80"/>
      </w:pPr>
      <w:r>
        <w:rPr>
          <w:rFonts w:ascii="Microsoft YaHei" w:hAnsi="Microsoft YaHei" w:eastAsia="Microsoft YaHei"/>
          <w:sz w:val="14"/>
        </w:rPr>
        <w:t>注：本矩阵的“满足/已响应”均以正文设计、最终供货配置、联调结果和验收证据为支撑，不构成对招标指标的缩减。</w:t>
      </w:r>
    </w:p>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技术条款逐项响应矩阵（59/80）</w:t>
      </w:r>
    </w:p>
    <w:p>
      <w:pPr>
        <w:spacing w:after="120"/>
        <w:pBdr>
          <w:bottom w:val="single" w:sz="12" w:space="1" w:color="2F5597"/>
        </w:pBdr>
      </w:pPr>
    </w:p>
    <w:tbl>
      <w:tblPr>
        <w:tblStyle w:val="TableGrid"/>
        <w:tblW w:type="auto" w:w="0"/>
        <w:jc w:val="center"/>
        <w:tblLayout w:type="fixed"/>
        <w:tblLook w:firstColumn="1" w:firstRow="1" w:lastColumn="0" w:lastRow="0" w:noHBand="0" w:noVBand="1" w:val="04A0"/>
      </w:tblPr>
      <w:tblGrid>
        <w:gridCol w:w="964"/>
        <w:gridCol w:w="1814"/>
        <w:gridCol w:w="4422"/>
        <w:gridCol w:w="2494"/>
      </w:tblGrid>
      <w:tr>
        <w:trPr>
          <w:tblHeader w:val="true"/>
        </w:trPr>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编号</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所属条目</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招标要求</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响应说明</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TR-0407</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可视交互终端</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支持不低于 10 路（4 方视频和 6 方音频会议），支持与视频平台配合的 4 方以上多用户视频会议；从通讯录发起任意多方音视频会议，触控会控（禁言、录像、分屏等）；</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TR-0408</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可视交互终端</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SIP 协议，呼叫保持、等待、转接、前转、终端状态显示、区别响铃、指定代答、同组代答</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TR-0409</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可视交互终端</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（需交换系统配合）；</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TR-0410</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可视交互终端</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历史呼叫记录不低于 6000 条；Web 远程配置管理、本地/远程在线升级；IP 地址、号码和别名呼叫；</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TR-0411</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可视交互终端</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蓝牙匹配数据对接，断开后自动开启密码保护；</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TR-0412</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可视交互终端</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本机音频内容强制/选择性记录两种模式，循环覆盖、自定义留存、权限管理，支持远程实时上传与PC 端远程管理；</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TR-0413</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可视交互终端</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应急快捷联系人名单：触屏自由拖拽，至少 30 个分组、可编辑 2160 个位置，一键联系。</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bl>
    <w:p>
      <w:pPr>
        <w:spacing w:line="324" w:lineRule="auto" w:after="80"/>
      </w:pPr>
      <w:r>
        <w:rPr>
          <w:rFonts w:ascii="Microsoft YaHei" w:hAnsi="Microsoft YaHei" w:eastAsia="Microsoft YaHei"/>
          <w:sz w:val="14"/>
        </w:rPr>
        <w:t>注：本矩阵的“满足/已响应”均以正文设计、最终供货配置、联调结果和验收证据为支撑，不构成对招标指标的缩减。</w:t>
      </w:r>
    </w:p>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技术条款逐项响应矩阵（60/80）</w:t>
      </w:r>
    </w:p>
    <w:p>
      <w:pPr>
        <w:spacing w:after="120"/>
        <w:pBdr>
          <w:bottom w:val="single" w:sz="12" w:space="1" w:color="2F5597"/>
        </w:pBdr>
      </w:pPr>
    </w:p>
    <w:tbl>
      <w:tblPr>
        <w:tblStyle w:val="TableGrid"/>
        <w:tblW w:type="auto" w:w="0"/>
        <w:jc w:val="center"/>
        <w:tblLayout w:type="fixed"/>
        <w:tblLook w:firstColumn="1" w:firstRow="1" w:lastColumn="0" w:lastRow="0" w:noHBand="0" w:noVBand="1" w:val="04A0"/>
      </w:tblPr>
      <w:tblGrid>
        <w:gridCol w:w="964"/>
        <w:gridCol w:w="1814"/>
        <w:gridCol w:w="4422"/>
        <w:gridCol w:w="2494"/>
      </w:tblGrid>
      <w:tr>
        <w:trPr>
          <w:tblHeader w:val="true"/>
        </w:trPr>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编号</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所属条目</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招标要求</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响应说明</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TR-0414</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应用网关（服务器）</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本项目服务器为招标人甲供设备，不纳入投标人设备供货范围。</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TR-0415</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应用网关（服务器）</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投标人须依据所投软件平台的功能模块、部署架构、用户及并发规模、数据库、日志、录音/媒体处理、存储周期、备份容灾和安全要求，提交完整的服务器资源需求清单及测算依据。</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TR-0416</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应用网关（服务器）</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需求清单应至少包括服务器数量、CPU 核数/性能、内存容量、系统盘及数据盘容量和类型、网卡速率/数量、操作系统及版本、虚拟化环境、数据库、中间件、端口与网络分区、安全策略、备份及冗余要求。不得指定服务器品牌或专有型号。</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TR-0417</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应用网关（服务器）</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招标人根据确认后的资源需求提供相应服务器。投标人负责软件安装部署、配置、联调、性</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TR-0418</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应用网关（服务器）</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能验证及交付；如甲供资源与投标人已提交并经确认的需求不符，双方按确认的技术界面协商处理；投标人不得以未提前提出的资源需求作为额外费用或免除履约责任的理由。</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TR-0419</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软件功能验收标准</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软件功能验收采用"逐模块功能演示＋典型业务场景实操"方式，主要模块验收要点如下：</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TR-0420</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无线覆盖与容量验收</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验收以招标人批准的无线覆盖设计方案及最终施工图为依据，以现场实测和实际通话效果为最终判定标准；投标人负责提供完整测试点位、测试方法、原始数据及覆盖热力图。</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bl>
    <w:p>
      <w:pPr>
        <w:spacing w:line="324" w:lineRule="auto" w:after="80"/>
      </w:pPr>
      <w:r>
        <w:rPr>
          <w:rFonts w:ascii="Microsoft YaHei" w:hAnsi="Microsoft YaHei" w:eastAsia="Microsoft YaHei"/>
          <w:sz w:val="14"/>
        </w:rPr>
        <w:t>注：本矩阵的“满足/已响应”均以正文设计、最终供货配置、联调结果和验收证据为支撑，不构成对招标指标的缩减。</w:t>
      </w:r>
    </w:p>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技术条款逐项响应矩阵（61/80）</w:t>
      </w:r>
    </w:p>
    <w:p>
      <w:pPr>
        <w:spacing w:after="120"/>
        <w:pBdr>
          <w:bottom w:val="single" w:sz="12" w:space="1" w:color="2F5597"/>
        </w:pBdr>
      </w:pPr>
    </w:p>
    <w:tbl>
      <w:tblPr>
        <w:tblStyle w:val="TableGrid"/>
        <w:tblW w:type="auto" w:w="0"/>
        <w:jc w:val="center"/>
        <w:tblLayout w:type="fixed"/>
        <w:tblLook w:firstColumn="1" w:firstRow="1" w:lastColumn="0" w:lastRow="0" w:noHBand="0" w:noVBand="1" w:val="04A0"/>
      </w:tblPr>
      <w:tblGrid>
        <w:gridCol w:w="964"/>
        <w:gridCol w:w="1814"/>
        <w:gridCol w:w="4422"/>
        <w:gridCol w:w="2494"/>
      </w:tblGrid>
      <w:tr>
        <w:trPr>
          <w:tblHeader w:val="true"/>
        </w:trPr>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编号</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所属条目</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招标要求</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响应说明</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TR-0421</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无线覆盖与容量验收</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室外区域标准：生产作业区、重点装置区、厂区道路、运输通道及其他室外生产活动区域，覆盖率 100%；抽测点位应能够正常建立并保持语音通信。</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TR-0422</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无线覆盖与容量验收</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厂房内区域标准：炼钢、镍铁、机修、仓储、作业室、控制室、值班室等厂房内部主要生产</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TR-0423</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无线覆盖与容量验收</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作业区域，覆盖率不低于 100%；对钢结构、金属设备密集及遮挡严重区域应采取必要的室内分布、补盲或其他技术措施。</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TR-0424</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无线覆盖与容量验收</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各种配电室、电气室及其他招标人指定重点房间：覆盖率不低于 95%，现场有效接收场强不低于-90dBm，并应保证正常持台位置稳定完成单呼、组呼和紧急呼叫。</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TR-0425</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无线覆盖与容量验收</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招标人可根据园区实际区域划分确定测试点位，室外、厂房内、作业室/控制室/配电室三类区域均应抽测；重点生产装置、重要配电设施和通信盲区不得以随机抽测代替专项测试。</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TR-0426</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无线覆盖与容量验收</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三类区域均不得仅以无线场强作为合格依据，必须同步进行实际语音通信测试；语音应清晰、连续，无明显断续、严重噪声、无法建立呼叫或异常中断，MOS 值不低于 3.5。</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TR-0427</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无线覆盖与容量验收</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容量及漫游：按高峰业务量不低于 1.3 倍冗余进行验证，开展忙时并发组呼、跨区域移动通信及漫游切换测试；移动状态下掉话率不高于 1%。</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bl>
    <w:p>
      <w:pPr>
        <w:spacing w:line="324" w:lineRule="auto" w:after="80"/>
      </w:pPr>
      <w:r>
        <w:rPr>
          <w:rFonts w:ascii="Microsoft YaHei" w:hAnsi="Microsoft YaHei" w:eastAsia="Microsoft YaHei"/>
          <w:sz w:val="14"/>
        </w:rPr>
        <w:t>注：本矩阵的“满足/已响应”均以正文设计、最终供货配置、联调结果和验收证据为支撑，不构成对招标指标的缩减。</w:t>
      </w:r>
    </w:p>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技术条款逐项响应矩阵（62/80）</w:t>
      </w:r>
    </w:p>
    <w:p>
      <w:pPr>
        <w:spacing w:after="120"/>
        <w:pBdr>
          <w:bottom w:val="single" w:sz="12" w:space="1" w:color="2F5597"/>
        </w:pBdr>
      </w:pPr>
    </w:p>
    <w:tbl>
      <w:tblPr>
        <w:tblStyle w:val="TableGrid"/>
        <w:tblW w:type="auto" w:w="0"/>
        <w:jc w:val="center"/>
        <w:tblLayout w:type="fixed"/>
        <w:tblLook w:firstColumn="1" w:firstRow="1" w:lastColumn="0" w:lastRow="0" w:noHBand="0" w:noVBand="1" w:val="04A0"/>
      </w:tblPr>
      <w:tblGrid>
        <w:gridCol w:w="964"/>
        <w:gridCol w:w="1814"/>
        <w:gridCol w:w="4422"/>
        <w:gridCol w:w="2494"/>
      </w:tblGrid>
      <w:tr>
        <w:trPr>
          <w:tblHeader w:val="true"/>
        </w:trPr>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编号</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所属条目</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招标要求</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响应说明</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TR-0428</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无线覆盖与容量验收</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未达到上述任一类别验收标准的，由投标人负责完成补盲、参数优化、设备增补或方案调整，相关费用由投标人承担，直至满足验收要求。</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TR-0429</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集成对接验收</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IP 电话对接：SIP 中继建立、号码保留、双向呼叫、出局呼叫（权限分级、号码外显）逐项验证；</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TR-0430</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集成对接验收</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视频监控对接：目录同步、实时调阅、云台控制、录像索引查询验证；</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TR-0431</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集成对接验收</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广播对接：分区选择、优先级、执行状态反馈验证；</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TR-0432</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集成对接验收</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GIS 对接：底图加载、图层叠加、坐标一致性验证；</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TR-0433</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集成对接验收</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炼钢厂对接：跨系统点对点呼叫、群组呼叫、广播喊话验证；</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TR-0434</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集成对接验收</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应急管理等业务系统：API 调用、事件与通信记录关联验证。</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bl>
    <w:p>
      <w:pPr>
        <w:spacing w:line="324" w:lineRule="auto" w:after="80"/>
      </w:pPr>
      <w:r>
        <w:rPr>
          <w:rFonts w:ascii="Microsoft YaHei" w:hAnsi="Microsoft YaHei" w:eastAsia="Microsoft YaHei"/>
          <w:sz w:val="14"/>
        </w:rPr>
        <w:t>注：本矩阵的“满足/已响应”均以正文设计、最终供货配置、联调结果和验收证据为支撑，不构成对招标指标的缩减。</w:t>
      </w:r>
    </w:p>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技术条款逐项响应矩阵（63/80）</w:t>
      </w:r>
    </w:p>
    <w:p>
      <w:pPr>
        <w:spacing w:after="120"/>
        <w:pBdr>
          <w:bottom w:val="single" w:sz="12" w:space="1" w:color="2F5597"/>
        </w:pBdr>
      </w:pPr>
    </w:p>
    <w:tbl>
      <w:tblPr>
        <w:tblStyle w:val="TableGrid"/>
        <w:tblW w:type="auto" w:w="0"/>
        <w:jc w:val="center"/>
        <w:tblLayout w:type="fixed"/>
        <w:tblLook w:firstColumn="1" w:firstRow="1" w:lastColumn="0" w:lastRow="0" w:noHBand="0" w:noVBand="1" w:val="04A0"/>
      </w:tblPr>
      <w:tblGrid>
        <w:gridCol w:w="964"/>
        <w:gridCol w:w="1814"/>
        <w:gridCol w:w="4422"/>
        <w:gridCol w:w="2494"/>
      </w:tblGrid>
      <w:tr>
        <w:trPr>
          <w:tblHeader w:val="true"/>
        </w:trPr>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编号</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所属条目</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招标要求</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响应说明</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TR-0435</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可靠性与高可用验收</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系统连续运行 72 小时无重大故障；</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TR-0436</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可靠性与高可用验收</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高可用测试区分新呼叫恢复、已建立会话状态及数据完整性：模拟融合接口中断时，专网组呼和公网对讲内部业务正常；模拟单一服务故障时备用服务接管，记录中断范围和恢复时间；</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TR-0437</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可靠性与高可用验收</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关键设备冗余（软交换主备、基站链路冗余）切换测试不影响已接入用户通信，故障恢复时间≤3 分钟。</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TR-0438</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验收方式与流程</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验收采用文档审查、现场实测及业务场景演练相结合方式；</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TR-0439</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验收方式与流程</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组织不少于 2 个典型应急联动场景演练（如区域应急抢险、跨部门联合检修），完整演练事件接报、建组、视频调阅、分区广播、任务反馈、归档全流程，并记录正常、越权、并发、中断和恢复各类结果；</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TR-0440</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验收方式与流程</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验收分阶段实施：到货验收（设备开箱、型号数量核对、认证文件核验）→安装调试验收→初步验收（功能与性能测试）→试运行（不少于 72 小时连续运行，建议 1–3 个月试运行）→最终验收；</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TR-0441</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验收方式与流程</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验收由招标人主导，中标人配合完成；中标人提供完整测试与验收报告；</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bl>
    <w:p>
      <w:pPr>
        <w:spacing w:line="324" w:lineRule="auto" w:after="80"/>
      </w:pPr>
      <w:r>
        <w:rPr>
          <w:rFonts w:ascii="Microsoft YaHei" w:hAnsi="Microsoft YaHei" w:eastAsia="Microsoft YaHei"/>
          <w:sz w:val="14"/>
        </w:rPr>
        <w:t>注：本矩阵的“满足/已响应”均以正文设计、最终供货配置、联调结果和验收证据为支撑，不构成对招标指标的缩减。</w:t>
      </w:r>
    </w:p>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技术条款逐项响应矩阵（64/80）</w:t>
      </w:r>
    </w:p>
    <w:p>
      <w:pPr>
        <w:spacing w:after="120"/>
        <w:pBdr>
          <w:bottom w:val="single" w:sz="12" w:space="1" w:color="2F5597"/>
        </w:pBdr>
      </w:pPr>
    </w:p>
    <w:tbl>
      <w:tblPr>
        <w:tblStyle w:val="TableGrid"/>
        <w:tblW w:type="auto" w:w="0"/>
        <w:jc w:val="center"/>
        <w:tblLayout w:type="fixed"/>
        <w:tblLook w:firstColumn="1" w:firstRow="1" w:lastColumn="0" w:lastRow="0" w:noHBand="0" w:noVBand="1" w:val="04A0"/>
      </w:tblPr>
      <w:tblGrid>
        <w:gridCol w:w="964"/>
        <w:gridCol w:w="1814"/>
        <w:gridCol w:w="4422"/>
        <w:gridCol w:w="2494"/>
      </w:tblGrid>
      <w:tr>
        <w:trPr>
          <w:tblHeader w:val="true"/>
        </w:trPr>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编号</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所属条目</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招标要求</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响应说明</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TR-0442</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验收方式与流程</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未通过验收项由中标人限期整改后复验，整改费用包含在合同总价内。</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TR-0443</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第十一章 合规与认证要求</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所有无线设备发射功率及频谱占用符合印尼无线电管理规定，实际下发配置与批准频点保持一致；</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TR-0444</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第十一章 合规与认证要求</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无线终端具备合法 IMEI 或设备编号；</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TR-0445</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第十一章 合规与认证要求</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设备支持监管部门抽检及技术核查；</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TR-0446</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第十一章 合规与认证要求</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提供印尼官方认证或合法准入证明（SDPPI 型式认证等）；主要终端及基站、公网对讲终端均须具备 SDPPI 认证，海外认证至少满足第五、六章要求（CE/FCC/IC 等）；</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TR-0447</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第十一章 合规与认证要求</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建立设备认证台账：以完整型号和证书号为基础，记录品牌、产地、频段、功率、软硬件版本、标签、供货批次、序列号、安装位置及对应ISR 信息，任一现场设备可追溯到认证证据和使用位置。</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TR-0448</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第十二章 施工与实施要求</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系统上线及割接须制定专项实施方案，报招标人审批后实施；割接过程中不得影响现有生产通信系统；</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bl>
    <w:p>
      <w:pPr>
        <w:spacing w:line="324" w:lineRule="auto" w:after="80"/>
      </w:pPr>
      <w:r>
        <w:rPr>
          <w:rFonts w:ascii="Microsoft YaHei" w:hAnsi="Microsoft YaHei" w:eastAsia="Microsoft YaHei"/>
          <w:sz w:val="14"/>
        </w:rPr>
        <w:t>注：本矩阵的“满足/已响应”均以正文设计、最终供货配置、联调结果和验收证据为支撑，不构成对招标指标的缩减。</w:t>
      </w:r>
    </w:p>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技术条款逐项响应矩阵（65/80）</w:t>
      </w:r>
    </w:p>
    <w:p>
      <w:pPr>
        <w:spacing w:after="120"/>
        <w:pBdr>
          <w:bottom w:val="single" w:sz="12" w:space="1" w:color="2F5597"/>
        </w:pBdr>
      </w:pPr>
    </w:p>
    <w:tbl>
      <w:tblPr>
        <w:tblStyle w:val="TableGrid"/>
        <w:tblW w:type="auto" w:w="0"/>
        <w:jc w:val="center"/>
        <w:tblLayout w:type="fixed"/>
        <w:tblLook w:firstColumn="1" w:firstRow="1" w:lastColumn="0" w:lastRow="0" w:noHBand="0" w:noVBand="1" w:val="04A0"/>
      </w:tblPr>
      <w:tblGrid>
        <w:gridCol w:w="964"/>
        <w:gridCol w:w="1814"/>
        <w:gridCol w:w="4422"/>
        <w:gridCol w:w="2494"/>
      </w:tblGrid>
      <w:tr>
        <w:trPr>
          <w:tblHeader w:val="true"/>
        </w:trPr>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编号</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所属条目</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招标要求</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响应说明</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TR-0449</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第十二章 施工与实施要求</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关键生产区域须制定明确回退方案；割接实施时间须经招标人审批确认；</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TR-0450</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第十二章 施工与实施要求</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施工须满足园区安全与生产管理要求，不得影响正常生产；</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TR-0451</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第十二章 施工与实施要求</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覆盖设计充分考虑高炉、厂房、皮带廊道及金属构筑物等复杂环境，因设计不合理导致的盲区、弱覆盖、掉话由中标人负责整改，费用包含在合同总价内。</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TR-0452</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第十三章 培训与文档要求</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提供系统管理员及用户培训（含园区调度、企业调度分角色培训），培训完成并使招标人具备独立运维能力；</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TR-0453</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第十三章 培训与文档要求</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提供系统操作手册、维护手册；</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TR-0454</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第十三章 培训与文档要求</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提供系统架构图、配置清单及交付文档（含运行版本、授权清单、组织资源、账号权限、群组配置、接口映射、备份恢复说明）。</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TR-0455</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服务等级（SLA）</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故障响应时间不大于 2 小时；</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bl>
    <w:p>
      <w:pPr>
        <w:spacing w:line="324" w:lineRule="auto" w:after="80"/>
      </w:pPr>
      <w:r>
        <w:rPr>
          <w:rFonts w:ascii="Microsoft YaHei" w:hAnsi="Microsoft YaHei" w:eastAsia="Microsoft YaHei"/>
          <w:sz w:val="14"/>
        </w:rPr>
        <w:t>注：本矩阵的“满足/已响应”均以正文设计、最终供货配置、联调结果和验收证据为支撑，不构成对招标指标的缩减。</w:t>
      </w:r>
    </w:p>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技术条款逐项响应矩阵（66/80）</w:t>
      </w:r>
    </w:p>
    <w:p>
      <w:pPr>
        <w:spacing w:after="120"/>
        <w:pBdr>
          <w:bottom w:val="single" w:sz="12" w:space="1" w:color="2F5597"/>
        </w:pBdr>
      </w:pPr>
    </w:p>
    <w:tbl>
      <w:tblPr>
        <w:tblStyle w:val="TableGrid"/>
        <w:tblW w:type="auto" w:w="0"/>
        <w:jc w:val="center"/>
        <w:tblLayout w:type="fixed"/>
        <w:tblLook w:firstColumn="1" w:firstRow="1" w:lastColumn="0" w:lastRow="0" w:noHBand="0" w:noVBand="1" w:val="04A0"/>
      </w:tblPr>
      <w:tblGrid>
        <w:gridCol w:w="964"/>
        <w:gridCol w:w="1814"/>
        <w:gridCol w:w="4422"/>
        <w:gridCol w:w="2494"/>
      </w:tblGrid>
      <w:tr>
        <w:trPr>
          <w:tblHeader w:val="true"/>
        </w:trPr>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编号</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所属条目</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招标要求</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响应说明</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TR-0456</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服务等级（SLA）</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一般故障修复时间不大于 24 小时；</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TR-0457</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服务等级（SLA）</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重大故障修复时间不大于 48 小时；</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TR-0458</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服务等级（SLA）</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每年不少于 2 次系统巡检；</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TR-0459</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服务等级（SLA）</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系统整体质保期不少于 3 年。</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TR-0460</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运维与升级</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提供系统版本升级及安全补丁支持，升级过程中不得影响园区正常生产通信；</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TR-0461</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运维与升级</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系统扩容须与原系统完全兼容；</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TR-0462</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运维与升级</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升级采用测试验证、分批实施、可回退方式，关键时期不安排未经验证的大范围升级。</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bl>
    <w:p>
      <w:pPr>
        <w:spacing w:line="324" w:lineRule="auto" w:after="80"/>
      </w:pPr>
      <w:r>
        <w:rPr>
          <w:rFonts w:ascii="Microsoft YaHei" w:hAnsi="Microsoft YaHei" w:eastAsia="Microsoft YaHei"/>
          <w:sz w:val="14"/>
        </w:rPr>
        <w:t>注：本矩阵的“满足/已响应”均以正文设计、最终供货配置、联调结果和验收证据为支撑，不构成对招标指标的缩减。</w:t>
      </w:r>
    </w:p>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技术条款逐项响应矩阵（67/80）</w:t>
      </w:r>
    </w:p>
    <w:p>
      <w:pPr>
        <w:spacing w:after="120"/>
        <w:pBdr>
          <w:bottom w:val="single" w:sz="12" w:space="1" w:color="2F5597"/>
        </w:pBdr>
      </w:pPr>
    </w:p>
    <w:tbl>
      <w:tblPr>
        <w:tblStyle w:val="TableGrid"/>
        <w:tblW w:type="auto" w:w="0"/>
        <w:jc w:val="center"/>
        <w:tblLayout w:type="fixed"/>
        <w:tblLook w:firstColumn="1" w:firstRow="1" w:lastColumn="0" w:lastRow="0" w:noHBand="0" w:noVBand="1" w:val="04A0"/>
      </w:tblPr>
      <w:tblGrid>
        <w:gridCol w:w="964"/>
        <w:gridCol w:w="1814"/>
        <w:gridCol w:w="4422"/>
        <w:gridCol w:w="2494"/>
      </w:tblGrid>
      <w:tr>
        <w:trPr>
          <w:tblHeader w:val="true"/>
        </w:trPr>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编号</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所属条目</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招标要求</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响应说明</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TR-0463</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第十五章 项目交付要求</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系统稳定运行并通过验收（含试运行）；</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TR-0464</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第十五章 项目交付要求</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所有设备、软件及文档完整交付，认证资料齐备；</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TR-0465</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第十五章 项目交付要求</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完成培训并使招标人具备独立运维能力；</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TR-0466</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第十五章 项目交付要求</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本项目所有产品不得使用控标型号；</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TR-0467</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第十五章 项目交付要求</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项目整体达到可用、好用、可持续使用的交付标准。</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TR-0468</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技术响应文件构成</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投标人的技术文件应至少包含以下内容：</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TR-0469</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技术响应文件构成</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技术响应偏离表：逐条响应本需求书条款，明确标注“完全响应/正偏离/负偏离”并说明偏离内容；</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bl>
    <w:p>
      <w:pPr>
        <w:spacing w:line="324" w:lineRule="auto" w:after="80"/>
      </w:pPr>
      <w:r>
        <w:rPr>
          <w:rFonts w:ascii="Microsoft YaHei" w:hAnsi="Microsoft YaHei" w:eastAsia="Microsoft YaHei"/>
          <w:sz w:val="14"/>
        </w:rPr>
        <w:t>注：本矩阵的“满足/已响应”均以正文设计、最终供货配置、联调结果和验收证据为支撑，不构成对招标指标的缩减。</w:t>
      </w:r>
    </w:p>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技术条款逐项响应矩阵（68/80）</w:t>
      </w:r>
    </w:p>
    <w:p>
      <w:pPr>
        <w:spacing w:after="120"/>
        <w:pBdr>
          <w:bottom w:val="single" w:sz="12" w:space="1" w:color="2F5597"/>
        </w:pBdr>
      </w:pPr>
    </w:p>
    <w:tbl>
      <w:tblPr>
        <w:tblStyle w:val="TableGrid"/>
        <w:tblW w:type="auto" w:w="0"/>
        <w:jc w:val="center"/>
        <w:tblLayout w:type="fixed"/>
        <w:tblLook w:firstColumn="1" w:firstRow="1" w:lastColumn="0" w:lastRow="0" w:noHBand="0" w:noVBand="1" w:val="04A0"/>
      </w:tblPr>
      <w:tblGrid>
        <w:gridCol w:w="964"/>
        <w:gridCol w:w="1814"/>
        <w:gridCol w:w="4422"/>
        <w:gridCol w:w="2494"/>
      </w:tblGrid>
      <w:tr>
        <w:trPr>
          <w:tblHeader w:val="true"/>
        </w:trPr>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编号</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所属条目</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招标要求</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响应说明</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TR-0470</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技术响应文件构成</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系统总体方案：系统架构图、网络拓扑图、设备配置清单（含数量、型号、技术参数对照）；</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TR-0471</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技术响应文件构成</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无线覆盖设计方案：传播仿真图、基站点位、覆盖预测、容量测算及仿真报告；</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TR-0472</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技术响应文件构成</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系统集成与对接方案：与 IP 电话、视频监控、广播、GIS、炼钢厂等系统的接口方案及责任界面说明；</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TR-0473</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技术响应文件构成</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实施方案：项目组织、进度计划、割接方案及回退方案、施工安全措施；</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TR-0474</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技术响应文件构成</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测试与验收方案：测试大纲、验收指标对照及测试方法；</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TR-0475</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技术响应文件构成</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培训方案：培训计划、课程、教材及考核方式；</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TR-0476</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技术响应文件构成</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售后服务方案：SLA 承诺、本地化服务能力、备品备件清单；</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bl>
    <w:p>
      <w:pPr>
        <w:spacing w:line="324" w:lineRule="auto" w:after="80"/>
      </w:pPr>
      <w:r>
        <w:rPr>
          <w:rFonts w:ascii="Microsoft YaHei" w:hAnsi="Microsoft YaHei" w:eastAsia="Microsoft YaHei"/>
          <w:sz w:val="14"/>
        </w:rPr>
        <w:t>注：本矩阵的“满足/已响应”均以正文设计、最终供货配置、联调结果和验收证据为支撑，不构成对招标指标的缩减。</w:t>
      </w:r>
    </w:p>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技术条款逐项响应矩阵（69/80）</w:t>
      </w:r>
    </w:p>
    <w:p>
      <w:pPr>
        <w:spacing w:after="120"/>
        <w:pBdr>
          <w:bottom w:val="single" w:sz="12" w:space="1" w:color="2F5597"/>
        </w:pBdr>
      </w:pPr>
    </w:p>
    <w:tbl>
      <w:tblPr>
        <w:tblStyle w:val="TableGrid"/>
        <w:tblW w:type="auto" w:w="0"/>
        <w:jc w:val="center"/>
        <w:tblLayout w:type="fixed"/>
        <w:tblLook w:firstColumn="1" w:firstRow="1" w:lastColumn="0" w:lastRow="0" w:noHBand="0" w:noVBand="1" w:val="04A0"/>
      </w:tblPr>
      <w:tblGrid>
        <w:gridCol w:w="964"/>
        <w:gridCol w:w="1814"/>
        <w:gridCol w:w="4422"/>
        <w:gridCol w:w="2494"/>
      </w:tblGrid>
      <w:tr>
        <w:trPr>
          <w:tblHeader w:val="true"/>
        </w:trPr>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编号</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所属条目</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招标要求</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响应说明</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TR-0477</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技术响应文件构成</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资质与证明材料：相关质量管理体系认证、所投产品适用的认证及合法准入证明、系统兼容性或互通性证明、同类项目业绩及项目实施能力证明。</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TR-0478</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技术响应要求</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1）投标人对本需求书的响应应具体、明确、可核实；凡标注"★"的参数或功能，投标人应提供对应的权威第三方检测报告和证书佐证，未提供则视为不满足。凡标注"▲"的参数或功能，投标人应提供对应的权威第三方检测报告佐证，未提供则视为不满足。标注"★"的参数或功能每不满足一条扣 3 分，标注"▲"的参数或功能每不满足一条扣 2 分，普通参数或功能每不满足一条扣 1 分；</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TR-0479</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技术响应要求</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投标文件中的技术参数凡与本需求书不一致处，应在偏离表中如实列明，未列明且经查实不满足的，按无效投标处理；</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TR-0480</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技术响应要求</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本项目不允许使用控标型号；招标文件中的参考数据仅用于说明技术水准。</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TR-0481</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其他</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本需求书未尽事宜，按国家及印尼当地有关标准、规范执行；</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TR-0482</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其他</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本需求书的解释权归招标人所有。</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TR-0483</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招标表1</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术语：招标人；定义：依照本项目招标文件组织招标活动的采购主体</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bl>
    <w:p>
      <w:pPr>
        <w:spacing w:line="324" w:lineRule="auto" w:after="80"/>
      </w:pPr>
      <w:r>
        <w:rPr>
          <w:rFonts w:ascii="Microsoft YaHei" w:hAnsi="Microsoft YaHei" w:eastAsia="Microsoft YaHei"/>
          <w:sz w:val="14"/>
        </w:rPr>
        <w:t>注：本矩阵的“满足/已响应”均以正文设计、最终供货配置、联调结果和验收证据为支撑，不构成对招标指标的缩减。</w:t>
      </w:r>
    </w:p>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技术条款逐项响应矩阵（70/80）</w:t>
      </w:r>
    </w:p>
    <w:p>
      <w:pPr>
        <w:spacing w:after="120"/>
        <w:pBdr>
          <w:bottom w:val="single" w:sz="12" w:space="1" w:color="2F5597"/>
        </w:pBdr>
      </w:pPr>
    </w:p>
    <w:tbl>
      <w:tblPr>
        <w:tblStyle w:val="TableGrid"/>
        <w:tblW w:type="auto" w:w="0"/>
        <w:jc w:val="center"/>
        <w:tblLayout w:type="fixed"/>
        <w:tblLook w:firstColumn="1" w:firstRow="1" w:lastColumn="0" w:lastRow="0" w:noHBand="0" w:noVBand="1" w:val="04A0"/>
      </w:tblPr>
      <w:tblGrid>
        <w:gridCol w:w="964"/>
        <w:gridCol w:w="1814"/>
        <w:gridCol w:w="4422"/>
        <w:gridCol w:w="2494"/>
      </w:tblGrid>
      <w:tr>
        <w:trPr>
          <w:tblHeader w:val="true"/>
        </w:trPr>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编号</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所属条目</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招标要求</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响应说明</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TR-0484</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招标表1</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术语：投标人；定义：响应招标文件、参加投标竞争的法人或其他组织</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TR-0485</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招标表1</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术语：中标人；定义：被确定为中标并与招标人签订合同的投标人</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TR-0486</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招标表1</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术语：SDPPI；定义：印尼通信与信息资源总局（Direktorat Jenderal Sumber Daya dan Perangkat Postel）设备型式认证</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TR-0487</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招标表1</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术语：POSTEL 认证；定义：针对通信和电子设备的强制性市场准入认证，所有 无线及通信设备须通过认证方可进入印尼市场</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TR-0488</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招标表2</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术语：MOS；定义：Mean Opinion Score，语音质量平均意见得分</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TR-0489</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招标表2</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术语：SLA；定义：Service Level Agreement，服务等级协议</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TR-0490</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招标表2</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术语：融合通信平台；定义：实现跨制式、跨系统统一调度与业务联动的软件平 台及其配套设备</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bl>
    <w:p>
      <w:pPr>
        <w:spacing w:line="324" w:lineRule="auto" w:after="80"/>
      </w:pPr>
      <w:r>
        <w:rPr>
          <w:rFonts w:ascii="Microsoft YaHei" w:hAnsi="Microsoft YaHei" w:eastAsia="Microsoft YaHei"/>
          <w:sz w:val="14"/>
        </w:rPr>
        <w:t>注：本矩阵的“满足/已响应”均以正文设计、最终供货配置、联调结果和验收证据为支撑，不构成对招标指标的缩减。</w:t>
      </w:r>
    </w:p>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技术条款逐项响应矩阵（71/80）</w:t>
      </w:r>
    </w:p>
    <w:p>
      <w:pPr>
        <w:spacing w:after="120"/>
        <w:pBdr>
          <w:bottom w:val="single" w:sz="12" w:space="1" w:color="2F5597"/>
        </w:pBdr>
      </w:pPr>
    </w:p>
    <w:tbl>
      <w:tblPr>
        <w:tblStyle w:val="TableGrid"/>
        <w:tblW w:type="auto" w:w="0"/>
        <w:jc w:val="center"/>
        <w:tblLayout w:type="fixed"/>
        <w:tblLook w:firstColumn="1" w:firstRow="1" w:lastColumn="0" w:lastRow="0" w:noHBand="0" w:noVBand="1" w:val="04A0"/>
      </w:tblPr>
      <w:tblGrid>
        <w:gridCol w:w="964"/>
        <w:gridCol w:w="1814"/>
        <w:gridCol w:w="4422"/>
        <w:gridCol w:w="2494"/>
      </w:tblGrid>
      <w:tr>
        <w:trPr>
          <w:tblHeader w:val="true"/>
        </w:trPr>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编号</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所属条目</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招标要求</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响应说明</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TR-0491</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招标表2</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术语：业务主站；定义：承担园区主要生产区域覆盖与话务吸收的集群基站</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TR-0492</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招标表2</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术语：利旧；定义：保留并继续使用招标人既有系统、设备及线路资源</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TR-0493</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招标表3</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序号：1；名称：专网核心通信平台；规格要求：满足本项目终端规模、业务功 能、可靠性及扩展需求，具体技术方案由投标人提出；单位：套；数量：按方案配置</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TR-0494</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招标表3</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序号：2；名称：无线接入基站及配套设备；规格要求：数量、类型及配置由投标人根据现场勘察、覆盖规划及容量测算确定，含必要配套设施；单位：批；数量：按方案配置</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TR-0495</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招标表3</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序号：3；名称：深度覆盖系统（室内分布）；规格要求：关联所属业务主站，共享无线资源；单位：套；数量：按方案配置</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TR-0496</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招标表3</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序号：4；名称：专网手持对讲终端；规格要求：技术要求见第五章；单位：部；数量：按方案配置</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TR-0497</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招标表3</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序号：5；名称：专网车载对讲终端；规格要求：技术要求见第五章；单位：套；数量：按方案配置</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bl>
    <w:p>
      <w:pPr>
        <w:spacing w:line="324" w:lineRule="auto" w:after="80"/>
      </w:pPr>
      <w:r>
        <w:rPr>
          <w:rFonts w:ascii="Microsoft YaHei" w:hAnsi="Microsoft YaHei" w:eastAsia="Microsoft YaHei"/>
          <w:sz w:val="14"/>
        </w:rPr>
        <w:t>注：本矩阵的“满足/已响应”均以正文设计、最终供货配置、联调结果和验收证据为支撑，不构成对招标指标的缩减。</w:t>
      </w:r>
    </w:p>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技术条款逐项响应矩阵（72/80）</w:t>
      </w:r>
    </w:p>
    <w:p>
      <w:pPr>
        <w:spacing w:after="120"/>
        <w:pBdr>
          <w:bottom w:val="single" w:sz="12" w:space="1" w:color="2F5597"/>
        </w:pBdr>
      </w:pPr>
    </w:p>
    <w:tbl>
      <w:tblPr>
        <w:tblStyle w:val="TableGrid"/>
        <w:tblW w:type="auto" w:w="0"/>
        <w:jc w:val="center"/>
        <w:tblLayout w:type="fixed"/>
        <w:tblLook w:firstColumn="1" w:firstRow="1" w:lastColumn="0" w:lastRow="0" w:noHBand="0" w:noVBand="1" w:val="04A0"/>
      </w:tblPr>
      <w:tblGrid>
        <w:gridCol w:w="964"/>
        <w:gridCol w:w="1814"/>
        <w:gridCol w:w="4422"/>
        <w:gridCol w:w="2494"/>
      </w:tblGrid>
      <w:tr>
        <w:trPr>
          <w:tblHeader w:val="true"/>
        </w:trPr>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编号</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所属条目</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招标要求</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响应说明</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TR-0498</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招标表4</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序号：6；名称：交换系统；要求：支持本项目所需用户容量、并发语音及信令处理能力；支持标准化接口/协议、冗余部署及与现有系统互通；单位：套；数量：按方案配置；备注：具体实现可采用软件、虚拟化或专用设备方 式，由投标人根据方案配置并说明能力及资源 需求。</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TR-0499</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招标表4</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序号：7；名称：会议融合；要求：支持音视频会议接入、混合会商、会议级联，支持不少 200 人并发会议；单位：套；数量：按方案配置；备注：可由软件模块、平台功能或独立设备实现，不限定实现形态。投标人须说明授权、容量及资 源需求</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TR-0500</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招标表4</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序号：8；名称：视频融合；要求：支持GB/T 28181、ONVIF 等适用标准协议，满足本项目视频平台及终端接入、目录同步、实时调阅 和必要控制需求；单位：套；数量：按方案配置；备注：由现有平台API 调用实现。投标人须说明接入授权及容量。</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TR-0501</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招标表4</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序号：9；名称：音频融合；要求：满足本项目SIP/PSTN 等既有音频通信系统接入及音频互通需求， SIP/PSTN FXO 接入；单位：套；数量：按方案配置；备注：可通过软件功能、接口模块或独立设备实现</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TR-0502</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招标表4</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序号：10；名称：边界会话；要求：不少于 2,000 并发注册，满足本 项目所需并发注册、信令与媒体转发、网络边界安全、访问控制及加 密要求；单位：套；数量：按方案配置；备注：可采用软件、虚拟化或专用设备实现。投标人应提交容量测算、部署 方式及资源需求。</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TR-0503</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招标表4</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序号：11；名称：视频会商终端；要求：H.323/SIP 双协议，H.239/BFCP 双流；单位：台；数量：按方案配置</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TR-0504</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招标表4</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序号：12；名称：多媒体调度台；要求：一体化触摸调度台，含辅助话机、 客户端软件及调度员授权；单位：台；数量：按方案配置</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bl>
    <w:p>
      <w:pPr>
        <w:spacing w:line="324" w:lineRule="auto" w:after="80"/>
      </w:pPr>
      <w:r>
        <w:rPr>
          <w:rFonts w:ascii="Microsoft YaHei" w:hAnsi="Microsoft YaHei" w:eastAsia="Microsoft YaHei"/>
          <w:sz w:val="14"/>
        </w:rPr>
        <w:t>注：本矩阵的“满足/已响应”均以正文设计、最终供货配置、联调结果和验收证据为支撑，不构成对招标指标的缩减。</w:t>
      </w:r>
    </w:p>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技术条款逐项响应矩阵（73/80）</w:t>
      </w:r>
    </w:p>
    <w:p>
      <w:pPr>
        <w:spacing w:after="120"/>
        <w:pBdr>
          <w:bottom w:val="single" w:sz="12" w:space="1" w:color="2F5597"/>
        </w:pBdr>
      </w:pPr>
    </w:p>
    <w:tbl>
      <w:tblPr>
        <w:tblStyle w:val="TableGrid"/>
        <w:tblW w:type="auto" w:w="0"/>
        <w:jc w:val="center"/>
        <w:tblLayout w:type="fixed"/>
        <w:tblLook w:firstColumn="1" w:firstRow="1" w:lastColumn="0" w:lastRow="0" w:noHBand="0" w:noVBand="1" w:val="04A0"/>
      </w:tblPr>
      <w:tblGrid>
        <w:gridCol w:w="964"/>
        <w:gridCol w:w="1814"/>
        <w:gridCol w:w="4422"/>
        <w:gridCol w:w="2494"/>
      </w:tblGrid>
      <w:tr>
        <w:trPr>
          <w:tblHeader w:val="true"/>
        </w:trPr>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编号</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所属条目</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招标要求</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响应说明</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TR-0505</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招标表4</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序号：13；名称：调度交互终端（IP 智能话 机）；要求：SIP，不少于 12 账号注册；单位：部；数量：按方案配置</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TR-0506</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招标表4</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序号：14；名称：可视交互终端；要求：8 寸及以上安卓专用硬件；单位：部；数量：按方案配置</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TR-0507</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招标表5</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序号：15；名称：应用网关（服务器）；要求：参考 9.10；单位：台；数量：按方案配置甲 供</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TR-0508</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招标表6</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序号：16；设备名称：公网手持终端；主要规格要求：技术要求见第六章；单位：部；数量：按方案配置</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TR-0509</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招标表6</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序号：17；设备名称：公网客户端授权；主要规格要求：平台接入许可；单位：个；数量：按方案配置</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TR-0510</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招标表7</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序号：1；名称：公网手持终端；主要规格要求：技术要求见第六章；单位：部；设计容量：20000</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TR-0511</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招标表7</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序号：2；名称：公网客户端授权；主要规格要求：平台接入许可；单位：个；设计容量：不低于 50000</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bl>
    <w:p>
      <w:pPr>
        <w:spacing w:line="324" w:lineRule="auto" w:after="80"/>
      </w:pPr>
      <w:r>
        <w:rPr>
          <w:rFonts w:ascii="Microsoft YaHei" w:hAnsi="Microsoft YaHei" w:eastAsia="Microsoft YaHei"/>
          <w:sz w:val="14"/>
        </w:rPr>
        <w:t>注：本矩阵的“满足/已响应”均以正文设计、最终供货配置、联调结果和验收证据为支撑，不构成对招标指标的缩减。</w:t>
      </w:r>
    </w:p>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技术条款逐项响应矩阵（74/80）</w:t>
      </w:r>
    </w:p>
    <w:p>
      <w:pPr>
        <w:spacing w:after="120"/>
        <w:pBdr>
          <w:bottom w:val="single" w:sz="12" w:space="1" w:color="2F5597"/>
        </w:pBdr>
      </w:pPr>
    </w:p>
    <w:tbl>
      <w:tblPr>
        <w:tblStyle w:val="TableGrid"/>
        <w:tblW w:type="auto" w:w="0"/>
        <w:jc w:val="center"/>
        <w:tblLayout w:type="fixed"/>
        <w:tblLook w:firstColumn="1" w:firstRow="1" w:lastColumn="0" w:lastRow="0" w:noHBand="0" w:noVBand="1" w:val="04A0"/>
      </w:tblPr>
      <w:tblGrid>
        <w:gridCol w:w="964"/>
        <w:gridCol w:w="1814"/>
        <w:gridCol w:w="4422"/>
        <w:gridCol w:w="2494"/>
      </w:tblGrid>
      <w:tr>
        <w:trPr>
          <w:tblHeader w:val="true"/>
        </w:trPr>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编号</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所属条目</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招标要求</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响应说明</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TR-0512</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招标表7</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序号：3；名称：专网数字手持对讲终端；主要规格要求：技术要求见第五章；单位：部；设计容量：10000；备注：未来增量总计</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TR-0513</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招标表7</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序号：4；名称：专网数字车载对讲终端；主要规格要求：技术要求见第五章；单位：套；设计容量：8000；备注：未来增量总计</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TR-0514</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招标表7</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序号：5；名称：专网数字对讲终端；主要规格要求：系统带载能力含授权；单位：个；设计容量：20000</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TR-0515</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招标表7</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序号：6；名称：专网数字集群客户端；主要规格要求：系统带载能力含授权；单位：个；设计容量：不低于 100</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TR-0516</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招标表7</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序号：7；名称：融合通讯平台终端、客户端；主要规格要求：系统带载能力含授权；单位：部；设计容量：不低于 50000</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TR-0517</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招标表7</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序号：8；名称：融合通讯平台APP 授权；主要规格要求：平台接入许可；单位：个；设计容量：不限制</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TR-0518</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招标表8</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序号：1；项目：园区公网网络及数字对讲基站专用 通信线路；处理方式：由园区统一建设；责任界面：投标人提出传输需求，不含线 路建设</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bl>
    <w:p>
      <w:pPr>
        <w:spacing w:line="324" w:lineRule="auto" w:after="80"/>
      </w:pPr>
      <w:r>
        <w:rPr>
          <w:rFonts w:ascii="Microsoft YaHei" w:hAnsi="Microsoft YaHei" w:eastAsia="Microsoft YaHei"/>
          <w:sz w:val="14"/>
        </w:rPr>
        <w:t>注：本矩阵的“满足/已响应”均以正文设计、最终供货配置、联调结果和验收证据为支撑，不构成对招标指标的缩减。</w:t>
      </w:r>
    </w:p>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技术条款逐项响应矩阵（75/80）</w:t>
      </w:r>
    </w:p>
    <w:p>
      <w:pPr>
        <w:spacing w:after="120"/>
        <w:pBdr>
          <w:bottom w:val="single" w:sz="12" w:space="1" w:color="2F5597"/>
        </w:pBdr>
      </w:pPr>
    </w:p>
    <w:tbl>
      <w:tblPr>
        <w:tblStyle w:val="TableGrid"/>
        <w:tblW w:type="auto" w:w="0"/>
        <w:jc w:val="center"/>
        <w:tblLayout w:type="fixed"/>
        <w:tblLook w:firstColumn="1" w:firstRow="1" w:lastColumn="0" w:lastRow="0" w:noHBand="0" w:noVBand="1" w:val="04A0"/>
      </w:tblPr>
      <w:tblGrid>
        <w:gridCol w:w="964"/>
        <w:gridCol w:w="1814"/>
        <w:gridCol w:w="4422"/>
        <w:gridCol w:w="2494"/>
      </w:tblGrid>
      <w:tr>
        <w:trPr>
          <w:tblHeader w:val="true"/>
        </w:trPr>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编号</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所属条目</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招标要求</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响应说明</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TR-0519</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招标表8</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序号：2；项目：现有 IP 电话系统；处理方式：利旧接入；责任界面：保留原号码规划与拨号习惯， 经SIP 中继对接；不采购话机</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TR-0520</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招标表8</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序号：3；项目：现有视频监控平台及摄像机；处理方式：平台级利旧对接；责任界面：原平台保留摄像机管理与原始 录像；融合平台获取目录、实时流、录像索引与状态</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TR-0521</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招标表8</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序号：4；项目：现有广播系统；处理方式：接口利旧接入；责任界面：原广播主机负责实际播出；融合平台负责分区选择、音源与 优先级控制</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TR-0522</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招标表8</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序号：5；项目：现有GIS/数字孪生平台；处理方式：利旧对接（OGC 标准）；责任界面：各系统维护主责数据；融合平 台叠加通信资源图层</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TR-0523</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招标表8</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序号：6；项目：炼钢厂通信系统；处理方式：第三方系统，SIP 中继级联对接；责任界面：招标人协调对方厂家配合；投 标人负责园区侧接口实施与联调</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TR-0524</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招标表8</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序号：7；项目：运营商 4G/公网无线网络；处理方式：公网 业务依赖；责任界面：投标人明确所依赖的运营商网 络方案并配合优化</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TR-0525</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招标表8</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序号：8；项目：定位系统；处理方式：扩展能力（选配项）；责任界面：按区域实施，投标人可报选配 单价</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bl>
    <w:p>
      <w:pPr>
        <w:spacing w:line="324" w:lineRule="auto" w:after="80"/>
      </w:pPr>
      <w:r>
        <w:rPr>
          <w:rFonts w:ascii="Microsoft YaHei" w:hAnsi="Microsoft YaHei" w:eastAsia="Microsoft YaHei"/>
          <w:sz w:val="14"/>
        </w:rPr>
        <w:t>注：本矩阵的“满足/已响应”均以正文设计、最终供货配置、联调结果和验收证据为支撑，不构成对招标指标的缩减。</w:t>
      </w:r>
    </w:p>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技术条款逐项响应矩阵（76/80）</w:t>
      </w:r>
    </w:p>
    <w:p>
      <w:pPr>
        <w:spacing w:after="120"/>
        <w:pBdr>
          <w:bottom w:val="single" w:sz="12" w:space="1" w:color="2F5597"/>
        </w:pBdr>
      </w:pPr>
    </w:p>
    <w:tbl>
      <w:tblPr>
        <w:tblStyle w:val="TableGrid"/>
        <w:tblW w:type="auto" w:w="0"/>
        <w:jc w:val="center"/>
        <w:tblLayout w:type="fixed"/>
        <w:tblLook w:firstColumn="1" w:firstRow="1" w:lastColumn="0" w:lastRow="0" w:noHBand="0" w:noVBand="1" w:val="04A0"/>
      </w:tblPr>
      <w:tblGrid>
        <w:gridCol w:w="964"/>
        <w:gridCol w:w="1814"/>
        <w:gridCol w:w="4422"/>
        <w:gridCol w:w="2494"/>
      </w:tblGrid>
      <w:tr>
        <w:trPr>
          <w:tblHeader w:val="true"/>
        </w:trPr>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编号</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所属条目</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招标要求</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响应说明</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TR-0526</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招标表9</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序号：1；验收项目：通信覆盖率；指标要求：室外覆盖率不低于 100%，生产区 域地下室、配电室覆盖 95%以上</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TR-0527</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招标表9</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序号：2；验收项目：语音接通成功率；指标要求：不低于 99%</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TR-0528</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招标表9</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序号：3；验收项目：掉话率；指标要求：不高于 1%</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TR-0529</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招标表9</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序号：4；验收项目：调度响应时间；指标要求：不大于 2 秒</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TR-0530</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招标表9</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序号：5；验收项目：紧急呼叫成功率；指标要求：100%</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TR-0531</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招标表9</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序号：6；验收项目：语音质量；指标要求：MOS 值不低于 3.5，语音清晰、 无明显断续</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TR-0532</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招标表9</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序号：7；验收项目：漫游切换；指标要求：移动状态下漫游切换无明显掉话</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bl>
    <w:p>
      <w:pPr>
        <w:spacing w:line="324" w:lineRule="auto" w:after="80"/>
      </w:pPr>
      <w:r>
        <w:rPr>
          <w:rFonts w:ascii="Microsoft YaHei" w:hAnsi="Microsoft YaHei" w:eastAsia="Microsoft YaHei"/>
          <w:sz w:val="14"/>
        </w:rPr>
        <w:t>注：本矩阵的“满足/已响应”均以正文设计、最终供货配置、联调结果和验收证据为支撑，不构成对招标指标的缩减。</w:t>
      </w:r>
    </w:p>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技术条款逐项响应矩阵（77/80）</w:t>
      </w:r>
    </w:p>
    <w:p>
      <w:pPr>
        <w:spacing w:after="120"/>
        <w:pBdr>
          <w:bottom w:val="single" w:sz="12" w:space="1" w:color="2F5597"/>
        </w:pBdr>
      </w:pPr>
    </w:p>
    <w:tbl>
      <w:tblPr>
        <w:tblStyle w:val="TableGrid"/>
        <w:tblW w:type="auto" w:w="0"/>
        <w:jc w:val="center"/>
        <w:tblLayout w:type="fixed"/>
        <w:tblLook w:firstColumn="1" w:firstRow="1" w:lastColumn="0" w:lastRow="0" w:noHBand="0" w:noVBand="1" w:val="04A0"/>
      </w:tblPr>
      <w:tblGrid>
        <w:gridCol w:w="964"/>
        <w:gridCol w:w="1814"/>
        <w:gridCol w:w="4422"/>
        <w:gridCol w:w="2494"/>
      </w:tblGrid>
      <w:tr>
        <w:trPr>
          <w:tblHeader w:val="true"/>
        </w:trPr>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编号</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所属条目</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招标要求</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响应说明</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TR-0533</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招标表9</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序号：8；验收项目：连续运行；指标要求：系统连续运行 72 小时无重大故障</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TR-0534</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招标表9</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序号：9；验收项目：语音时延；指标要求：平台侧新增时延≤100ms；集群端 到端≤300ms；公网对讲≤500ms</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TR-0535</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招标表10</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模块：组织与权限；验收要点：多级组织建立、角色授权、资源范围控制、跨企业隔离与临时授权回 收；验收方式：现场配置演示＋越权测试</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TR-0536</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招标表10</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模块：通信组管理；验收要点：预案组/个人组/固定组/临时组/应 急组创建与呼叫，临时组到期自动回收；验收方式：现场配置＋实呼测试</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TR-0537</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招标表11</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模块：语音调度；验收要点：单呼、组呼、广播、紧急呼叫、强 插强拆、会议会控（禁言/隔离/踢出/重邀）；验收方式：实操演示</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TR-0538</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招标表11</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模块：语音通知；验收要点：TTS 通知发送、确认反馈、历史查 询与导出；验收方式：实操演示</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TR-0539</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招标表11</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模块：集群调度；验收要点：单呼/组呼/区域呼叫、GIS 点呼圈选框选、动态重组（含失败成员单 独显示）、发言控制；验收方式：实操＋地图联动演示</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bl>
    <w:p>
      <w:pPr>
        <w:spacing w:line="324" w:lineRule="auto" w:after="80"/>
      </w:pPr>
      <w:r>
        <w:rPr>
          <w:rFonts w:ascii="Microsoft YaHei" w:hAnsi="Microsoft YaHei" w:eastAsia="Microsoft YaHei"/>
          <w:sz w:val="14"/>
        </w:rPr>
        <w:t>注：本矩阵的“满足/已响应”均以正文设计、最终供货配置、联调结果和验收证据为支撑，不构成对招标指标的缩减。</w:t>
      </w:r>
    </w:p>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技术条款逐项响应矩阵（78/80）</w:t>
      </w:r>
    </w:p>
    <w:p>
      <w:pPr>
        <w:spacing w:after="120"/>
        <w:pBdr>
          <w:bottom w:val="single" w:sz="12" w:space="1" w:color="2F5597"/>
        </w:pBdr>
      </w:pPr>
    </w:p>
    <w:tbl>
      <w:tblPr>
        <w:tblStyle w:val="TableGrid"/>
        <w:tblW w:type="auto" w:w="0"/>
        <w:jc w:val="center"/>
        <w:tblLayout w:type="fixed"/>
        <w:tblLook w:firstColumn="1" w:firstRow="1" w:lastColumn="0" w:lastRow="0" w:noHBand="0" w:noVBand="1" w:val="04A0"/>
      </w:tblPr>
      <w:tblGrid>
        <w:gridCol w:w="964"/>
        <w:gridCol w:w="1814"/>
        <w:gridCol w:w="4422"/>
        <w:gridCol w:w="2494"/>
      </w:tblGrid>
      <w:tr>
        <w:trPr>
          <w:tblHeader w:val="true"/>
        </w:trPr>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编号</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所属条目</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招标要求</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响应说明</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TR-0540</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招标表11</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模块：公网对讲调度；验收要点：单呼组呼、跨网会议、紧急报警 （含专网/公网来源区分）、视频回传、弱网自适应；验收方式：实操＋弱网模拟</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TR-0541</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招标表11</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模块：即时消息；验收要点：文字/语音/文件/图片/视频收发、 草稿保存、群组管理；验收方式：实操演示</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TR-0542</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招标表11</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模块：视频监控调度；验收要点：国标平台接入、云台控制、多画面布局、轮播、音视频联动、录像调 阅；验收方式：现场调阅实测</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TR-0543</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招标表11</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模块：视频巡检；验收要点：质量巡检与重点监控保活任务创建 执行、结果统计；验收方式：任务演示</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TR-0544</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招标表11</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模块：视频会议；验收要点：多类型终端混合入会、会控、录 制、协同标绘、分权分域；验收方式：混合终端会议实测</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TR-0545</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招标表11</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模块：广播联动；验收要点：分区选择喊话、预制音频、优先级 抢占、逐分区结果反馈；验收方式：现场喊话实测</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TR-0546</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招标表11</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模块：电话融合；验收要点：IP 电话经SIP 中继接入、双向呼 叫、电话入组半双工发言控制、掉电逃生；验收方式：实呼＋发言权测试</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bl>
    <w:p>
      <w:pPr>
        <w:spacing w:line="324" w:lineRule="auto" w:after="80"/>
      </w:pPr>
      <w:r>
        <w:rPr>
          <w:rFonts w:ascii="Microsoft YaHei" w:hAnsi="Microsoft YaHei" w:eastAsia="Microsoft YaHei"/>
          <w:sz w:val="14"/>
        </w:rPr>
        <w:t>注：本矩阵的“满足/已响应”均以正文设计、最终供货配置、联调结果和验收证据为支撑，不构成对招标指标的缩减。</w:t>
      </w:r>
    </w:p>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技术条款逐项响应矩阵（79/80）</w:t>
      </w:r>
    </w:p>
    <w:p>
      <w:pPr>
        <w:spacing w:after="120"/>
        <w:pBdr>
          <w:bottom w:val="single" w:sz="12" w:space="1" w:color="2F5597"/>
        </w:pBdr>
      </w:pPr>
    </w:p>
    <w:tbl>
      <w:tblPr>
        <w:tblStyle w:val="TableGrid"/>
        <w:tblW w:type="auto" w:w="0"/>
        <w:jc w:val="center"/>
        <w:tblLayout w:type="fixed"/>
        <w:tblLook w:firstColumn="1" w:firstRow="1" w:lastColumn="0" w:lastRow="0" w:noHBand="0" w:noVBand="1" w:val="04A0"/>
      </w:tblPr>
      <w:tblGrid>
        <w:gridCol w:w="964"/>
        <w:gridCol w:w="1814"/>
        <w:gridCol w:w="4422"/>
        <w:gridCol w:w="2494"/>
      </w:tblGrid>
      <w:tr>
        <w:trPr>
          <w:tblHeader w:val="true"/>
        </w:trPr>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编号</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所属条目</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招标要求</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响应说明</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TR-0547</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招标表11</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模块：GIS 调度；验收要点：资源上图、圈选呼叫、轨迹回放、 电子围栏、无人机实景回传；验收方式：地图实操</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TR-0548</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招标表11</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模块：录音录像；验收要点：统一索引检索、跨网会议多片段组合展示、缺失标识、播放下载权限 分级；验收方式：检索回放实测</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TR-0549</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招标表11</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模块：应急指挥；验收要点：事件接入分级、预案匹配建组、联；验收方式：场景演练</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TR-0550</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招标表12</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验收要点：动处置（视频/广播/任务）、复盘 归档</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TR-0551</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招标表12</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模块：智能APP；验收要点：通讯录、对讲、会商、拍传、直 播、一键求助；验收方式：移动端实操</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TR-0552</w:t>
            </w:r>
          </w:p>
        </w:tc>
        <w:tc>
          <w:tcPr>
            <w:tcW w:type="dxa" w:w="181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招标表12</w:t>
            </w:r>
          </w:p>
        </w:tc>
        <w:tc>
          <w:tcPr>
            <w:tcW w:type="dxa" w:w="4422"/>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模块：分级调度；验收要点：上下级权限边界（本级/本级＋下 级）、分级统计与拓扑；验收方式：双级账号测试</w:t>
            </w:r>
          </w:p>
        </w:tc>
        <w:tc>
          <w:tcPr>
            <w:tcW w:type="dxa" w:w="2494"/>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TR-0553</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招标表12</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模块：运行管理与运维；验收要点：运行总览、告警分级、话务分析、 资产台账、备份恢复验证；验收方式：界面检查＋备份恢复演练</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已响应。纳入深化设计、实施交付或项目管理范围，并提供相应记录。</w:t>
            </w:r>
          </w:p>
        </w:tc>
      </w:tr>
    </w:tbl>
    <w:p>
      <w:pPr>
        <w:spacing w:line="324" w:lineRule="auto" w:after="80"/>
      </w:pPr>
      <w:r>
        <w:rPr>
          <w:rFonts w:ascii="Microsoft YaHei" w:hAnsi="Microsoft YaHei" w:eastAsia="Microsoft YaHei"/>
          <w:sz w:val="14"/>
        </w:rPr>
        <w:t>注：本矩阵的“满足/已响应”均以正文设计、最终供货配置、联调结果和验收证据为支撑，不构成对招标指标的缩减。</w:t>
      </w:r>
    </w:p>
    <w:p>
      <w:r>
        <w:br w:type="page"/>
      </w:r>
    </w:p>
    <w:p>
      <w:pPr>
        <w:spacing w:after="40"/>
      </w:pPr>
      <w:r>
        <w:rPr>
          <w:rFonts w:ascii="Microsoft YaHei" w:hAnsi="Microsoft YaHei" w:eastAsia="Microsoft YaHei"/>
          <w:b/>
          <w:color w:val="2F5597"/>
          <w:sz w:val="17"/>
        </w:rPr>
        <w:t>第十六章 投标技术文件编制要求</w:t>
      </w:r>
    </w:p>
    <w:p>
      <w:pPr>
        <w:pStyle w:val="3"/>
        <w:spacing w:before="0"/>
      </w:pPr>
      <w:r>
        <w:t>技术条款逐项响应矩阵（80/80）</w:t>
      </w:r>
    </w:p>
    <w:p>
      <w:pPr>
        <w:spacing w:after="120"/>
        <w:pBdr>
          <w:bottom w:val="single" w:sz="12" w:space="1" w:color="2F5597"/>
        </w:pBdr>
      </w:pPr>
    </w:p>
    <w:tbl>
      <w:tblPr>
        <w:tblStyle w:val="TableGrid"/>
        <w:tblW w:type="auto" w:w="0"/>
        <w:jc w:val="center"/>
        <w:tblLayout w:type="fixed"/>
        <w:tblLook w:firstColumn="1" w:firstRow="1" w:lastColumn="0" w:lastRow="0" w:noHBand="0" w:noVBand="1" w:val="04A0"/>
      </w:tblPr>
      <w:tblGrid>
        <w:gridCol w:w="964"/>
        <w:gridCol w:w="1814"/>
        <w:gridCol w:w="4422"/>
        <w:gridCol w:w="2494"/>
      </w:tblGrid>
      <w:tr>
        <w:trPr>
          <w:tblHeader w:val="true"/>
        </w:trPr>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编号</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所属条目</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招标要求</w:t>
            </w:r>
          </w:p>
        </w:tc>
        <w:tc>
          <w:tcPr>
            <w:tcW w:type="dxa" w:w="2523"/>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3"/>
              </w:rPr>
              <w:t>响应说明</w:t>
            </w:r>
          </w:p>
        </w:tc>
      </w:tr>
      <w:tr>
        <w:tc>
          <w:tcPr>
            <w:tcW w:type="dxa" w:w="964"/>
            <w:tcMar>
              <w:top w:w="50" w:type="dxa"/>
              <w:start w:w="70" w:type="dxa"/>
              <w:bottom w:w="50" w:type="dxa"/>
              <w:end w:w="70" w:type="dxa"/>
            </w:tcMar>
            <w:vAlign w:val="center"/>
          </w:tcPr>
          <w:p>
            <w:pPr>
              <w:spacing w:after="0" w:line="252" w:lineRule="auto"/>
            </w:pPr>
            <w:r>
              <w:rPr>
                <w:rFonts w:ascii="Microsoft YaHei" w:hAnsi="Microsoft YaHei" w:eastAsia="Microsoft YaHei"/>
                <w:sz w:val="13"/>
              </w:rPr>
              <w:t>TR-0554</w:t>
            </w:r>
          </w:p>
        </w:tc>
        <w:tc>
          <w:tcPr>
            <w:tcW w:type="dxa" w:w="1814"/>
            <w:tcMar>
              <w:top w:w="50" w:type="dxa"/>
              <w:start w:w="70" w:type="dxa"/>
              <w:bottom w:w="50" w:type="dxa"/>
              <w:end w:w="70" w:type="dxa"/>
            </w:tcMar>
            <w:vAlign w:val="center"/>
          </w:tcPr>
          <w:p>
            <w:pPr>
              <w:spacing w:after="0" w:line="252" w:lineRule="auto"/>
            </w:pPr>
            <w:r>
              <w:rPr>
                <w:rFonts w:ascii="Microsoft YaHei" w:hAnsi="Microsoft YaHei" w:eastAsia="Microsoft YaHei"/>
                <w:sz w:val="13"/>
              </w:rPr>
              <w:t>招标表12</w:t>
            </w:r>
          </w:p>
        </w:tc>
        <w:tc>
          <w:tcPr>
            <w:tcW w:type="dxa" w:w="4422"/>
            <w:tcMar>
              <w:top w:w="50" w:type="dxa"/>
              <w:start w:w="70" w:type="dxa"/>
              <w:bottom w:w="50" w:type="dxa"/>
              <w:end w:w="70" w:type="dxa"/>
            </w:tcMar>
            <w:vAlign w:val="center"/>
          </w:tcPr>
          <w:p>
            <w:pPr>
              <w:spacing w:after="0" w:line="252" w:lineRule="auto"/>
            </w:pPr>
            <w:r>
              <w:rPr>
                <w:rFonts w:ascii="Microsoft YaHei" w:hAnsi="Microsoft YaHei" w:eastAsia="Microsoft YaHei"/>
                <w:sz w:val="13"/>
              </w:rPr>
              <w:t>模块：API/SDK；验收要点：接口文档完整性、第三方系统调用 演示（与应急管理等）；验收方式：接口联调测试</w:t>
            </w:r>
          </w:p>
        </w:tc>
        <w:tc>
          <w:tcPr>
            <w:tcW w:type="dxa" w:w="2494"/>
            <w:tcMar>
              <w:top w:w="50" w:type="dxa"/>
              <w:start w:w="70" w:type="dxa"/>
              <w:bottom w:w="50" w:type="dxa"/>
              <w:end w:w="70" w:type="dxa"/>
            </w:tcMar>
            <w:vAlign w:val="center"/>
          </w:tcPr>
          <w:p>
            <w:pPr>
              <w:spacing w:after="0" w:line="252" w:lineRule="auto"/>
            </w:pPr>
            <w:r>
              <w:rPr>
                <w:rFonts w:ascii="Microsoft YaHei" w:hAnsi="Microsoft YaHei" w:eastAsia="Microsoft YaHei"/>
                <w:sz w:val="13"/>
              </w:rPr>
              <w:t>满足。按本方案对应功能、配置及测试方法实施，最终以招标指标和验收结果为准。</w:t>
            </w:r>
          </w:p>
        </w:tc>
      </w:tr>
    </w:tbl>
    <w:p>
      <w:pPr>
        <w:spacing w:line="324" w:lineRule="auto" w:after="80"/>
      </w:pPr>
      <w:r>
        <w:rPr>
          <w:rFonts w:ascii="Microsoft YaHei" w:hAnsi="Microsoft YaHei" w:eastAsia="Microsoft YaHei"/>
          <w:sz w:val="14"/>
        </w:rPr>
        <w:t>注：本矩阵的“满足/已响应”均以正文设计、最终供货配置、联调结果和验收证据为支撑，不构成对招标指标的缩减。</w:t>
      </w:r>
    </w:p>
    <w:p>
      <w:r>
        <w:br w:type="page"/>
      </w:r>
    </w:p>
    <w:p>
      <w:pPr>
        <w:spacing w:after="40"/>
      </w:pPr>
      <w:r>
        <w:rPr>
          <w:rFonts w:ascii="Microsoft YaHei" w:hAnsi="Microsoft YaHei" w:eastAsia="Microsoft YaHei"/>
          <w:b/>
          <w:color w:val="2F5597"/>
          <w:sz w:val="17"/>
        </w:rPr>
        <w:t>附录</w:t>
      </w:r>
    </w:p>
    <w:p>
      <w:pPr>
        <w:pStyle w:val="2"/>
        <w:spacing w:before="0"/>
      </w:pPr>
      <w:r>
        <w:t>已采用资料清单与适用性说明</w:t>
      </w:r>
    </w:p>
    <w:p>
      <w:pPr>
        <w:spacing w:after="120"/>
        <w:pBdr>
          <w:bottom w:val="single" w:sz="12" w:space="1" w:color="2F5597"/>
        </w:pBdr>
      </w:pPr>
    </w:p>
    <w:tbl>
      <w:tblPr>
        <w:tblStyle w:val="TableGrid"/>
        <w:tblW w:type="auto" w:w="0"/>
        <w:jc w:val="center"/>
        <w:tblLayout w:type="fixed"/>
        <w:tblLook w:firstColumn="1" w:firstRow="1" w:lastColumn="0" w:lastRow="0" w:noHBand="0" w:noVBand="1" w:val="04A0"/>
      </w:tblPr>
      <w:tblGrid>
        <w:gridCol w:w="4819"/>
        <w:gridCol w:w="1247"/>
        <w:gridCol w:w="3628"/>
      </w:tblGrid>
      <w:tr>
        <w:trPr>
          <w:tblHeader w:val="true"/>
        </w:trPr>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4"/>
              </w:rPr>
              <w:t>资料名称</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4"/>
              </w:rPr>
              <w:t>状态</w:t>
            </w:r>
          </w:p>
        </w:tc>
        <w:tc>
          <w:tcPr>
            <w:tcW w:type="dxa" w:w="3364"/>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4"/>
              </w:rPr>
              <w:t>使用原则</w:t>
            </w:r>
          </w:p>
        </w:tc>
      </w:tr>
      <w:tr>
        <w:tc>
          <w:tcPr>
            <w:tcW w:type="dxa" w:w="4819"/>
            <w:tcMar>
              <w:top w:w="50" w:type="dxa"/>
              <w:start w:w="70" w:type="dxa"/>
              <w:bottom w:w="50" w:type="dxa"/>
              <w:end w:w="70" w:type="dxa"/>
            </w:tcMar>
            <w:vAlign w:val="center"/>
          </w:tcPr>
          <w:p>
            <w:pPr>
              <w:spacing w:after="0" w:line="252" w:lineRule="auto"/>
            </w:pPr>
            <w:r>
              <w:rPr>
                <w:rFonts w:ascii="Microsoft YaHei" w:hAnsi="Microsoft YaHei" w:eastAsia="Microsoft YaHei"/>
                <w:sz w:val="14"/>
              </w:rPr>
              <w:t>tender-requirements.docx</w:t>
            </w:r>
          </w:p>
        </w:tc>
        <w:tc>
          <w:tcPr>
            <w:tcW w:type="dxa" w:w="1247"/>
            <w:tcMar>
              <w:top w:w="50" w:type="dxa"/>
              <w:start w:w="70" w:type="dxa"/>
              <w:bottom w:w="50" w:type="dxa"/>
              <w:end w:w="70" w:type="dxa"/>
            </w:tcMar>
            <w:vAlign w:val="center"/>
          </w:tcPr>
          <w:p>
            <w:pPr>
              <w:spacing w:after="0" w:line="252" w:lineRule="auto"/>
            </w:pPr>
            <w:r>
              <w:rPr>
                <w:rFonts w:ascii="Microsoft YaHei" w:hAnsi="Microsoft YaHei" w:eastAsia="Microsoft YaHei"/>
                <w:sz w:val="14"/>
              </w:rPr>
              <w:t>已解析</w:t>
            </w:r>
          </w:p>
        </w:tc>
        <w:tc>
          <w:tcPr>
            <w:tcW w:type="dxa" w:w="3628"/>
            <w:tcMar>
              <w:top w:w="50" w:type="dxa"/>
              <w:start w:w="70" w:type="dxa"/>
              <w:bottom w:w="50" w:type="dxa"/>
              <w:end w:w="70" w:type="dxa"/>
            </w:tcMar>
            <w:vAlign w:val="center"/>
          </w:tcPr>
          <w:p>
            <w:pPr>
              <w:spacing w:after="0" w:line="252" w:lineRule="auto"/>
            </w:pPr>
            <w:r>
              <w:rPr>
                <w:rFonts w:ascii="Microsoft YaHei" w:hAnsi="Microsoft YaHei" w:eastAsia="Microsoft YaHei"/>
                <w:sz w:val="14"/>
              </w:rPr>
              <w:t>用于方案架构、功能、操作、运维或产品能力说明</w:t>
            </w:r>
          </w:p>
        </w:tc>
      </w:tr>
      <w:tr>
        <w:tc>
          <w:tcPr>
            <w:tcW w:type="dxa" w:w="4819"/>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新的园区综合业务融合通信系统建设方案V1.1.0.docx</w:t>
            </w:r>
          </w:p>
        </w:tc>
        <w:tc>
          <w:tcPr>
            <w:tcW w:type="dxa" w:w="1247"/>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已解析</w:t>
            </w:r>
          </w:p>
        </w:tc>
        <w:tc>
          <w:tcPr>
            <w:tcW w:type="dxa" w:w="3628"/>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用于方案架构、功能、操作、运维或产品能力说明</w:t>
            </w:r>
          </w:p>
        </w:tc>
      </w:tr>
      <w:tr>
        <w:tc>
          <w:tcPr>
            <w:tcW w:type="dxa" w:w="4819"/>
            <w:tcMar>
              <w:top w:w="50" w:type="dxa"/>
              <w:start w:w="70" w:type="dxa"/>
              <w:bottom w:w="50" w:type="dxa"/>
              <w:end w:w="70" w:type="dxa"/>
            </w:tcMar>
            <w:vAlign w:val="center"/>
          </w:tcPr>
          <w:p>
            <w:pPr>
              <w:spacing w:after="0" w:line="252" w:lineRule="auto"/>
            </w:pPr>
            <w:r>
              <w:rPr>
                <w:rFonts w:ascii="Microsoft YaHei" w:hAnsi="Microsoft YaHei" w:eastAsia="Microsoft YaHei"/>
                <w:sz w:val="14"/>
              </w:rPr>
              <w:t>1_1___AI______IMS___AI____________V2.0.2_cb73.pptx</w:t>
            </w:r>
          </w:p>
        </w:tc>
        <w:tc>
          <w:tcPr>
            <w:tcW w:type="dxa" w:w="1247"/>
            <w:tcMar>
              <w:top w:w="50" w:type="dxa"/>
              <w:start w:w="70" w:type="dxa"/>
              <w:bottom w:w="50" w:type="dxa"/>
              <w:end w:w="70" w:type="dxa"/>
            </w:tcMar>
            <w:vAlign w:val="center"/>
          </w:tcPr>
          <w:p>
            <w:pPr>
              <w:spacing w:after="0" w:line="252" w:lineRule="auto"/>
            </w:pPr>
            <w:r>
              <w:rPr>
                <w:rFonts w:ascii="Microsoft YaHei" w:hAnsi="Microsoft YaHei" w:eastAsia="Microsoft YaHei"/>
                <w:sz w:val="14"/>
              </w:rPr>
              <w:t>已解析</w:t>
            </w:r>
          </w:p>
        </w:tc>
        <w:tc>
          <w:tcPr>
            <w:tcW w:type="dxa" w:w="3628"/>
            <w:tcMar>
              <w:top w:w="50" w:type="dxa"/>
              <w:start w:w="70" w:type="dxa"/>
              <w:bottom w:w="50" w:type="dxa"/>
              <w:end w:w="70" w:type="dxa"/>
            </w:tcMar>
            <w:vAlign w:val="center"/>
          </w:tcPr>
          <w:p>
            <w:pPr>
              <w:spacing w:after="0" w:line="252" w:lineRule="auto"/>
            </w:pPr>
            <w:r>
              <w:rPr>
                <w:rFonts w:ascii="Microsoft YaHei" w:hAnsi="Microsoft YaHei" w:eastAsia="Microsoft YaHei"/>
                <w:sz w:val="14"/>
              </w:rPr>
              <w:t>用于方案架构、功能、操作、运维或产品能力说明</w:t>
            </w:r>
          </w:p>
        </w:tc>
      </w:tr>
      <w:tr>
        <w:tc>
          <w:tcPr>
            <w:tcW w:type="dxa" w:w="4819"/>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5G_IMS____________________-1212_8a90.docx</w:t>
            </w:r>
          </w:p>
        </w:tc>
        <w:tc>
          <w:tcPr>
            <w:tcW w:type="dxa" w:w="1247"/>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已解析</w:t>
            </w:r>
          </w:p>
        </w:tc>
        <w:tc>
          <w:tcPr>
            <w:tcW w:type="dxa" w:w="3628"/>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用于方案架构、功能、操作、运维或产品能力说明</w:t>
            </w:r>
          </w:p>
        </w:tc>
      </w:tr>
      <w:tr>
        <w:tc>
          <w:tcPr>
            <w:tcW w:type="dxa" w:w="4819"/>
            <w:tcMar>
              <w:top w:w="50" w:type="dxa"/>
              <w:start w:w="70" w:type="dxa"/>
              <w:bottom w:w="50" w:type="dxa"/>
              <w:end w:w="70" w:type="dxa"/>
            </w:tcMar>
            <w:vAlign w:val="center"/>
          </w:tcPr>
          <w:p>
            <w:pPr>
              <w:spacing w:after="0" w:line="252" w:lineRule="auto"/>
            </w:pPr>
            <w:r>
              <w:rPr>
                <w:rFonts w:ascii="Microsoft YaHei" w:hAnsi="Microsoft YaHei" w:eastAsia="Microsoft YaHei"/>
                <w:sz w:val="14"/>
              </w:rPr>
              <w:t>AI智能融合远程协助系统方案介绍.pptx</w:t>
            </w:r>
          </w:p>
        </w:tc>
        <w:tc>
          <w:tcPr>
            <w:tcW w:type="dxa" w:w="1247"/>
            <w:tcMar>
              <w:top w:w="50" w:type="dxa"/>
              <w:start w:w="70" w:type="dxa"/>
              <w:bottom w:w="50" w:type="dxa"/>
              <w:end w:w="70" w:type="dxa"/>
            </w:tcMar>
            <w:vAlign w:val="center"/>
          </w:tcPr>
          <w:p>
            <w:pPr>
              <w:spacing w:after="0" w:line="252" w:lineRule="auto"/>
            </w:pPr>
            <w:r>
              <w:rPr>
                <w:rFonts w:ascii="Microsoft YaHei" w:hAnsi="Microsoft YaHei" w:eastAsia="Microsoft YaHei"/>
                <w:sz w:val="14"/>
              </w:rPr>
              <w:t>已解析</w:t>
            </w:r>
          </w:p>
        </w:tc>
        <w:tc>
          <w:tcPr>
            <w:tcW w:type="dxa" w:w="3628"/>
            <w:tcMar>
              <w:top w:w="50" w:type="dxa"/>
              <w:start w:w="70" w:type="dxa"/>
              <w:bottom w:w="50" w:type="dxa"/>
              <w:end w:w="70" w:type="dxa"/>
            </w:tcMar>
            <w:vAlign w:val="center"/>
          </w:tcPr>
          <w:p>
            <w:pPr>
              <w:spacing w:after="0" w:line="252" w:lineRule="auto"/>
            </w:pPr>
            <w:r>
              <w:rPr>
                <w:rFonts w:ascii="Microsoft YaHei" w:hAnsi="Microsoft YaHei" w:eastAsia="Microsoft YaHei"/>
                <w:sz w:val="14"/>
              </w:rPr>
              <w:t>用于方案架构、功能、操作、运维或产品能力说明</w:t>
            </w:r>
          </w:p>
        </w:tc>
      </w:tr>
      <w:tr>
        <w:tc>
          <w:tcPr>
            <w:tcW w:type="dxa" w:w="4819"/>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IMS综合业务融合通信系统录音方案方案以及报价2024-09.docx</w:t>
            </w:r>
          </w:p>
        </w:tc>
        <w:tc>
          <w:tcPr>
            <w:tcW w:type="dxa" w:w="1247"/>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已解析</w:t>
            </w:r>
          </w:p>
        </w:tc>
        <w:tc>
          <w:tcPr>
            <w:tcW w:type="dxa" w:w="3628"/>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用于方案架构、功能、操作、运维或产品能力说明</w:t>
            </w:r>
          </w:p>
        </w:tc>
      </w:tr>
      <w:tr>
        <w:tc>
          <w:tcPr>
            <w:tcW w:type="dxa" w:w="4819"/>
            <w:tcMar>
              <w:top w:w="50" w:type="dxa"/>
              <w:start w:w="70" w:type="dxa"/>
              <w:bottom w:w="50" w:type="dxa"/>
              <w:end w:w="70" w:type="dxa"/>
            </w:tcMar>
            <w:vAlign w:val="center"/>
          </w:tcPr>
          <w:p>
            <w:pPr>
              <w:spacing w:after="0" w:line="252" w:lineRule="auto"/>
            </w:pPr>
            <w:r>
              <w:rPr>
                <w:rFonts w:ascii="Microsoft YaHei" w:hAnsi="Microsoft YaHei" w:eastAsia="Microsoft YaHei"/>
                <w:sz w:val="14"/>
              </w:rPr>
              <w:t>uc2000融合通信云平台解决方案2018-01v2.1.1.0.pptx</w:t>
            </w:r>
          </w:p>
        </w:tc>
        <w:tc>
          <w:tcPr>
            <w:tcW w:type="dxa" w:w="1247"/>
            <w:tcMar>
              <w:top w:w="50" w:type="dxa"/>
              <w:start w:w="70" w:type="dxa"/>
              <w:bottom w:w="50" w:type="dxa"/>
              <w:end w:w="70" w:type="dxa"/>
            </w:tcMar>
            <w:vAlign w:val="center"/>
          </w:tcPr>
          <w:p>
            <w:pPr>
              <w:spacing w:after="0" w:line="252" w:lineRule="auto"/>
            </w:pPr>
            <w:r>
              <w:rPr>
                <w:rFonts w:ascii="Microsoft YaHei" w:hAnsi="Microsoft YaHei" w:eastAsia="Microsoft YaHei"/>
                <w:sz w:val="14"/>
              </w:rPr>
              <w:t>已解析</w:t>
            </w:r>
          </w:p>
        </w:tc>
        <w:tc>
          <w:tcPr>
            <w:tcW w:type="dxa" w:w="3628"/>
            <w:tcMar>
              <w:top w:w="50" w:type="dxa"/>
              <w:start w:w="70" w:type="dxa"/>
              <w:bottom w:w="50" w:type="dxa"/>
              <w:end w:w="70" w:type="dxa"/>
            </w:tcMar>
            <w:vAlign w:val="center"/>
          </w:tcPr>
          <w:p>
            <w:pPr>
              <w:spacing w:after="0" w:line="252" w:lineRule="auto"/>
            </w:pPr>
            <w:r>
              <w:rPr>
                <w:rFonts w:ascii="Microsoft YaHei" w:hAnsi="Microsoft YaHei" w:eastAsia="Microsoft YaHei"/>
                <w:sz w:val="14"/>
              </w:rPr>
              <w:t>用于方案架构、功能、操作、运维或产品能力说明</w:t>
            </w:r>
          </w:p>
        </w:tc>
      </w:tr>
      <w:tr>
        <w:tc>
          <w:tcPr>
            <w:tcW w:type="dxa" w:w="4819"/>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US2000 融合指挥调度系统产品白皮书【中文】e v1.0.1.8.pptx</w:t>
            </w:r>
          </w:p>
        </w:tc>
        <w:tc>
          <w:tcPr>
            <w:tcW w:type="dxa" w:w="1247"/>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已解析</w:t>
            </w:r>
          </w:p>
        </w:tc>
        <w:tc>
          <w:tcPr>
            <w:tcW w:type="dxa" w:w="3628"/>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用于方案架构、功能、操作、运维或产品能力说明</w:t>
            </w:r>
          </w:p>
        </w:tc>
      </w:tr>
      <w:tr>
        <w:tc>
          <w:tcPr>
            <w:tcW w:type="dxa" w:w="4819"/>
            <w:tcMar>
              <w:top w:w="50" w:type="dxa"/>
              <w:start w:w="70" w:type="dxa"/>
              <w:bottom w:w="50" w:type="dxa"/>
              <w:end w:w="70" w:type="dxa"/>
            </w:tcMar>
            <w:vAlign w:val="center"/>
          </w:tcPr>
          <w:p>
            <w:pPr>
              <w:spacing w:after="0" w:line="252" w:lineRule="auto"/>
            </w:pPr>
            <w:r>
              <w:rPr>
                <w:rFonts w:ascii="Microsoft YaHei" w:hAnsi="Microsoft YaHei" w:eastAsia="Microsoft YaHei"/>
                <w:sz w:val="14"/>
              </w:rPr>
              <w:t>统一化AI智能融合远程协助系统方案介绍2026-09_现网痛点页完善版.pptx</w:t>
            </w:r>
          </w:p>
        </w:tc>
        <w:tc>
          <w:tcPr>
            <w:tcW w:type="dxa" w:w="1247"/>
            <w:tcMar>
              <w:top w:w="50" w:type="dxa"/>
              <w:start w:w="70" w:type="dxa"/>
              <w:bottom w:w="50" w:type="dxa"/>
              <w:end w:w="70" w:type="dxa"/>
            </w:tcMar>
            <w:vAlign w:val="center"/>
          </w:tcPr>
          <w:p>
            <w:pPr>
              <w:spacing w:after="0" w:line="252" w:lineRule="auto"/>
            </w:pPr>
            <w:r>
              <w:rPr>
                <w:rFonts w:ascii="Microsoft YaHei" w:hAnsi="Microsoft YaHei" w:eastAsia="Microsoft YaHei"/>
                <w:sz w:val="14"/>
              </w:rPr>
              <w:t>未提供</w:t>
            </w:r>
          </w:p>
        </w:tc>
        <w:tc>
          <w:tcPr>
            <w:tcW w:type="dxa" w:w="3628"/>
            <w:tcMar>
              <w:top w:w="50" w:type="dxa"/>
              <w:start w:w="70" w:type="dxa"/>
              <w:bottom w:w="50" w:type="dxa"/>
              <w:end w:w="70" w:type="dxa"/>
            </w:tcMar>
            <w:vAlign w:val="center"/>
          </w:tcPr>
          <w:p>
            <w:pPr>
              <w:spacing w:after="0" w:line="252" w:lineRule="auto"/>
            </w:pPr>
            <w:r>
              <w:rPr>
                <w:rFonts w:ascii="Microsoft YaHei" w:hAnsi="Microsoft YaHei" w:eastAsia="Microsoft YaHei"/>
                <w:sz w:val="14"/>
              </w:rPr>
              <w:t>仅采用用户明确提出的能力要求，不引用缺失文件的具体参数</w:t>
            </w:r>
          </w:p>
        </w:tc>
      </w:tr>
    </w:tbl>
    <w:p>
      <w:r>
        <w:br w:type="page"/>
      </w:r>
    </w:p>
    <w:p>
      <w:pPr>
        <w:spacing w:after="40"/>
      </w:pPr>
      <w:r>
        <w:rPr>
          <w:rFonts w:ascii="Microsoft YaHei" w:hAnsi="Microsoft YaHei" w:eastAsia="Microsoft YaHei"/>
          <w:b/>
          <w:color w:val="2F5597"/>
          <w:sz w:val="17"/>
        </w:rPr>
        <w:t>附录 01</w:t>
      </w:r>
    </w:p>
    <w:p>
      <w:pPr>
        <w:pStyle w:val="2"/>
        <w:spacing w:before="0"/>
      </w:pPr>
      <w:r>
        <w:t>需求—设计—测试追溯表模板</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本表用于项目实施与验收阶段形成标准化记录。实际使用时应补充项目名称、地点、日期、参与人员、版本和关联证据，并按文档管理制度归档。</w:t>
      </w:r>
    </w:p>
    <w:tbl>
      <w:tblPr>
        <w:tblStyle w:val="TableGrid"/>
        <w:tblW w:type="auto" w:w="0"/>
        <w:jc w:val="center"/>
        <w:tblLayout w:type="fixed"/>
        <w:tblLook w:firstColumn="1" w:firstRow="1" w:lastColumn="0" w:lastRow="0" w:noHBand="0" w:noVBand="1" w:val="04A0"/>
      </w:tblPr>
      <w:tblGrid>
        <w:gridCol w:w="680"/>
        <w:gridCol w:w="1780"/>
        <w:gridCol w:w="1780"/>
        <w:gridCol w:w="1780"/>
        <w:gridCol w:w="1780"/>
        <w:gridCol w:w="1780"/>
      </w:tblGrid>
      <w:tr>
        <w:trPr>
          <w:tblHeader w:val="true"/>
        </w:trPr>
        <w:tc>
          <w:tcPr>
            <w:tcW w:type="dxa" w:w="1682"/>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4"/>
              </w:rPr>
              <w:t>序号</w:t>
            </w:r>
          </w:p>
        </w:tc>
        <w:tc>
          <w:tcPr>
            <w:tcW w:type="dxa" w:w="1682"/>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4"/>
              </w:rPr>
              <w:t>需求编号</w:t>
            </w:r>
          </w:p>
        </w:tc>
        <w:tc>
          <w:tcPr>
            <w:tcW w:type="dxa" w:w="1682"/>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4"/>
              </w:rPr>
              <w:t>设计章节</w:t>
            </w:r>
          </w:p>
        </w:tc>
        <w:tc>
          <w:tcPr>
            <w:tcW w:type="dxa" w:w="1682"/>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4"/>
              </w:rPr>
              <w:t>配置项</w:t>
            </w:r>
          </w:p>
        </w:tc>
        <w:tc>
          <w:tcPr>
            <w:tcW w:type="dxa" w:w="1682"/>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4"/>
              </w:rPr>
              <w:t>测试用例</w:t>
            </w:r>
          </w:p>
        </w:tc>
        <w:tc>
          <w:tcPr>
            <w:tcW w:type="dxa" w:w="1682"/>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4"/>
              </w:rPr>
              <w:t>证据编号</w:t>
            </w:r>
          </w:p>
        </w:tc>
      </w:tr>
      <w:tr>
        <w:tc>
          <w:tcPr>
            <w:tcW w:type="dxa" w:w="680"/>
            <w:tcMar>
              <w:top w:w="50" w:type="dxa"/>
              <w:start w:w="70" w:type="dxa"/>
              <w:bottom w:w="50" w:type="dxa"/>
              <w:end w:w="70" w:type="dxa"/>
            </w:tcMar>
            <w:vAlign w:val="center"/>
          </w:tcPr>
          <w:p>
            <w:pPr>
              <w:spacing w:after="0" w:line="252" w:lineRule="auto"/>
            </w:pPr>
            <w:r>
              <w:rPr>
                <w:rFonts w:ascii="Microsoft YaHei" w:hAnsi="Microsoft YaHei" w:eastAsia="Microsoft YaHei"/>
                <w:sz w:val="14"/>
              </w:rPr>
              <w:t>1</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r>
      <w:tr>
        <w:tc>
          <w:tcPr>
            <w:tcW w:type="dxa" w:w="6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2</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r>
      <w:tr>
        <w:tc>
          <w:tcPr>
            <w:tcW w:type="dxa" w:w="680"/>
            <w:tcMar>
              <w:top w:w="50" w:type="dxa"/>
              <w:start w:w="70" w:type="dxa"/>
              <w:bottom w:w="50" w:type="dxa"/>
              <w:end w:w="70" w:type="dxa"/>
            </w:tcMar>
            <w:vAlign w:val="center"/>
          </w:tcPr>
          <w:p>
            <w:pPr>
              <w:spacing w:after="0" w:line="252" w:lineRule="auto"/>
            </w:pPr>
            <w:r>
              <w:rPr>
                <w:rFonts w:ascii="Microsoft YaHei" w:hAnsi="Microsoft YaHei" w:eastAsia="Microsoft YaHei"/>
                <w:sz w:val="14"/>
              </w:rPr>
              <w:t>3</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r>
      <w:tr>
        <w:tc>
          <w:tcPr>
            <w:tcW w:type="dxa" w:w="6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4</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r>
      <w:tr>
        <w:tc>
          <w:tcPr>
            <w:tcW w:type="dxa" w:w="680"/>
            <w:tcMar>
              <w:top w:w="50" w:type="dxa"/>
              <w:start w:w="70" w:type="dxa"/>
              <w:bottom w:w="50" w:type="dxa"/>
              <w:end w:w="70" w:type="dxa"/>
            </w:tcMar>
            <w:vAlign w:val="center"/>
          </w:tcPr>
          <w:p>
            <w:pPr>
              <w:spacing w:after="0" w:line="252" w:lineRule="auto"/>
            </w:pPr>
            <w:r>
              <w:rPr>
                <w:rFonts w:ascii="Microsoft YaHei" w:hAnsi="Microsoft YaHei" w:eastAsia="Microsoft YaHei"/>
                <w:sz w:val="14"/>
              </w:rPr>
              <w:t>5</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r>
      <w:tr>
        <w:tc>
          <w:tcPr>
            <w:tcW w:type="dxa" w:w="6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6</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r>
      <w:tr>
        <w:tc>
          <w:tcPr>
            <w:tcW w:type="dxa" w:w="680"/>
            <w:tcMar>
              <w:top w:w="50" w:type="dxa"/>
              <w:start w:w="70" w:type="dxa"/>
              <w:bottom w:w="50" w:type="dxa"/>
              <w:end w:w="70" w:type="dxa"/>
            </w:tcMar>
            <w:vAlign w:val="center"/>
          </w:tcPr>
          <w:p>
            <w:pPr>
              <w:spacing w:after="0" w:line="252" w:lineRule="auto"/>
            </w:pPr>
            <w:r>
              <w:rPr>
                <w:rFonts w:ascii="Microsoft YaHei" w:hAnsi="Microsoft YaHei" w:eastAsia="Microsoft YaHei"/>
                <w:sz w:val="14"/>
              </w:rPr>
              <w:t>7</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r>
      <w:tr>
        <w:tc>
          <w:tcPr>
            <w:tcW w:type="dxa" w:w="6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8</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r>
    </w:tbl>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记录要求：内容真实、时间同步、签名完整、版本受控；电子记录应与统一事件编号或工单编号关联。</w:t>
            </w:r>
          </w:p>
        </w:tc>
      </w:tr>
    </w:tbl>
    <w:p>
      <w:r>
        <w:br w:type="page"/>
      </w:r>
    </w:p>
    <w:p>
      <w:pPr>
        <w:spacing w:after="40"/>
      </w:pPr>
      <w:r>
        <w:rPr>
          <w:rFonts w:ascii="Microsoft YaHei" w:hAnsi="Microsoft YaHei" w:eastAsia="Microsoft YaHei"/>
          <w:b/>
          <w:color w:val="2F5597"/>
          <w:sz w:val="17"/>
        </w:rPr>
        <w:t>附录 02</w:t>
      </w:r>
    </w:p>
    <w:p>
      <w:pPr>
        <w:pStyle w:val="2"/>
        <w:spacing w:before="0"/>
      </w:pPr>
      <w:r>
        <w:t>接口联调记录模板</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本表用于项目实施与验收阶段形成标准化记录。实际使用时应补充项目名称、地点、日期、参与人员、版本和关联证据，并按文档管理制度归档。</w:t>
      </w:r>
    </w:p>
    <w:tbl>
      <w:tblPr>
        <w:tblStyle w:val="TableGrid"/>
        <w:tblW w:type="auto" w:w="0"/>
        <w:jc w:val="center"/>
        <w:tblLayout w:type="fixed"/>
        <w:tblLook w:firstColumn="1" w:firstRow="1" w:lastColumn="0" w:lastRow="0" w:noHBand="0" w:noVBand="1" w:val="04A0"/>
      </w:tblPr>
      <w:tblGrid>
        <w:gridCol w:w="680"/>
        <w:gridCol w:w="1780"/>
        <w:gridCol w:w="1780"/>
        <w:gridCol w:w="1780"/>
        <w:gridCol w:w="1780"/>
        <w:gridCol w:w="1780"/>
      </w:tblGrid>
      <w:tr>
        <w:trPr>
          <w:tblHeader w:val="true"/>
        </w:trPr>
        <w:tc>
          <w:tcPr>
            <w:tcW w:type="dxa" w:w="1682"/>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4"/>
              </w:rPr>
              <w:t>序号</w:t>
            </w:r>
          </w:p>
        </w:tc>
        <w:tc>
          <w:tcPr>
            <w:tcW w:type="dxa" w:w="1682"/>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4"/>
              </w:rPr>
              <w:t>接口名称</w:t>
            </w:r>
          </w:p>
        </w:tc>
        <w:tc>
          <w:tcPr>
            <w:tcW w:type="dxa" w:w="1682"/>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4"/>
              </w:rPr>
              <w:t>协议与版本</w:t>
            </w:r>
          </w:p>
        </w:tc>
        <w:tc>
          <w:tcPr>
            <w:tcW w:type="dxa" w:w="1682"/>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4"/>
              </w:rPr>
              <w:t>地址与鉴权</w:t>
            </w:r>
          </w:p>
        </w:tc>
        <w:tc>
          <w:tcPr>
            <w:tcW w:type="dxa" w:w="1682"/>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4"/>
              </w:rPr>
              <w:t>正常用例</w:t>
            </w:r>
          </w:p>
        </w:tc>
        <w:tc>
          <w:tcPr>
            <w:tcW w:type="dxa" w:w="1682"/>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4"/>
              </w:rPr>
              <w:t>异常用例</w:t>
            </w:r>
          </w:p>
        </w:tc>
      </w:tr>
      <w:tr>
        <w:tc>
          <w:tcPr>
            <w:tcW w:type="dxa" w:w="680"/>
            <w:tcMar>
              <w:top w:w="50" w:type="dxa"/>
              <w:start w:w="70" w:type="dxa"/>
              <w:bottom w:w="50" w:type="dxa"/>
              <w:end w:w="70" w:type="dxa"/>
            </w:tcMar>
            <w:vAlign w:val="center"/>
          </w:tcPr>
          <w:p>
            <w:pPr>
              <w:spacing w:after="0" w:line="252" w:lineRule="auto"/>
            </w:pPr>
            <w:r>
              <w:rPr>
                <w:rFonts w:ascii="Microsoft YaHei" w:hAnsi="Microsoft YaHei" w:eastAsia="Microsoft YaHei"/>
                <w:sz w:val="14"/>
              </w:rPr>
              <w:t>1</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r>
      <w:tr>
        <w:tc>
          <w:tcPr>
            <w:tcW w:type="dxa" w:w="6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2</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r>
      <w:tr>
        <w:tc>
          <w:tcPr>
            <w:tcW w:type="dxa" w:w="680"/>
            <w:tcMar>
              <w:top w:w="50" w:type="dxa"/>
              <w:start w:w="70" w:type="dxa"/>
              <w:bottom w:w="50" w:type="dxa"/>
              <w:end w:w="70" w:type="dxa"/>
            </w:tcMar>
            <w:vAlign w:val="center"/>
          </w:tcPr>
          <w:p>
            <w:pPr>
              <w:spacing w:after="0" w:line="252" w:lineRule="auto"/>
            </w:pPr>
            <w:r>
              <w:rPr>
                <w:rFonts w:ascii="Microsoft YaHei" w:hAnsi="Microsoft YaHei" w:eastAsia="Microsoft YaHei"/>
                <w:sz w:val="14"/>
              </w:rPr>
              <w:t>3</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r>
      <w:tr>
        <w:tc>
          <w:tcPr>
            <w:tcW w:type="dxa" w:w="6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4</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r>
      <w:tr>
        <w:tc>
          <w:tcPr>
            <w:tcW w:type="dxa" w:w="680"/>
            <w:tcMar>
              <w:top w:w="50" w:type="dxa"/>
              <w:start w:w="70" w:type="dxa"/>
              <w:bottom w:w="50" w:type="dxa"/>
              <w:end w:w="70" w:type="dxa"/>
            </w:tcMar>
            <w:vAlign w:val="center"/>
          </w:tcPr>
          <w:p>
            <w:pPr>
              <w:spacing w:after="0" w:line="252" w:lineRule="auto"/>
            </w:pPr>
            <w:r>
              <w:rPr>
                <w:rFonts w:ascii="Microsoft YaHei" w:hAnsi="Microsoft YaHei" w:eastAsia="Microsoft YaHei"/>
                <w:sz w:val="14"/>
              </w:rPr>
              <w:t>5</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r>
      <w:tr>
        <w:tc>
          <w:tcPr>
            <w:tcW w:type="dxa" w:w="6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6</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r>
      <w:tr>
        <w:tc>
          <w:tcPr>
            <w:tcW w:type="dxa" w:w="680"/>
            <w:tcMar>
              <w:top w:w="50" w:type="dxa"/>
              <w:start w:w="70" w:type="dxa"/>
              <w:bottom w:w="50" w:type="dxa"/>
              <w:end w:w="70" w:type="dxa"/>
            </w:tcMar>
            <w:vAlign w:val="center"/>
          </w:tcPr>
          <w:p>
            <w:pPr>
              <w:spacing w:after="0" w:line="252" w:lineRule="auto"/>
            </w:pPr>
            <w:r>
              <w:rPr>
                <w:rFonts w:ascii="Microsoft YaHei" w:hAnsi="Microsoft YaHei" w:eastAsia="Microsoft YaHei"/>
                <w:sz w:val="14"/>
              </w:rPr>
              <w:t>7</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r>
      <w:tr>
        <w:tc>
          <w:tcPr>
            <w:tcW w:type="dxa" w:w="6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8</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r>
    </w:tbl>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记录要求：内容真实、时间同步、签名完整、版本受控；电子记录应与统一事件编号或工单编号关联。</w:t>
            </w:r>
          </w:p>
        </w:tc>
      </w:tr>
    </w:tbl>
    <w:p>
      <w:r>
        <w:br w:type="page"/>
      </w:r>
    </w:p>
    <w:p>
      <w:pPr>
        <w:spacing w:after="40"/>
      </w:pPr>
      <w:r>
        <w:rPr>
          <w:rFonts w:ascii="Microsoft YaHei" w:hAnsi="Microsoft YaHei" w:eastAsia="Microsoft YaHei"/>
          <w:b/>
          <w:color w:val="2F5597"/>
          <w:sz w:val="17"/>
        </w:rPr>
        <w:t>附录 03</w:t>
      </w:r>
    </w:p>
    <w:p>
      <w:pPr>
        <w:pStyle w:val="2"/>
        <w:spacing w:before="0"/>
      </w:pPr>
      <w:r>
        <w:t>设备到货检查表</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本表用于项目实施与验收阶段形成标准化记录。实际使用时应补充项目名称、地点、日期、参与人员、版本和关联证据，并按文档管理制度归档。</w:t>
      </w:r>
    </w:p>
    <w:tbl>
      <w:tblPr>
        <w:tblStyle w:val="TableGrid"/>
        <w:tblW w:type="auto" w:w="0"/>
        <w:jc w:val="center"/>
        <w:tblLayout w:type="fixed"/>
        <w:tblLook w:firstColumn="1" w:firstRow="1" w:lastColumn="0" w:lastRow="0" w:noHBand="0" w:noVBand="1" w:val="04A0"/>
      </w:tblPr>
      <w:tblGrid>
        <w:gridCol w:w="680"/>
        <w:gridCol w:w="1780"/>
        <w:gridCol w:w="1780"/>
        <w:gridCol w:w="1780"/>
        <w:gridCol w:w="1780"/>
        <w:gridCol w:w="1780"/>
      </w:tblGrid>
      <w:tr>
        <w:trPr>
          <w:tblHeader w:val="true"/>
        </w:trPr>
        <w:tc>
          <w:tcPr>
            <w:tcW w:type="dxa" w:w="1682"/>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4"/>
              </w:rPr>
              <w:t>序号</w:t>
            </w:r>
          </w:p>
        </w:tc>
        <w:tc>
          <w:tcPr>
            <w:tcW w:type="dxa" w:w="1682"/>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4"/>
              </w:rPr>
              <w:t>设备型号</w:t>
            </w:r>
          </w:p>
        </w:tc>
        <w:tc>
          <w:tcPr>
            <w:tcW w:type="dxa" w:w="1682"/>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4"/>
              </w:rPr>
              <w:t>序列号</w:t>
            </w:r>
          </w:p>
        </w:tc>
        <w:tc>
          <w:tcPr>
            <w:tcW w:type="dxa" w:w="1682"/>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4"/>
              </w:rPr>
              <w:t>数量</w:t>
            </w:r>
          </w:p>
        </w:tc>
        <w:tc>
          <w:tcPr>
            <w:tcW w:type="dxa" w:w="1682"/>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4"/>
              </w:rPr>
              <w:t>外观</w:t>
            </w:r>
          </w:p>
        </w:tc>
        <w:tc>
          <w:tcPr>
            <w:tcW w:type="dxa" w:w="1682"/>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4"/>
              </w:rPr>
              <w:t>附件</w:t>
            </w:r>
          </w:p>
        </w:tc>
      </w:tr>
      <w:tr>
        <w:tc>
          <w:tcPr>
            <w:tcW w:type="dxa" w:w="680"/>
            <w:tcMar>
              <w:top w:w="50" w:type="dxa"/>
              <w:start w:w="70" w:type="dxa"/>
              <w:bottom w:w="50" w:type="dxa"/>
              <w:end w:w="70" w:type="dxa"/>
            </w:tcMar>
            <w:vAlign w:val="center"/>
          </w:tcPr>
          <w:p>
            <w:pPr>
              <w:spacing w:after="0" w:line="252" w:lineRule="auto"/>
            </w:pPr>
            <w:r>
              <w:rPr>
                <w:rFonts w:ascii="Microsoft YaHei" w:hAnsi="Microsoft YaHei" w:eastAsia="Microsoft YaHei"/>
                <w:sz w:val="14"/>
              </w:rPr>
              <w:t>1</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r>
      <w:tr>
        <w:tc>
          <w:tcPr>
            <w:tcW w:type="dxa" w:w="6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2</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r>
      <w:tr>
        <w:tc>
          <w:tcPr>
            <w:tcW w:type="dxa" w:w="680"/>
            <w:tcMar>
              <w:top w:w="50" w:type="dxa"/>
              <w:start w:w="70" w:type="dxa"/>
              <w:bottom w:w="50" w:type="dxa"/>
              <w:end w:w="70" w:type="dxa"/>
            </w:tcMar>
            <w:vAlign w:val="center"/>
          </w:tcPr>
          <w:p>
            <w:pPr>
              <w:spacing w:after="0" w:line="252" w:lineRule="auto"/>
            </w:pPr>
            <w:r>
              <w:rPr>
                <w:rFonts w:ascii="Microsoft YaHei" w:hAnsi="Microsoft YaHei" w:eastAsia="Microsoft YaHei"/>
                <w:sz w:val="14"/>
              </w:rPr>
              <w:t>3</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r>
      <w:tr>
        <w:tc>
          <w:tcPr>
            <w:tcW w:type="dxa" w:w="6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4</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r>
      <w:tr>
        <w:tc>
          <w:tcPr>
            <w:tcW w:type="dxa" w:w="680"/>
            <w:tcMar>
              <w:top w:w="50" w:type="dxa"/>
              <w:start w:w="70" w:type="dxa"/>
              <w:bottom w:w="50" w:type="dxa"/>
              <w:end w:w="70" w:type="dxa"/>
            </w:tcMar>
            <w:vAlign w:val="center"/>
          </w:tcPr>
          <w:p>
            <w:pPr>
              <w:spacing w:after="0" w:line="252" w:lineRule="auto"/>
            </w:pPr>
            <w:r>
              <w:rPr>
                <w:rFonts w:ascii="Microsoft YaHei" w:hAnsi="Microsoft YaHei" w:eastAsia="Microsoft YaHei"/>
                <w:sz w:val="14"/>
              </w:rPr>
              <w:t>5</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r>
      <w:tr>
        <w:tc>
          <w:tcPr>
            <w:tcW w:type="dxa" w:w="6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6</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r>
      <w:tr>
        <w:tc>
          <w:tcPr>
            <w:tcW w:type="dxa" w:w="680"/>
            <w:tcMar>
              <w:top w:w="50" w:type="dxa"/>
              <w:start w:w="70" w:type="dxa"/>
              <w:bottom w:w="50" w:type="dxa"/>
              <w:end w:w="70" w:type="dxa"/>
            </w:tcMar>
            <w:vAlign w:val="center"/>
          </w:tcPr>
          <w:p>
            <w:pPr>
              <w:spacing w:after="0" w:line="252" w:lineRule="auto"/>
            </w:pPr>
            <w:r>
              <w:rPr>
                <w:rFonts w:ascii="Microsoft YaHei" w:hAnsi="Microsoft YaHei" w:eastAsia="Microsoft YaHei"/>
                <w:sz w:val="14"/>
              </w:rPr>
              <w:t>7</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r>
      <w:tr>
        <w:tc>
          <w:tcPr>
            <w:tcW w:type="dxa" w:w="6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8</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r>
    </w:tbl>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记录要求：内容真实、时间同步、签名完整、版本受控；电子记录应与统一事件编号或工单编号关联。</w:t>
            </w:r>
          </w:p>
        </w:tc>
      </w:tr>
    </w:tbl>
    <w:p>
      <w:r>
        <w:br w:type="page"/>
      </w:r>
    </w:p>
    <w:p>
      <w:pPr>
        <w:spacing w:after="40"/>
      </w:pPr>
      <w:r>
        <w:rPr>
          <w:rFonts w:ascii="Microsoft YaHei" w:hAnsi="Microsoft YaHei" w:eastAsia="Microsoft YaHei"/>
          <w:b/>
          <w:color w:val="2F5597"/>
          <w:sz w:val="17"/>
        </w:rPr>
        <w:t>附录 04</w:t>
      </w:r>
    </w:p>
    <w:p>
      <w:pPr>
        <w:pStyle w:val="2"/>
        <w:spacing w:before="0"/>
      </w:pPr>
      <w:r>
        <w:t>终端自动开通检查表</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本表用于项目实施与验收阶段形成标准化记录。实际使用时应补充项目名称、地点、日期、参与人员、版本和关联证据，并按文档管理制度归档。</w:t>
      </w:r>
    </w:p>
    <w:tbl>
      <w:tblPr>
        <w:tblStyle w:val="TableGrid"/>
        <w:tblW w:type="auto" w:w="0"/>
        <w:jc w:val="center"/>
        <w:tblLayout w:type="fixed"/>
        <w:tblLook w:firstColumn="1" w:firstRow="1" w:lastColumn="0" w:lastRow="0" w:noHBand="0" w:noVBand="1" w:val="04A0"/>
      </w:tblPr>
      <w:tblGrid>
        <w:gridCol w:w="680"/>
        <w:gridCol w:w="1780"/>
        <w:gridCol w:w="1780"/>
        <w:gridCol w:w="1780"/>
        <w:gridCol w:w="1780"/>
        <w:gridCol w:w="1780"/>
      </w:tblGrid>
      <w:tr>
        <w:trPr>
          <w:tblHeader w:val="true"/>
        </w:trPr>
        <w:tc>
          <w:tcPr>
            <w:tcW w:type="dxa" w:w="1682"/>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4"/>
              </w:rPr>
              <w:t>序号</w:t>
            </w:r>
          </w:p>
        </w:tc>
        <w:tc>
          <w:tcPr>
            <w:tcW w:type="dxa" w:w="1682"/>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4"/>
              </w:rPr>
              <w:t>发现</w:t>
            </w:r>
          </w:p>
        </w:tc>
        <w:tc>
          <w:tcPr>
            <w:tcW w:type="dxa" w:w="1682"/>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4"/>
              </w:rPr>
              <w:t>识别</w:t>
            </w:r>
          </w:p>
        </w:tc>
        <w:tc>
          <w:tcPr>
            <w:tcW w:type="dxa" w:w="1682"/>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4"/>
              </w:rPr>
              <w:t>模板匹配</w:t>
            </w:r>
          </w:p>
        </w:tc>
        <w:tc>
          <w:tcPr>
            <w:tcW w:type="dxa" w:w="1682"/>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4"/>
              </w:rPr>
              <w:t>配置下发</w:t>
            </w:r>
          </w:p>
        </w:tc>
        <w:tc>
          <w:tcPr>
            <w:tcW w:type="dxa" w:w="1682"/>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4"/>
              </w:rPr>
              <w:t>注册</w:t>
            </w:r>
          </w:p>
        </w:tc>
      </w:tr>
      <w:tr>
        <w:tc>
          <w:tcPr>
            <w:tcW w:type="dxa" w:w="680"/>
            <w:tcMar>
              <w:top w:w="50" w:type="dxa"/>
              <w:start w:w="70" w:type="dxa"/>
              <w:bottom w:w="50" w:type="dxa"/>
              <w:end w:w="70" w:type="dxa"/>
            </w:tcMar>
            <w:vAlign w:val="center"/>
          </w:tcPr>
          <w:p>
            <w:pPr>
              <w:spacing w:after="0" w:line="252" w:lineRule="auto"/>
            </w:pPr>
            <w:r>
              <w:rPr>
                <w:rFonts w:ascii="Microsoft YaHei" w:hAnsi="Microsoft YaHei" w:eastAsia="Microsoft YaHei"/>
                <w:sz w:val="14"/>
              </w:rPr>
              <w:t>1</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r>
      <w:tr>
        <w:tc>
          <w:tcPr>
            <w:tcW w:type="dxa" w:w="6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2</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r>
      <w:tr>
        <w:tc>
          <w:tcPr>
            <w:tcW w:type="dxa" w:w="680"/>
            <w:tcMar>
              <w:top w:w="50" w:type="dxa"/>
              <w:start w:w="70" w:type="dxa"/>
              <w:bottom w:w="50" w:type="dxa"/>
              <w:end w:w="70" w:type="dxa"/>
            </w:tcMar>
            <w:vAlign w:val="center"/>
          </w:tcPr>
          <w:p>
            <w:pPr>
              <w:spacing w:after="0" w:line="252" w:lineRule="auto"/>
            </w:pPr>
            <w:r>
              <w:rPr>
                <w:rFonts w:ascii="Microsoft YaHei" w:hAnsi="Microsoft YaHei" w:eastAsia="Microsoft YaHei"/>
                <w:sz w:val="14"/>
              </w:rPr>
              <w:t>3</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r>
      <w:tr>
        <w:tc>
          <w:tcPr>
            <w:tcW w:type="dxa" w:w="6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4</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r>
      <w:tr>
        <w:tc>
          <w:tcPr>
            <w:tcW w:type="dxa" w:w="680"/>
            <w:tcMar>
              <w:top w:w="50" w:type="dxa"/>
              <w:start w:w="70" w:type="dxa"/>
              <w:bottom w:w="50" w:type="dxa"/>
              <w:end w:w="70" w:type="dxa"/>
            </w:tcMar>
            <w:vAlign w:val="center"/>
          </w:tcPr>
          <w:p>
            <w:pPr>
              <w:spacing w:after="0" w:line="252" w:lineRule="auto"/>
            </w:pPr>
            <w:r>
              <w:rPr>
                <w:rFonts w:ascii="Microsoft YaHei" w:hAnsi="Microsoft YaHei" w:eastAsia="Microsoft YaHei"/>
                <w:sz w:val="14"/>
              </w:rPr>
              <w:t>5</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r>
      <w:tr>
        <w:tc>
          <w:tcPr>
            <w:tcW w:type="dxa" w:w="6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6</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r>
      <w:tr>
        <w:tc>
          <w:tcPr>
            <w:tcW w:type="dxa" w:w="680"/>
            <w:tcMar>
              <w:top w:w="50" w:type="dxa"/>
              <w:start w:w="70" w:type="dxa"/>
              <w:bottom w:w="50" w:type="dxa"/>
              <w:end w:w="70" w:type="dxa"/>
            </w:tcMar>
            <w:vAlign w:val="center"/>
          </w:tcPr>
          <w:p>
            <w:pPr>
              <w:spacing w:after="0" w:line="252" w:lineRule="auto"/>
            </w:pPr>
            <w:r>
              <w:rPr>
                <w:rFonts w:ascii="Microsoft YaHei" w:hAnsi="Microsoft YaHei" w:eastAsia="Microsoft YaHei"/>
                <w:sz w:val="14"/>
              </w:rPr>
              <w:t>7</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r>
      <w:tr>
        <w:tc>
          <w:tcPr>
            <w:tcW w:type="dxa" w:w="6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8</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r>
    </w:tbl>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记录要求：内容真实、时间同步、签名完整、版本受控；电子记录应与统一事件编号或工单编号关联。</w:t>
            </w:r>
          </w:p>
        </w:tc>
      </w:tr>
    </w:tbl>
    <w:p>
      <w:r>
        <w:br w:type="page"/>
      </w:r>
    </w:p>
    <w:p>
      <w:pPr>
        <w:spacing w:after="40"/>
      </w:pPr>
      <w:r>
        <w:rPr>
          <w:rFonts w:ascii="Microsoft YaHei" w:hAnsi="Microsoft YaHei" w:eastAsia="Microsoft YaHei"/>
          <w:b/>
          <w:color w:val="2F5597"/>
          <w:sz w:val="17"/>
        </w:rPr>
        <w:t>附录 05</w:t>
      </w:r>
    </w:p>
    <w:p>
      <w:pPr>
        <w:pStyle w:val="2"/>
        <w:spacing w:before="0"/>
      </w:pPr>
      <w:r>
        <w:t>无线覆盖测试记录</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本表用于项目实施与验收阶段形成标准化记录。实际使用时应补充项目名称、地点、日期、参与人员、版本和关联证据，并按文档管理制度归档。</w:t>
      </w:r>
    </w:p>
    <w:tbl>
      <w:tblPr>
        <w:tblStyle w:val="TableGrid"/>
        <w:tblW w:type="auto" w:w="0"/>
        <w:jc w:val="center"/>
        <w:tblLayout w:type="fixed"/>
        <w:tblLook w:firstColumn="1" w:firstRow="1" w:lastColumn="0" w:lastRow="0" w:noHBand="0" w:noVBand="1" w:val="04A0"/>
      </w:tblPr>
      <w:tblGrid>
        <w:gridCol w:w="680"/>
        <w:gridCol w:w="1780"/>
        <w:gridCol w:w="1780"/>
        <w:gridCol w:w="1780"/>
        <w:gridCol w:w="1780"/>
        <w:gridCol w:w="1780"/>
      </w:tblGrid>
      <w:tr>
        <w:trPr>
          <w:tblHeader w:val="true"/>
        </w:trPr>
        <w:tc>
          <w:tcPr>
            <w:tcW w:type="dxa" w:w="1682"/>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4"/>
              </w:rPr>
              <w:t>序号</w:t>
            </w:r>
          </w:p>
        </w:tc>
        <w:tc>
          <w:tcPr>
            <w:tcW w:type="dxa" w:w="1682"/>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4"/>
              </w:rPr>
              <w:t>测试区域</w:t>
            </w:r>
          </w:p>
        </w:tc>
        <w:tc>
          <w:tcPr>
            <w:tcW w:type="dxa" w:w="1682"/>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4"/>
              </w:rPr>
              <w:t>位置</w:t>
            </w:r>
          </w:p>
        </w:tc>
        <w:tc>
          <w:tcPr>
            <w:tcW w:type="dxa" w:w="1682"/>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4"/>
              </w:rPr>
              <w:t>信号指标</w:t>
            </w:r>
          </w:p>
        </w:tc>
        <w:tc>
          <w:tcPr>
            <w:tcW w:type="dxa" w:w="1682"/>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4"/>
              </w:rPr>
              <w:t>语音质量</w:t>
            </w:r>
          </w:p>
        </w:tc>
        <w:tc>
          <w:tcPr>
            <w:tcW w:type="dxa" w:w="1682"/>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4"/>
              </w:rPr>
              <w:t>切换</w:t>
            </w:r>
          </w:p>
        </w:tc>
      </w:tr>
      <w:tr>
        <w:tc>
          <w:tcPr>
            <w:tcW w:type="dxa" w:w="680"/>
            <w:tcMar>
              <w:top w:w="50" w:type="dxa"/>
              <w:start w:w="70" w:type="dxa"/>
              <w:bottom w:w="50" w:type="dxa"/>
              <w:end w:w="70" w:type="dxa"/>
            </w:tcMar>
            <w:vAlign w:val="center"/>
          </w:tcPr>
          <w:p>
            <w:pPr>
              <w:spacing w:after="0" w:line="252" w:lineRule="auto"/>
            </w:pPr>
            <w:r>
              <w:rPr>
                <w:rFonts w:ascii="Microsoft YaHei" w:hAnsi="Microsoft YaHei" w:eastAsia="Microsoft YaHei"/>
                <w:sz w:val="14"/>
              </w:rPr>
              <w:t>1</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r>
      <w:tr>
        <w:tc>
          <w:tcPr>
            <w:tcW w:type="dxa" w:w="6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2</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r>
      <w:tr>
        <w:tc>
          <w:tcPr>
            <w:tcW w:type="dxa" w:w="680"/>
            <w:tcMar>
              <w:top w:w="50" w:type="dxa"/>
              <w:start w:w="70" w:type="dxa"/>
              <w:bottom w:w="50" w:type="dxa"/>
              <w:end w:w="70" w:type="dxa"/>
            </w:tcMar>
            <w:vAlign w:val="center"/>
          </w:tcPr>
          <w:p>
            <w:pPr>
              <w:spacing w:after="0" w:line="252" w:lineRule="auto"/>
            </w:pPr>
            <w:r>
              <w:rPr>
                <w:rFonts w:ascii="Microsoft YaHei" w:hAnsi="Microsoft YaHei" w:eastAsia="Microsoft YaHei"/>
                <w:sz w:val="14"/>
              </w:rPr>
              <w:t>3</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r>
      <w:tr>
        <w:tc>
          <w:tcPr>
            <w:tcW w:type="dxa" w:w="6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4</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r>
      <w:tr>
        <w:tc>
          <w:tcPr>
            <w:tcW w:type="dxa" w:w="680"/>
            <w:tcMar>
              <w:top w:w="50" w:type="dxa"/>
              <w:start w:w="70" w:type="dxa"/>
              <w:bottom w:w="50" w:type="dxa"/>
              <w:end w:w="70" w:type="dxa"/>
            </w:tcMar>
            <w:vAlign w:val="center"/>
          </w:tcPr>
          <w:p>
            <w:pPr>
              <w:spacing w:after="0" w:line="252" w:lineRule="auto"/>
            </w:pPr>
            <w:r>
              <w:rPr>
                <w:rFonts w:ascii="Microsoft YaHei" w:hAnsi="Microsoft YaHei" w:eastAsia="Microsoft YaHei"/>
                <w:sz w:val="14"/>
              </w:rPr>
              <w:t>5</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r>
      <w:tr>
        <w:tc>
          <w:tcPr>
            <w:tcW w:type="dxa" w:w="6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6</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r>
      <w:tr>
        <w:tc>
          <w:tcPr>
            <w:tcW w:type="dxa" w:w="680"/>
            <w:tcMar>
              <w:top w:w="50" w:type="dxa"/>
              <w:start w:w="70" w:type="dxa"/>
              <w:bottom w:w="50" w:type="dxa"/>
              <w:end w:w="70" w:type="dxa"/>
            </w:tcMar>
            <w:vAlign w:val="center"/>
          </w:tcPr>
          <w:p>
            <w:pPr>
              <w:spacing w:after="0" w:line="252" w:lineRule="auto"/>
            </w:pPr>
            <w:r>
              <w:rPr>
                <w:rFonts w:ascii="Microsoft YaHei" w:hAnsi="Microsoft YaHei" w:eastAsia="Microsoft YaHei"/>
                <w:sz w:val="14"/>
              </w:rPr>
              <w:t>7</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r>
      <w:tr>
        <w:tc>
          <w:tcPr>
            <w:tcW w:type="dxa" w:w="6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8</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r>
    </w:tbl>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记录要求：内容真实、时间同步、签名完整、版本受控；电子记录应与统一事件编号或工单编号关联。</w:t>
            </w:r>
          </w:p>
        </w:tc>
      </w:tr>
    </w:tbl>
    <w:p>
      <w:r>
        <w:br w:type="page"/>
      </w:r>
    </w:p>
    <w:p>
      <w:pPr>
        <w:spacing w:after="40"/>
      </w:pPr>
      <w:r>
        <w:rPr>
          <w:rFonts w:ascii="Microsoft YaHei" w:hAnsi="Microsoft YaHei" w:eastAsia="Microsoft YaHei"/>
          <w:b/>
          <w:color w:val="2F5597"/>
          <w:sz w:val="17"/>
        </w:rPr>
        <w:t>附录 06</w:t>
      </w:r>
    </w:p>
    <w:p>
      <w:pPr>
        <w:pStyle w:val="2"/>
        <w:spacing w:before="0"/>
      </w:pPr>
      <w:r>
        <w:t>音视频质量测试记录</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本表用于项目实施与验收阶段形成标准化记录。实际使用时应补充项目名称、地点、日期、参与人员、版本和关联证据，并按文档管理制度归档。</w:t>
      </w:r>
    </w:p>
    <w:tbl>
      <w:tblPr>
        <w:tblStyle w:val="TableGrid"/>
        <w:tblW w:type="auto" w:w="0"/>
        <w:jc w:val="center"/>
        <w:tblLayout w:type="fixed"/>
        <w:tblLook w:firstColumn="1" w:firstRow="1" w:lastColumn="0" w:lastRow="0" w:noHBand="0" w:noVBand="1" w:val="04A0"/>
      </w:tblPr>
      <w:tblGrid>
        <w:gridCol w:w="680"/>
        <w:gridCol w:w="1780"/>
        <w:gridCol w:w="1780"/>
        <w:gridCol w:w="1780"/>
        <w:gridCol w:w="1780"/>
        <w:gridCol w:w="1780"/>
      </w:tblGrid>
      <w:tr>
        <w:trPr>
          <w:tblHeader w:val="true"/>
        </w:trPr>
        <w:tc>
          <w:tcPr>
            <w:tcW w:type="dxa" w:w="1682"/>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4"/>
              </w:rPr>
              <w:t>序号</w:t>
            </w:r>
          </w:p>
        </w:tc>
        <w:tc>
          <w:tcPr>
            <w:tcW w:type="dxa" w:w="1682"/>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4"/>
              </w:rPr>
              <w:t>会话编号</w:t>
            </w:r>
          </w:p>
        </w:tc>
        <w:tc>
          <w:tcPr>
            <w:tcW w:type="dxa" w:w="1682"/>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4"/>
              </w:rPr>
              <w:t>时延</w:t>
            </w:r>
          </w:p>
        </w:tc>
        <w:tc>
          <w:tcPr>
            <w:tcW w:type="dxa" w:w="1682"/>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4"/>
              </w:rPr>
              <w:t>抖动</w:t>
            </w:r>
          </w:p>
        </w:tc>
        <w:tc>
          <w:tcPr>
            <w:tcW w:type="dxa" w:w="1682"/>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4"/>
              </w:rPr>
              <w:t>丢包</w:t>
            </w:r>
          </w:p>
        </w:tc>
        <w:tc>
          <w:tcPr>
            <w:tcW w:type="dxa" w:w="1682"/>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4"/>
              </w:rPr>
              <w:t>主观质量</w:t>
            </w:r>
          </w:p>
        </w:tc>
      </w:tr>
      <w:tr>
        <w:tc>
          <w:tcPr>
            <w:tcW w:type="dxa" w:w="680"/>
            <w:tcMar>
              <w:top w:w="50" w:type="dxa"/>
              <w:start w:w="70" w:type="dxa"/>
              <w:bottom w:w="50" w:type="dxa"/>
              <w:end w:w="70" w:type="dxa"/>
            </w:tcMar>
            <w:vAlign w:val="center"/>
          </w:tcPr>
          <w:p>
            <w:pPr>
              <w:spacing w:after="0" w:line="252" w:lineRule="auto"/>
            </w:pPr>
            <w:r>
              <w:rPr>
                <w:rFonts w:ascii="Microsoft YaHei" w:hAnsi="Microsoft YaHei" w:eastAsia="Microsoft YaHei"/>
                <w:sz w:val="14"/>
              </w:rPr>
              <w:t>1</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r>
      <w:tr>
        <w:tc>
          <w:tcPr>
            <w:tcW w:type="dxa" w:w="6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2</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r>
      <w:tr>
        <w:tc>
          <w:tcPr>
            <w:tcW w:type="dxa" w:w="680"/>
            <w:tcMar>
              <w:top w:w="50" w:type="dxa"/>
              <w:start w:w="70" w:type="dxa"/>
              <w:bottom w:w="50" w:type="dxa"/>
              <w:end w:w="70" w:type="dxa"/>
            </w:tcMar>
            <w:vAlign w:val="center"/>
          </w:tcPr>
          <w:p>
            <w:pPr>
              <w:spacing w:after="0" w:line="252" w:lineRule="auto"/>
            </w:pPr>
            <w:r>
              <w:rPr>
                <w:rFonts w:ascii="Microsoft YaHei" w:hAnsi="Microsoft YaHei" w:eastAsia="Microsoft YaHei"/>
                <w:sz w:val="14"/>
              </w:rPr>
              <w:t>3</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r>
      <w:tr>
        <w:tc>
          <w:tcPr>
            <w:tcW w:type="dxa" w:w="6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4</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r>
      <w:tr>
        <w:tc>
          <w:tcPr>
            <w:tcW w:type="dxa" w:w="680"/>
            <w:tcMar>
              <w:top w:w="50" w:type="dxa"/>
              <w:start w:w="70" w:type="dxa"/>
              <w:bottom w:w="50" w:type="dxa"/>
              <w:end w:w="70" w:type="dxa"/>
            </w:tcMar>
            <w:vAlign w:val="center"/>
          </w:tcPr>
          <w:p>
            <w:pPr>
              <w:spacing w:after="0" w:line="252" w:lineRule="auto"/>
            </w:pPr>
            <w:r>
              <w:rPr>
                <w:rFonts w:ascii="Microsoft YaHei" w:hAnsi="Microsoft YaHei" w:eastAsia="Microsoft YaHei"/>
                <w:sz w:val="14"/>
              </w:rPr>
              <w:t>5</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r>
      <w:tr>
        <w:tc>
          <w:tcPr>
            <w:tcW w:type="dxa" w:w="6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6</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r>
      <w:tr>
        <w:tc>
          <w:tcPr>
            <w:tcW w:type="dxa" w:w="680"/>
            <w:tcMar>
              <w:top w:w="50" w:type="dxa"/>
              <w:start w:w="70" w:type="dxa"/>
              <w:bottom w:w="50" w:type="dxa"/>
              <w:end w:w="70" w:type="dxa"/>
            </w:tcMar>
            <w:vAlign w:val="center"/>
          </w:tcPr>
          <w:p>
            <w:pPr>
              <w:spacing w:after="0" w:line="252" w:lineRule="auto"/>
            </w:pPr>
            <w:r>
              <w:rPr>
                <w:rFonts w:ascii="Microsoft YaHei" w:hAnsi="Microsoft YaHei" w:eastAsia="Microsoft YaHei"/>
                <w:sz w:val="14"/>
              </w:rPr>
              <w:t>7</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r>
      <w:tr>
        <w:tc>
          <w:tcPr>
            <w:tcW w:type="dxa" w:w="6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8</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r>
    </w:tbl>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记录要求：内容真实、时间同步、签名完整、版本受控；电子记录应与统一事件编号或工单编号关联。</w:t>
            </w:r>
          </w:p>
        </w:tc>
      </w:tr>
    </w:tbl>
    <w:p>
      <w:r>
        <w:br w:type="page"/>
      </w:r>
    </w:p>
    <w:p>
      <w:pPr>
        <w:spacing w:after="40"/>
      </w:pPr>
      <w:r>
        <w:rPr>
          <w:rFonts w:ascii="Microsoft YaHei" w:hAnsi="Microsoft YaHei" w:eastAsia="Microsoft YaHei"/>
          <w:b/>
          <w:color w:val="2F5597"/>
          <w:sz w:val="17"/>
        </w:rPr>
        <w:t>附录 07</w:t>
      </w:r>
    </w:p>
    <w:p>
      <w:pPr>
        <w:pStyle w:val="2"/>
        <w:spacing w:before="0"/>
      </w:pPr>
      <w:r>
        <w:t>安全审计检查表</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本表用于项目实施与验收阶段形成标准化记录。实际使用时应补充项目名称、地点、日期、参与人员、版本和关联证据，并按文档管理制度归档。</w:t>
      </w:r>
    </w:p>
    <w:tbl>
      <w:tblPr>
        <w:tblStyle w:val="TableGrid"/>
        <w:tblW w:type="auto" w:w="0"/>
        <w:jc w:val="center"/>
        <w:tblLayout w:type="fixed"/>
        <w:tblLook w:firstColumn="1" w:firstRow="1" w:lastColumn="0" w:lastRow="0" w:noHBand="0" w:noVBand="1" w:val="04A0"/>
      </w:tblPr>
      <w:tblGrid>
        <w:gridCol w:w="680"/>
        <w:gridCol w:w="1780"/>
        <w:gridCol w:w="1780"/>
        <w:gridCol w:w="1780"/>
        <w:gridCol w:w="1780"/>
        <w:gridCol w:w="1780"/>
      </w:tblGrid>
      <w:tr>
        <w:trPr>
          <w:tblHeader w:val="true"/>
        </w:trPr>
        <w:tc>
          <w:tcPr>
            <w:tcW w:type="dxa" w:w="1682"/>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4"/>
              </w:rPr>
              <w:t>序号</w:t>
            </w:r>
          </w:p>
        </w:tc>
        <w:tc>
          <w:tcPr>
            <w:tcW w:type="dxa" w:w="1682"/>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4"/>
              </w:rPr>
              <w:t>登录</w:t>
            </w:r>
          </w:p>
        </w:tc>
        <w:tc>
          <w:tcPr>
            <w:tcW w:type="dxa" w:w="1682"/>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4"/>
              </w:rPr>
              <w:t>授权</w:t>
            </w:r>
          </w:p>
        </w:tc>
        <w:tc>
          <w:tcPr>
            <w:tcW w:type="dxa" w:w="1682"/>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4"/>
              </w:rPr>
              <w:t>配置</w:t>
            </w:r>
          </w:p>
        </w:tc>
        <w:tc>
          <w:tcPr>
            <w:tcW w:type="dxa" w:w="1682"/>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4"/>
              </w:rPr>
              <w:t>呼叫</w:t>
            </w:r>
          </w:p>
        </w:tc>
        <w:tc>
          <w:tcPr>
            <w:tcW w:type="dxa" w:w="1682"/>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4"/>
              </w:rPr>
              <w:t>调阅</w:t>
            </w:r>
          </w:p>
        </w:tc>
      </w:tr>
      <w:tr>
        <w:tc>
          <w:tcPr>
            <w:tcW w:type="dxa" w:w="680"/>
            <w:tcMar>
              <w:top w:w="50" w:type="dxa"/>
              <w:start w:w="70" w:type="dxa"/>
              <w:bottom w:w="50" w:type="dxa"/>
              <w:end w:w="70" w:type="dxa"/>
            </w:tcMar>
            <w:vAlign w:val="center"/>
          </w:tcPr>
          <w:p>
            <w:pPr>
              <w:spacing w:after="0" w:line="252" w:lineRule="auto"/>
            </w:pPr>
            <w:r>
              <w:rPr>
                <w:rFonts w:ascii="Microsoft YaHei" w:hAnsi="Microsoft YaHei" w:eastAsia="Microsoft YaHei"/>
                <w:sz w:val="14"/>
              </w:rPr>
              <w:t>1</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r>
      <w:tr>
        <w:tc>
          <w:tcPr>
            <w:tcW w:type="dxa" w:w="6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2</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r>
      <w:tr>
        <w:tc>
          <w:tcPr>
            <w:tcW w:type="dxa" w:w="680"/>
            <w:tcMar>
              <w:top w:w="50" w:type="dxa"/>
              <w:start w:w="70" w:type="dxa"/>
              <w:bottom w:w="50" w:type="dxa"/>
              <w:end w:w="70" w:type="dxa"/>
            </w:tcMar>
            <w:vAlign w:val="center"/>
          </w:tcPr>
          <w:p>
            <w:pPr>
              <w:spacing w:after="0" w:line="252" w:lineRule="auto"/>
            </w:pPr>
            <w:r>
              <w:rPr>
                <w:rFonts w:ascii="Microsoft YaHei" w:hAnsi="Microsoft YaHei" w:eastAsia="Microsoft YaHei"/>
                <w:sz w:val="14"/>
              </w:rPr>
              <w:t>3</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r>
      <w:tr>
        <w:tc>
          <w:tcPr>
            <w:tcW w:type="dxa" w:w="6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4</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r>
      <w:tr>
        <w:tc>
          <w:tcPr>
            <w:tcW w:type="dxa" w:w="680"/>
            <w:tcMar>
              <w:top w:w="50" w:type="dxa"/>
              <w:start w:w="70" w:type="dxa"/>
              <w:bottom w:w="50" w:type="dxa"/>
              <w:end w:w="70" w:type="dxa"/>
            </w:tcMar>
            <w:vAlign w:val="center"/>
          </w:tcPr>
          <w:p>
            <w:pPr>
              <w:spacing w:after="0" w:line="252" w:lineRule="auto"/>
            </w:pPr>
            <w:r>
              <w:rPr>
                <w:rFonts w:ascii="Microsoft YaHei" w:hAnsi="Microsoft YaHei" w:eastAsia="Microsoft YaHei"/>
                <w:sz w:val="14"/>
              </w:rPr>
              <w:t>5</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r>
      <w:tr>
        <w:tc>
          <w:tcPr>
            <w:tcW w:type="dxa" w:w="6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6</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r>
      <w:tr>
        <w:tc>
          <w:tcPr>
            <w:tcW w:type="dxa" w:w="680"/>
            <w:tcMar>
              <w:top w:w="50" w:type="dxa"/>
              <w:start w:w="70" w:type="dxa"/>
              <w:bottom w:w="50" w:type="dxa"/>
              <w:end w:w="70" w:type="dxa"/>
            </w:tcMar>
            <w:vAlign w:val="center"/>
          </w:tcPr>
          <w:p>
            <w:pPr>
              <w:spacing w:after="0" w:line="252" w:lineRule="auto"/>
            </w:pPr>
            <w:r>
              <w:rPr>
                <w:rFonts w:ascii="Microsoft YaHei" w:hAnsi="Microsoft YaHei" w:eastAsia="Microsoft YaHei"/>
                <w:sz w:val="14"/>
              </w:rPr>
              <w:t>7</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r>
      <w:tr>
        <w:tc>
          <w:tcPr>
            <w:tcW w:type="dxa" w:w="6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8</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r>
    </w:tbl>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记录要求：内容真实、时间同步、签名完整、版本受控；电子记录应与统一事件编号或工单编号关联。</w:t>
            </w:r>
          </w:p>
        </w:tc>
      </w:tr>
    </w:tbl>
    <w:p>
      <w:r>
        <w:br w:type="page"/>
      </w:r>
    </w:p>
    <w:p>
      <w:pPr>
        <w:spacing w:after="40"/>
      </w:pPr>
      <w:r>
        <w:rPr>
          <w:rFonts w:ascii="Microsoft YaHei" w:hAnsi="Microsoft YaHei" w:eastAsia="Microsoft YaHei"/>
          <w:b/>
          <w:color w:val="2F5597"/>
          <w:sz w:val="17"/>
        </w:rPr>
        <w:t>附录 08</w:t>
      </w:r>
    </w:p>
    <w:p>
      <w:pPr>
        <w:pStyle w:val="2"/>
        <w:spacing w:before="0"/>
      </w:pPr>
      <w:r>
        <w:t>AI报告抽检记录</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本表用于项目实施与验收阶段形成标准化记录。实际使用时应补充项目名称、地点、日期、参与人员、版本和关联证据，并按文档管理制度归档。</w:t>
      </w:r>
    </w:p>
    <w:tbl>
      <w:tblPr>
        <w:tblStyle w:val="TableGrid"/>
        <w:tblW w:type="auto" w:w="0"/>
        <w:jc w:val="center"/>
        <w:tblLayout w:type="fixed"/>
        <w:tblLook w:firstColumn="1" w:firstRow="1" w:lastColumn="0" w:lastRow="0" w:noHBand="0" w:noVBand="1" w:val="04A0"/>
      </w:tblPr>
      <w:tblGrid>
        <w:gridCol w:w="680"/>
        <w:gridCol w:w="1780"/>
        <w:gridCol w:w="1780"/>
        <w:gridCol w:w="1780"/>
        <w:gridCol w:w="1780"/>
        <w:gridCol w:w="1780"/>
      </w:tblGrid>
      <w:tr>
        <w:trPr>
          <w:tblHeader w:val="true"/>
        </w:trPr>
        <w:tc>
          <w:tcPr>
            <w:tcW w:type="dxa" w:w="1682"/>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4"/>
              </w:rPr>
              <w:t>序号</w:t>
            </w:r>
          </w:p>
        </w:tc>
        <w:tc>
          <w:tcPr>
            <w:tcW w:type="dxa" w:w="1682"/>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4"/>
              </w:rPr>
              <w:t>事件编号</w:t>
            </w:r>
          </w:p>
        </w:tc>
        <w:tc>
          <w:tcPr>
            <w:tcW w:type="dxa" w:w="1682"/>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4"/>
              </w:rPr>
              <w:t>原始媒体</w:t>
            </w:r>
          </w:p>
        </w:tc>
        <w:tc>
          <w:tcPr>
            <w:tcW w:type="dxa" w:w="1682"/>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4"/>
              </w:rPr>
              <w:t>转写准确性</w:t>
            </w:r>
          </w:p>
        </w:tc>
        <w:tc>
          <w:tcPr>
            <w:tcW w:type="dxa" w:w="1682"/>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4"/>
              </w:rPr>
              <w:t>摘要完整性</w:t>
            </w:r>
          </w:p>
        </w:tc>
        <w:tc>
          <w:tcPr>
            <w:tcW w:type="dxa" w:w="1682"/>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4"/>
              </w:rPr>
              <w:t>待办</w:t>
            </w:r>
          </w:p>
        </w:tc>
      </w:tr>
      <w:tr>
        <w:tc>
          <w:tcPr>
            <w:tcW w:type="dxa" w:w="680"/>
            <w:tcMar>
              <w:top w:w="50" w:type="dxa"/>
              <w:start w:w="70" w:type="dxa"/>
              <w:bottom w:w="50" w:type="dxa"/>
              <w:end w:w="70" w:type="dxa"/>
            </w:tcMar>
            <w:vAlign w:val="center"/>
          </w:tcPr>
          <w:p>
            <w:pPr>
              <w:spacing w:after="0" w:line="252" w:lineRule="auto"/>
            </w:pPr>
            <w:r>
              <w:rPr>
                <w:rFonts w:ascii="Microsoft YaHei" w:hAnsi="Microsoft YaHei" w:eastAsia="Microsoft YaHei"/>
                <w:sz w:val="14"/>
              </w:rPr>
              <w:t>1</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r>
      <w:tr>
        <w:tc>
          <w:tcPr>
            <w:tcW w:type="dxa" w:w="6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2</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r>
      <w:tr>
        <w:tc>
          <w:tcPr>
            <w:tcW w:type="dxa" w:w="680"/>
            <w:tcMar>
              <w:top w:w="50" w:type="dxa"/>
              <w:start w:w="70" w:type="dxa"/>
              <w:bottom w:w="50" w:type="dxa"/>
              <w:end w:w="70" w:type="dxa"/>
            </w:tcMar>
            <w:vAlign w:val="center"/>
          </w:tcPr>
          <w:p>
            <w:pPr>
              <w:spacing w:after="0" w:line="252" w:lineRule="auto"/>
            </w:pPr>
            <w:r>
              <w:rPr>
                <w:rFonts w:ascii="Microsoft YaHei" w:hAnsi="Microsoft YaHei" w:eastAsia="Microsoft YaHei"/>
                <w:sz w:val="14"/>
              </w:rPr>
              <w:t>3</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r>
      <w:tr>
        <w:tc>
          <w:tcPr>
            <w:tcW w:type="dxa" w:w="6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4</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r>
      <w:tr>
        <w:tc>
          <w:tcPr>
            <w:tcW w:type="dxa" w:w="680"/>
            <w:tcMar>
              <w:top w:w="50" w:type="dxa"/>
              <w:start w:w="70" w:type="dxa"/>
              <w:bottom w:w="50" w:type="dxa"/>
              <w:end w:w="70" w:type="dxa"/>
            </w:tcMar>
            <w:vAlign w:val="center"/>
          </w:tcPr>
          <w:p>
            <w:pPr>
              <w:spacing w:after="0" w:line="252" w:lineRule="auto"/>
            </w:pPr>
            <w:r>
              <w:rPr>
                <w:rFonts w:ascii="Microsoft YaHei" w:hAnsi="Microsoft YaHei" w:eastAsia="Microsoft YaHei"/>
                <w:sz w:val="14"/>
              </w:rPr>
              <w:t>5</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r>
      <w:tr>
        <w:tc>
          <w:tcPr>
            <w:tcW w:type="dxa" w:w="6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6</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r>
      <w:tr>
        <w:tc>
          <w:tcPr>
            <w:tcW w:type="dxa" w:w="680"/>
            <w:tcMar>
              <w:top w:w="50" w:type="dxa"/>
              <w:start w:w="70" w:type="dxa"/>
              <w:bottom w:w="50" w:type="dxa"/>
              <w:end w:w="70" w:type="dxa"/>
            </w:tcMar>
            <w:vAlign w:val="center"/>
          </w:tcPr>
          <w:p>
            <w:pPr>
              <w:spacing w:after="0" w:line="252" w:lineRule="auto"/>
            </w:pPr>
            <w:r>
              <w:rPr>
                <w:rFonts w:ascii="Microsoft YaHei" w:hAnsi="Microsoft YaHei" w:eastAsia="Microsoft YaHei"/>
                <w:sz w:val="14"/>
              </w:rPr>
              <w:t>7</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r>
      <w:tr>
        <w:tc>
          <w:tcPr>
            <w:tcW w:type="dxa" w:w="6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8</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r>
    </w:tbl>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记录要求：内容真实、时间同步、签名完整、版本受控；电子记录应与统一事件编号或工单编号关联。</w:t>
            </w:r>
          </w:p>
        </w:tc>
      </w:tr>
    </w:tbl>
    <w:p>
      <w:r>
        <w:br w:type="page"/>
      </w:r>
    </w:p>
    <w:p>
      <w:pPr>
        <w:spacing w:after="40"/>
      </w:pPr>
      <w:r>
        <w:rPr>
          <w:rFonts w:ascii="Microsoft YaHei" w:hAnsi="Microsoft YaHei" w:eastAsia="Microsoft YaHei"/>
          <w:b/>
          <w:color w:val="2F5597"/>
          <w:sz w:val="17"/>
        </w:rPr>
        <w:t>附录 09</w:t>
      </w:r>
    </w:p>
    <w:p>
      <w:pPr>
        <w:pStyle w:val="2"/>
        <w:spacing w:before="0"/>
      </w:pPr>
      <w:r>
        <w:t>高可用切换记录</w:t>
      </w:r>
    </w:p>
    <w:p>
      <w:pPr>
        <w:spacing w:after="120"/>
        <w:pBdr>
          <w:bottom w:val="single" w:sz="12" w:space="1" w:color="2F5597"/>
        </w:pBdr>
      </w:pPr>
    </w:p>
    <w:p>
      <w:pPr>
        <w:spacing w:line="324" w:lineRule="auto" w:after="80"/>
        <w:ind w:firstLine="420"/>
      </w:pPr>
      <w:r>
        <w:rPr>
          <w:rFonts w:ascii="Microsoft YaHei" w:hAnsi="Microsoft YaHei" w:eastAsia="Microsoft YaHei"/>
          <w:sz w:val="20"/>
        </w:rPr>
        <w:t>本表用于项目实施与验收阶段形成标准化记录。实际使用时应补充项目名称、地点、日期、参与人员、版本和关联证据，并按文档管理制度归档。</w:t>
      </w:r>
    </w:p>
    <w:tbl>
      <w:tblPr>
        <w:tblStyle w:val="TableGrid"/>
        <w:tblW w:type="auto" w:w="0"/>
        <w:jc w:val="center"/>
        <w:tblLayout w:type="fixed"/>
        <w:tblLook w:firstColumn="1" w:firstRow="1" w:lastColumn="0" w:lastRow="0" w:noHBand="0" w:noVBand="1" w:val="04A0"/>
      </w:tblPr>
      <w:tblGrid>
        <w:gridCol w:w="680"/>
        <w:gridCol w:w="1780"/>
        <w:gridCol w:w="1780"/>
        <w:gridCol w:w="1780"/>
        <w:gridCol w:w="1780"/>
        <w:gridCol w:w="1780"/>
      </w:tblGrid>
      <w:tr>
        <w:trPr>
          <w:tblHeader w:val="true"/>
        </w:trPr>
        <w:tc>
          <w:tcPr>
            <w:tcW w:type="dxa" w:w="1682"/>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4"/>
              </w:rPr>
              <w:t>序号</w:t>
            </w:r>
          </w:p>
        </w:tc>
        <w:tc>
          <w:tcPr>
            <w:tcW w:type="dxa" w:w="1682"/>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4"/>
              </w:rPr>
              <w:t>故障注入</w:t>
            </w:r>
          </w:p>
        </w:tc>
        <w:tc>
          <w:tcPr>
            <w:tcW w:type="dxa" w:w="1682"/>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4"/>
              </w:rPr>
              <w:t>检测时间</w:t>
            </w:r>
          </w:p>
        </w:tc>
        <w:tc>
          <w:tcPr>
            <w:tcW w:type="dxa" w:w="1682"/>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4"/>
              </w:rPr>
              <w:t>切换时间</w:t>
            </w:r>
          </w:p>
        </w:tc>
        <w:tc>
          <w:tcPr>
            <w:tcW w:type="dxa" w:w="1682"/>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4"/>
              </w:rPr>
              <w:t>业务影响</w:t>
            </w:r>
          </w:p>
        </w:tc>
        <w:tc>
          <w:tcPr>
            <w:tcW w:type="dxa" w:w="1682"/>
            <w:shd w:fill="17365D"/>
            <w:vAlign w:val="center"/>
            <w:tcMar>
              <w:top w:w="50" w:type="dxa"/>
              <w:start w:w="70" w:type="dxa"/>
              <w:bottom w:w="50" w:type="dxa"/>
              <w:end w:w="70" w:type="dxa"/>
            </w:tcMar>
          </w:tcPr>
          <w:p>
            <w:pPr>
              <w:spacing w:after="0"/>
              <w:jc w:val="center"/>
            </w:pPr>
            <w:r>
              <w:rPr>
                <w:rFonts w:ascii="Microsoft YaHei" w:hAnsi="Microsoft YaHei" w:eastAsia="Microsoft YaHei"/>
                <w:b/>
                <w:color w:val="FFFFFF"/>
                <w:sz w:val="14"/>
              </w:rPr>
              <w:t>恢复</w:t>
            </w:r>
          </w:p>
        </w:tc>
      </w:tr>
      <w:tr>
        <w:tc>
          <w:tcPr>
            <w:tcW w:type="dxa" w:w="680"/>
            <w:tcMar>
              <w:top w:w="50" w:type="dxa"/>
              <w:start w:w="70" w:type="dxa"/>
              <w:bottom w:w="50" w:type="dxa"/>
              <w:end w:w="70" w:type="dxa"/>
            </w:tcMar>
            <w:vAlign w:val="center"/>
          </w:tcPr>
          <w:p>
            <w:pPr>
              <w:spacing w:after="0" w:line="252" w:lineRule="auto"/>
            </w:pPr>
            <w:r>
              <w:rPr>
                <w:rFonts w:ascii="Microsoft YaHei" w:hAnsi="Microsoft YaHei" w:eastAsia="Microsoft YaHei"/>
                <w:sz w:val="14"/>
              </w:rPr>
              <w:t>1</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r>
      <w:tr>
        <w:tc>
          <w:tcPr>
            <w:tcW w:type="dxa" w:w="6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2</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r>
      <w:tr>
        <w:tc>
          <w:tcPr>
            <w:tcW w:type="dxa" w:w="680"/>
            <w:tcMar>
              <w:top w:w="50" w:type="dxa"/>
              <w:start w:w="70" w:type="dxa"/>
              <w:bottom w:w="50" w:type="dxa"/>
              <w:end w:w="70" w:type="dxa"/>
            </w:tcMar>
            <w:vAlign w:val="center"/>
          </w:tcPr>
          <w:p>
            <w:pPr>
              <w:spacing w:after="0" w:line="252" w:lineRule="auto"/>
            </w:pPr>
            <w:r>
              <w:rPr>
                <w:rFonts w:ascii="Microsoft YaHei" w:hAnsi="Microsoft YaHei" w:eastAsia="Microsoft YaHei"/>
                <w:sz w:val="14"/>
              </w:rPr>
              <w:t>3</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r>
      <w:tr>
        <w:tc>
          <w:tcPr>
            <w:tcW w:type="dxa" w:w="6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4</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r>
      <w:tr>
        <w:tc>
          <w:tcPr>
            <w:tcW w:type="dxa" w:w="680"/>
            <w:tcMar>
              <w:top w:w="50" w:type="dxa"/>
              <w:start w:w="70" w:type="dxa"/>
              <w:bottom w:w="50" w:type="dxa"/>
              <w:end w:w="70" w:type="dxa"/>
            </w:tcMar>
            <w:vAlign w:val="center"/>
          </w:tcPr>
          <w:p>
            <w:pPr>
              <w:spacing w:after="0" w:line="252" w:lineRule="auto"/>
            </w:pPr>
            <w:r>
              <w:rPr>
                <w:rFonts w:ascii="Microsoft YaHei" w:hAnsi="Microsoft YaHei" w:eastAsia="Microsoft YaHei"/>
                <w:sz w:val="14"/>
              </w:rPr>
              <w:t>5</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r>
      <w:tr>
        <w:tc>
          <w:tcPr>
            <w:tcW w:type="dxa" w:w="6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6</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r>
      <w:tr>
        <w:tc>
          <w:tcPr>
            <w:tcW w:type="dxa" w:w="680"/>
            <w:tcMar>
              <w:top w:w="50" w:type="dxa"/>
              <w:start w:w="70" w:type="dxa"/>
              <w:bottom w:w="50" w:type="dxa"/>
              <w:end w:w="70" w:type="dxa"/>
            </w:tcMar>
            <w:vAlign w:val="center"/>
          </w:tcPr>
          <w:p>
            <w:pPr>
              <w:spacing w:after="0" w:line="252" w:lineRule="auto"/>
            </w:pPr>
            <w:r>
              <w:rPr>
                <w:rFonts w:ascii="Microsoft YaHei" w:hAnsi="Microsoft YaHei" w:eastAsia="Microsoft YaHei"/>
                <w:sz w:val="14"/>
              </w:rPr>
              <w:t>7</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r>
      <w:tr>
        <w:tc>
          <w:tcPr>
            <w:tcW w:type="dxa" w:w="6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8</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c>
          <w:tcPr>
            <w:tcW w:type="dxa" w:w="1780"/>
            <w:shd w:fill="EEF5FB"/>
            <w:tcMar>
              <w:top w:w="50" w:type="dxa"/>
              <w:start w:w="70" w:type="dxa"/>
              <w:bottom w:w="50" w:type="dxa"/>
              <w:end w:w="70" w:type="dxa"/>
            </w:tcMar>
            <w:vAlign w:val="center"/>
          </w:tcPr>
          <w:p>
            <w:pPr>
              <w:spacing w:after="0" w:line="252" w:lineRule="auto"/>
            </w:pPr>
            <w:r>
              <w:rPr>
                <w:rFonts w:ascii="Microsoft YaHei" w:hAnsi="Microsoft YaHei" w:eastAsia="Microsoft YaHei"/>
                <w:sz w:val="14"/>
              </w:rPr>
              <w:t xml:space="preserve">        </w:t>
            </w:r>
          </w:p>
        </w:tc>
      </w:tr>
    </w:tbl>
    <w:tbl>
      <w:tblPr>
        <w:tblW w:type="auto" w:w="0"/>
        <w:jc w:val="center"/>
        <w:tblLook w:firstColumn="1" w:firstRow="1" w:lastColumn="0" w:lastRow="0" w:noHBand="0" w:noVBand="1" w:val="04A0"/>
      </w:tblPr>
      <w:tblGrid>
        <w:gridCol w:w="10092"/>
      </w:tblGrid>
      <w:tr>
        <w:tc>
          <w:tcPr>
            <w:tcW w:type="dxa" w:w="10092"/>
            <w:shd w:fill="D9EAF7"/>
            <w:tcMar>
              <w:top w:w="90" w:type="dxa"/>
              <w:start w:w="110" w:type="dxa"/>
              <w:bottom w:w="90" w:type="dxa"/>
              <w:end w:w="110" w:type="dxa"/>
            </w:tcMar>
          </w:tcPr>
          <w:p>
            <w:pPr>
              <w:spacing w:after="0"/>
            </w:pPr>
            <w:r>
              <w:rPr>
                <w:rFonts w:ascii="Microsoft YaHei" w:hAnsi="Microsoft YaHei" w:eastAsia="Microsoft YaHei"/>
                <w:b/>
                <w:color w:val="17365D"/>
                <w:sz w:val="18"/>
              </w:rPr>
              <w:t>记录要求：内容真实、时间同步、签名完整、版本受控；电子记录应与统一事件编号或工单编号关联。</w:t>
            </w:r>
          </w:p>
        </w:tc>
      </w:tr>
    </w:tbl>
    <w:sectPr>
      <w:headerReference w:type="default" r:id="rId37"/>
      <w:headerReference w:type="first" r:id="rId38"/>
      <w:footerReference w:type="default" r:id="rId39"/>
      <w:footerReference w:type="first" r:id="rId40"/>
      <w:pgSz w:w="11906" w:h="16838"/>
      <w:pgMar w:top="879" w:right="879" w:bottom="822" w:left="935" w:header="369" w:footer="369"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KSOFF9CC6125">
    <w:panose1 w:val="02010609060101010101"/>
    <w:charset w:val="86"/>
    <w:family w:val="auto"/>
    <w:pitch w:val="default"/>
    <w:sig w:usb0="00000001" w:usb1="00000000" w:usb2="00000000" w:usb3="00000000" w:csb0="00040001" w:csb1="00000000"/>
  </w:font>
  <w:font w:name="Tahoma">
    <w:panose1 w:val="020B0604030504040204"/>
    <w:charset w:val="00"/>
    <w:family w:val="auto"/>
    <w:pitch w:val="default"/>
    <w:sig w:usb0="E1002EFF" w:usb1="C000605B" w:usb2="00000029" w:usb3="00000000" w:csb0="200101FF" w:csb1="20280000"/>
  </w:font>
  <w:font w:name="KSOFF9CBECC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285247">
    <w:pPr>
      <w:pStyle w:val="9"/>
      <w:rPr>
        <w:rFonts w:hint="default"/>
        <w:lang w:val="en-US"/>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C2EB0A">
                          <w:pPr>
                            <w:pStyle w:val="9"/>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37C2EB0A">
                    <w:pPr>
                      <w:pStyle w:val="9"/>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r>
      <w:rPr>
        <w:rFonts w:hint="eastAsia"/>
        <w:lang w:val="en-US" w:eastAsia="zh-CN"/>
      </w:rPr>
      <w:t xml:space="preserve">                                 共 45 页 第    页</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b w:val="0"/>
        <w:color w:val="666666"/>
        <w:sz w:val="16"/>
      </w:rPr>
      <w:t xml:space="preserve">第 </w:t>
    </w:r>
    <w:r>
      <w:fldChar w:fldCharType="begin"/>
      <w:instrText xml:space="preserve">PAGE</w:instrText>
      <w:fldChar w:fldCharType="separate"/>
      <w:t>更新域后显示</w:t>
      <w:fldChar w:fldCharType="end"/>
    </w:r>
    <w:r>
      <w:rPr>
        <w:rFonts w:ascii="Microsoft YaHei" w:hAnsi="Microsoft YaHei" w:eastAsia="Microsoft YaHei"/>
        <w:b w:val="0"/>
        <w:color w:val="666666"/>
        <w:sz w:val="16"/>
      </w:rPr>
      <w:t xml:space="preserve"> 页</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E9AA8B">
    <w:pPr>
      <w:pStyle w:val="10"/>
      <w:pBdr>
        <w:bottom w:val="none" w:color="auto" w:sz="0" w:space="0"/>
      </w:pBdr>
      <w:rPr>
        <w:rFonts w:hint="eastAsia" w:eastAsiaTheme="minorEastAsia"/>
        <w:lang w:eastAsia="zh-CN"/>
      </w:rPr>
    </w:pPr>
    <w:r>
      <w:rPr>
        <w:rFonts w:hint="eastAsia"/>
        <w:lang w:val="en-US" w:eastAsia="zh-CN"/>
      </w:rPr>
      <w:t xml:space="preserve">                                                                  </w:t>
    </w:r>
    <w:r>
      <w:rPr>
        <w:rFonts w:hint="eastAsia" w:eastAsiaTheme="minorEastAsia"/>
        <w:lang w:eastAsia="zh-CN"/>
      </w:rPr>
      <w:drawing>
        <wp:inline distT="0" distB="0" distL="114300" distR="114300">
          <wp:extent cx="1261110" cy="398145"/>
          <wp:effectExtent l="0" t="0" r="15240" b="1905"/>
          <wp:docPr id="3" name="图片 3" descr="16425782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642578259(1)"/>
                  <pic:cNvPicPr>
                    <a:picLocks noChangeAspect="1"/>
                  </pic:cNvPicPr>
                </pic:nvPicPr>
                <pic:blipFill>
                  <a:blip r:embed="rId1"/>
                  <a:stretch>
                    <a:fillRect/>
                  </a:stretch>
                </pic:blipFill>
                <pic:spPr>
                  <a:xfrm>
                    <a:off x="0" y="0"/>
                    <a:ext cx="1261110" cy="39814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DEE928"/>
  <w:p w14:paraId="2E9DA3C1"/>
  <w:p w14:paraId="2915F607"/>
  <w:p w14:paraId="53F2F5B1"/>
  <w:p w14:paraId="2551C522"/>
  <w:p w14:paraId="6A7D2551"/>
  <w:p w14:paraId="497CB276"/>
  <w:p w14:paraId="61A128C7"/>
  <w:p w14:paraId="43E27B4F"/>
  <w:p w14:paraId="3E924B06"/>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eastAsia="Microsoft YaHei"/>
        <w:b w:val="0"/>
        <w:color w:val="666666"/>
        <w:sz w:val="16"/>
      </w:rPr>
      <w:t>园区融合通讯系统建设项目｜技术方案</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2D9DCC"/>
    <w:multiLevelType w:val="singleLevel"/>
    <w:tmpl w:val="8F2D9DCC"/>
    <w:lvl w:ilvl="0" w:tentative="0">
      <w:start w:val="1"/>
      <w:numFmt w:val="decimal"/>
      <w:lvlText w:val="%1)"/>
      <w:lvlJc w:val="left"/>
      <w:pPr>
        <w:tabs>
          <w:tab w:val="left" w:pos="420"/>
        </w:tabs>
        <w:ind w:left="845" w:hanging="425"/>
      </w:pPr>
      <w:rPr>
        <w:rFonts w:hint="default"/>
      </w:rPr>
    </w:lvl>
  </w:abstractNum>
  <w:abstractNum w:abstractNumId="1">
    <w:nsid w:val="909AFF4A"/>
    <w:multiLevelType w:val="singleLevel"/>
    <w:tmpl w:val="909AFF4A"/>
    <w:lvl w:ilvl="0" w:tentative="0">
      <w:start w:val="1"/>
      <w:numFmt w:val="decimal"/>
      <w:suff w:val="nothing"/>
      <w:lvlText w:val="%1、"/>
      <w:lvlJc w:val="left"/>
      <w:pPr>
        <w:ind w:left="420"/>
      </w:pPr>
    </w:lvl>
  </w:abstractNum>
  <w:abstractNum w:abstractNumId="2">
    <w:nsid w:val="C0C6B174"/>
    <w:multiLevelType w:val="singleLevel"/>
    <w:tmpl w:val="C0C6B174"/>
    <w:lvl w:ilvl="0" w:tentative="0">
      <w:start w:val="1"/>
      <w:numFmt w:val="decimal"/>
      <w:suff w:val="nothing"/>
      <w:lvlText w:val="%1、"/>
      <w:lvlJc w:val="left"/>
      <w:pPr>
        <w:ind w:left="630" w:leftChars="0" w:firstLine="0" w:firstLineChars="0"/>
      </w:pPr>
    </w:lvl>
  </w:abstractNum>
  <w:abstractNum w:abstractNumId="3">
    <w:nsid w:val="EB08D5F6"/>
    <w:multiLevelType w:val="singleLevel"/>
    <w:tmpl w:val="EB08D5F6"/>
    <w:lvl w:ilvl="0" w:tentative="0">
      <w:start w:val="1"/>
      <w:numFmt w:val="decimal"/>
      <w:lvlText w:val="%1)"/>
      <w:lvlJc w:val="left"/>
      <w:pPr>
        <w:tabs>
          <w:tab w:val="left" w:pos="-420"/>
        </w:tabs>
        <w:ind w:left="5" w:hanging="425"/>
      </w:pPr>
      <w:rPr>
        <w:rFonts w:hint="default"/>
      </w:rPr>
    </w:lvl>
  </w:abstractNum>
  <w:abstractNum w:abstractNumId="4">
    <w:nsid w:val="04C96756"/>
    <w:multiLevelType w:val="singleLevel"/>
    <w:tmpl w:val="04C96756"/>
    <w:lvl w:ilvl="0" w:tentative="0">
      <w:start w:val="1"/>
      <w:numFmt w:val="decimal"/>
      <w:lvlText w:val="%1."/>
      <w:lvlJc w:val="left"/>
      <w:pPr>
        <w:ind w:left="425" w:hanging="425"/>
      </w:pPr>
      <w:rPr>
        <w:rFonts w:hint="default"/>
      </w:rPr>
    </w:lvl>
  </w:abstractNum>
  <w:abstractNum w:abstractNumId="5">
    <w:nsid w:val="21559A9B"/>
    <w:multiLevelType w:val="singleLevel"/>
    <w:tmpl w:val="21559A9B"/>
    <w:lvl w:ilvl="0" w:tentative="0">
      <w:start w:val="1"/>
      <w:numFmt w:val="decimal"/>
      <w:suff w:val="nothing"/>
      <w:lvlText w:val="%1、"/>
      <w:lvlJc w:val="left"/>
      <w:pPr>
        <w:ind w:left="630" w:leftChars="0" w:firstLine="0" w:firstLineChars="0"/>
      </w:pPr>
    </w:lvl>
  </w:abstractNum>
  <w:abstractNum w:abstractNumId="6">
    <w:nsid w:val="3DE82463"/>
    <w:multiLevelType w:val="singleLevel"/>
    <w:tmpl w:val="3DE82463"/>
    <w:lvl w:ilvl="0" w:tentative="0">
      <w:start w:val="1"/>
      <w:numFmt w:val="decimal"/>
      <w:lvlText w:val="%1)"/>
      <w:lvlJc w:val="left"/>
      <w:pPr>
        <w:tabs>
          <w:tab w:val="left" w:pos="420"/>
        </w:tabs>
        <w:ind w:left="845" w:hanging="425"/>
      </w:pPr>
      <w:rPr>
        <w:rFonts w:hint="default"/>
      </w:rPr>
    </w:lvl>
  </w:abstractNum>
  <w:abstractNum w:abstractNumId="7">
    <w:nsid w:val="4DAC762D"/>
    <w:multiLevelType w:val="multilevel"/>
    <w:tmpl w:val="4DAC762D"/>
    <w:lvl w:ilvl="0" w:tentative="0">
      <w:start w:val="1"/>
      <w:numFmt w:val="decimal"/>
      <w:lvlText w:val="%1"/>
      <w:lvlJc w:val="left"/>
      <w:pPr>
        <w:tabs>
          <w:tab w:val="left" w:pos="432"/>
        </w:tabs>
        <w:ind w:left="432" w:hanging="432"/>
      </w:pPr>
      <w:rPr>
        <w:rFonts w:hint="eastAsia"/>
      </w:rPr>
    </w:lvl>
    <w:lvl w:ilvl="1" w:tentative="0">
      <w:start w:val="1"/>
      <w:numFmt w:val="decimal"/>
      <w:pStyle w:val="26"/>
      <w:lvlText w:val="%1.%2"/>
      <w:lvlJc w:val="left"/>
      <w:pPr>
        <w:tabs>
          <w:tab w:val="left" w:pos="576"/>
        </w:tabs>
        <w:ind w:left="576" w:hanging="576"/>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lvlText w:val="%1.%2.%3.%4"/>
      <w:lvlJc w:val="left"/>
      <w:pPr>
        <w:tabs>
          <w:tab w:val="left" w:pos="864"/>
        </w:tabs>
        <w:ind w:left="864"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8">
    <w:nsid w:val="5730719F"/>
    <w:multiLevelType w:val="singleLevel"/>
    <w:tmpl w:val="5730719F"/>
    <w:lvl w:ilvl="0" w:tentative="0">
      <w:start w:val="1"/>
      <w:numFmt w:val="decimal"/>
      <w:lvlText w:val="%1)"/>
      <w:lvlJc w:val="left"/>
      <w:pPr>
        <w:tabs>
          <w:tab w:val="left" w:pos="425"/>
        </w:tabs>
        <w:ind w:left="425" w:leftChars="0" w:hanging="425" w:firstLineChars="0"/>
      </w:pPr>
      <w:rPr>
        <w:rFonts w:hint="default"/>
      </w:rPr>
    </w:lvl>
  </w:abstractNum>
  <w:abstractNum w:abstractNumId="9">
    <w:nsid w:val="69C6215C"/>
    <w:multiLevelType w:val="singleLevel"/>
    <w:tmpl w:val="69C6215C"/>
    <w:lvl w:ilvl="0" w:tentative="0">
      <w:start w:val="1"/>
      <w:numFmt w:val="decimal"/>
      <w:lvlText w:val="%1)"/>
      <w:lvlJc w:val="left"/>
      <w:pPr>
        <w:tabs>
          <w:tab w:val="left" w:pos="420"/>
        </w:tabs>
        <w:ind w:left="845" w:hanging="425"/>
      </w:pPr>
      <w:rPr>
        <w:rFonts w:hint="default"/>
      </w:rPr>
    </w:lvl>
  </w:abstractNum>
  <w:abstractNum w:abstractNumId="10">
    <w:nsid w:val="6E274E54"/>
    <w:multiLevelType w:val="singleLevel"/>
    <w:tmpl w:val="6E274E54"/>
    <w:lvl w:ilvl="0" w:tentative="0">
      <w:start w:val="1"/>
      <w:numFmt w:val="decimal"/>
      <w:lvlText w:val="%1)"/>
      <w:lvlJc w:val="left"/>
      <w:pPr>
        <w:ind w:left="425" w:hanging="425"/>
      </w:pPr>
      <w:rPr>
        <w:rFonts w:hint="default"/>
      </w:rPr>
    </w:lvl>
  </w:abstractNum>
  <w:num w:numId="1">
    <w:abstractNumId w:val="7"/>
  </w:num>
  <w:num w:numId="2">
    <w:abstractNumId w:val="10"/>
  </w:num>
  <w:num w:numId="3">
    <w:abstractNumId w:val="6"/>
  </w:num>
  <w:num w:numId="4">
    <w:abstractNumId w:val="1"/>
  </w:num>
  <w:num w:numId="5">
    <w:abstractNumId w:val="3"/>
  </w:num>
  <w:num w:numId="6">
    <w:abstractNumId w:val="5"/>
  </w:num>
  <w:num w:numId="7">
    <w:abstractNumId w:val="0"/>
  </w:num>
  <w:num w:numId="8">
    <w:abstractNumId w:val="9"/>
  </w:num>
  <w:num w:numId="9">
    <w:abstractNumId w:val="4"/>
  </w:num>
  <w:num w:numId="10">
    <w:abstractNumId w:val="8"/>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kyNzdlYWU2ZjA0ZTBlNGY2OGE1MzI2ZGVhNTYzMjUifQ=="/>
  </w:docVars>
  <w:rsids>
    <w:rsidRoot w:val="00172A27"/>
    <w:rsid w:val="00B76409"/>
    <w:rsid w:val="00BA3000"/>
    <w:rsid w:val="01BB3CD7"/>
    <w:rsid w:val="02CC2923"/>
    <w:rsid w:val="0356791B"/>
    <w:rsid w:val="05D67DD9"/>
    <w:rsid w:val="08354704"/>
    <w:rsid w:val="08B042EF"/>
    <w:rsid w:val="08D7209F"/>
    <w:rsid w:val="09503FD7"/>
    <w:rsid w:val="09886330"/>
    <w:rsid w:val="0C001A64"/>
    <w:rsid w:val="0E1C4752"/>
    <w:rsid w:val="0E6B54E6"/>
    <w:rsid w:val="0E777615"/>
    <w:rsid w:val="0E841C99"/>
    <w:rsid w:val="0FC71DD7"/>
    <w:rsid w:val="10552299"/>
    <w:rsid w:val="115956C5"/>
    <w:rsid w:val="11D02998"/>
    <w:rsid w:val="131503A2"/>
    <w:rsid w:val="137A7190"/>
    <w:rsid w:val="15754502"/>
    <w:rsid w:val="160E0421"/>
    <w:rsid w:val="175051C4"/>
    <w:rsid w:val="17B10D65"/>
    <w:rsid w:val="19D55E92"/>
    <w:rsid w:val="1A9E679E"/>
    <w:rsid w:val="1B071E01"/>
    <w:rsid w:val="1B141A24"/>
    <w:rsid w:val="1C2C0E56"/>
    <w:rsid w:val="1D4D5914"/>
    <w:rsid w:val="1E3F1C21"/>
    <w:rsid w:val="1E4F5A2F"/>
    <w:rsid w:val="1FCD5C0D"/>
    <w:rsid w:val="20831F9E"/>
    <w:rsid w:val="20DE15A5"/>
    <w:rsid w:val="2227763B"/>
    <w:rsid w:val="22BF1E95"/>
    <w:rsid w:val="23C52A41"/>
    <w:rsid w:val="24307093"/>
    <w:rsid w:val="25485CB3"/>
    <w:rsid w:val="26E16246"/>
    <w:rsid w:val="2A161510"/>
    <w:rsid w:val="2B406688"/>
    <w:rsid w:val="2E246ECE"/>
    <w:rsid w:val="320D51F7"/>
    <w:rsid w:val="33331CF0"/>
    <w:rsid w:val="3334623B"/>
    <w:rsid w:val="33DD155F"/>
    <w:rsid w:val="35C56328"/>
    <w:rsid w:val="37561F8E"/>
    <w:rsid w:val="38466500"/>
    <w:rsid w:val="390E633D"/>
    <w:rsid w:val="393724B5"/>
    <w:rsid w:val="39A55941"/>
    <w:rsid w:val="3A3546E1"/>
    <w:rsid w:val="3A9217DB"/>
    <w:rsid w:val="3BC0273B"/>
    <w:rsid w:val="3BE03347"/>
    <w:rsid w:val="3C450AF2"/>
    <w:rsid w:val="3DDC2C5E"/>
    <w:rsid w:val="3F191020"/>
    <w:rsid w:val="3F425CC3"/>
    <w:rsid w:val="3FA07C5C"/>
    <w:rsid w:val="40B5477A"/>
    <w:rsid w:val="41B6260E"/>
    <w:rsid w:val="420A1282"/>
    <w:rsid w:val="44740901"/>
    <w:rsid w:val="449F602D"/>
    <w:rsid w:val="44DE7DD6"/>
    <w:rsid w:val="45B40331"/>
    <w:rsid w:val="463D48F4"/>
    <w:rsid w:val="46523C6D"/>
    <w:rsid w:val="46C76D99"/>
    <w:rsid w:val="48AD49E2"/>
    <w:rsid w:val="48DF5AA6"/>
    <w:rsid w:val="48E664A4"/>
    <w:rsid w:val="49992498"/>
    <w:rsid w:val="4AC52806"/>
    <w:rsid w:val="4B5F4E47"/>
    <w:rsid w:val="4BDA1B08"/>
    <w:rsid w:val="4C2675BD"/>
    <w:rsid w:val="4C6F55D7"/>
    <w:rsid w:val="4CF91B5D"/>
    <w:rsid w:val="4D4349D2"/>
    <w:rsid w:val="4F9C3176"/>
    <w:rsid w:val="4FE3649D"/>
    <w:rsid w:val="5087673B"/>
    <w:rsid w:val="512F6AE5"/>
    <w:rsid w:val="52807086"/>
    <w:rsid w:val="531552B3"/>
    <w:rsid w:val="54E310B2"/>
    <w:rsid w:val="55432E44"/>
    <w:rsid w:val="562A3267"/>
    <w:rsid w:val="56456115"/>
    <w:rsid w:val="567D0FAF"/>
    <w:rsid w:val="56946456"/>
    <w:rsid w:val="57CA16F3"/>
    <w:rsid w:val="583D08CE"/>
    <w:rsid w:val="585B5146"/>
    <w:rsid w:val="58815422"/>
    <w:rsid w:val="59F42641"/>
    <w:rsid w:val="5AFC4050"/>
    <w:rsid w:val="5BB66871"/>
    <w:rsid w:val="5D58647F"/>
    <w:rsid w:val="605D5E10"/>
    <w:rsid w:val="61195B08"/>
    <w:rsid w:val="61E11840"/>
    <w:rsid w:val="629E7AF0"/>
    <w:rsid w:val="632365CF"/>
    <w:rsid w:val="641E1FC4"/>
    <w:rsid w:val="65110DF1"/>
    <w:rsid w:val="65C24A2A"/>
    <w:rsid w:val="668A4634"/>
    <w:rsid w:val="66D81B5A"/>
    <w:rsid w:val="675F3B57"/>
    <w:rsid w:val="692E5BBE"/>
    <w:rsid w:val="695A6911"/>
    <w:rsid w:val="6AD17C43"/>
    <w:rsid w:val="6BB25179"/>
    <w:rsid w:val="6C4822DC"/>
    <w:rsid w:val="6D535020"/>
    <w:rsid w:val="6D706785"/>
    <w:rsid w:val="6E6528D0"/>
    <w:rsid w:val="6FA645CF"/>
    <w:rsid w:val="72530D3F"/>
    <w:rsid w:val="73DF625F"/>
    <w:rsid w:val="74BF12D1"/>
    <w:rsid w:val="77E12F41"/>
    <w:rsid w:val="78761BB0"/>
    <w:rsid w:val="79B34E59"/>
    <w:rsid w:val="7AF02B2F"/>
    <w:rsid w:val="7D98159D"/>
    <w:rsid w:val="7DEF457C"/>
    <w:rsid w:val="7EB74572"/>
    <w:rsid w:val="7FDD6E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unhideWhenUsed="0" w:uiPriority="0" w:semiHidden="0" w:name="HTML Preformatted"/>
    <w:lsdException w:qFormat="1" w:unhideWhenUsed="0" w:uiPriority="0" w:semiHidden="0" w:name="HTML Sample"/>
    <w:lsdException w:unhideWhenUsed="0" w:uiPriority="0" w:semiHidden="0" w:name="HTML Typewriter"/>
    <w:lsdException w:qFormat="1"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after="80"/>
      <w:ind w:firstLine="420"/>
      <w:jc w:val="both"/>
    </w:pPr>
    <w:rPr>
      <w:rFonts w:asciiTheme="minorHAnsi" w:hAnsiTheme="minorHAnsi" w:eastAsiaTheme="minorEastAsia" w:cstheme="minorBidi" w:ascii="Microsoft YaHei" w:hAnsi="Microsoft YaHei" w:eastAsia="Microsoft YaHei"/>
      <w:kern w:val="2"/>
      <w:sz w:val="21"/>
      <w:szCs w:val="22"/>
      <w:lang w:val="en-US" w:eastAsia="zh-CN" w:bidi="ar-SA"/>
    </w:rPr>
  </w:style>
  <w:style w:type="paragraph" w:styleId="2">
    <w:name w:val="heading 1"/>
    <w:basedOn w:val="1"/>
    <w:next w:val="1"/>
    <w:link w:val="53"/>
    <w:qFormat/>
    <w:uiPriority w:val="0"/>
    <w:pPr>
      <w:keepNext/>
      <w:keepLines/>
      <w:spacing w:before="240" w:beforeLines="0" w:beforeAutospacing="0" w:after="160" w:afterLines="0" w:afterAutospacing="0" w:line="576" w:lineRule="auto"/>
      <w:outlineLvl w:val="0"/>
    </w:pPr>
    <w:rPr>
      <w:rFonts w:ascii="Microsoft YaHei" w:hAnsi="Microsoft YaHei" w:eastAsia="Microsoft YaHei"/>
      <w:b/>
      <w:color w:val="17365D"/>
      <w:kern w:val="44"/>
      <w:sz w:val="40"/>
    </w:rPr>
  </w:style>
  <w:style w:type="paragraph" w:styleId="3">
    <w:name w:val="heading 2"/>
    <w:basedOn w:val="1"/>
    <w:next w:val="1"/>
    <w:link w:val="48"/>
    <w:qFormat/>
    <w:uiPriority w:val="0"/>
    <w:pPr>
      <w:keepNext/>
      <w:keepLines/>
      <w:spacing w:before="160" w:after="120" w:line="416" w:lineRule="auto"/>
      <w:outlineLvl w:val="1"/>
    </w:pPr>
    <w:rPr>
      <w:rFonts w:ascii="Microsoft YaHei" w:hAnsi="Microsoft YaHei" w:eastAsia="Microsoft YaHei" w:cs="Times New Roman"/>
      <w:b/>
      <w:bCs/>
      <w:color w:val="2F5597"/>
      <w:sz w:val="30"/>
      <w:szCs w:val="32"/>
    </w:rPr>
  </w:style>
  <w:style w:type="paragraph" w:styleId="4">
    <w:name w:val="heading 3"/>
    <w:basedOn w:val="1"/>
    <w:next w:val="1"/>
    <w:qFormat/>
    <w:uiPriority w:val="0"/>
    <w:pPr>
      <w:keepNext/>
      <w:keepLines/>
      <w:spacing w:before="120" w:after="80" w:line="416" w:lineRule="auto"/>
      <w:outlineLvl w:val="2"/>
    </w:pPr>
    <w:rPr>
      <w:rFonts w:ascii="Microsoft YaHei" w:hAnsi="Microsoft YaHei" w:eastAsia="Microsoft YaHei"/>
      <w:b/>
      <w:bCs/>
      <w:color w:val="2F5597"/>
      <w:sz w:val="24"/>
      <w:szCs w:val="32"/>
    </w:rPr>
  </w:style>
  <w:style w:type="paragraph" w:styleId="5">
    <w:name w:val="heading 4"/>
    <w:basedOn w:val="1"/>
    <w:next w:val="1"/>
    <w:link w:val="35"/>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5">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6">
    <w:name w:val="Normal Indent"/>
    <w:basedOn w:val="1"/>
    <w:qFormat/>
    <w:uiPriority w:val="0"/>
    <w:pPr>
      <w:autoSpaceDE w:val="0"/>
      <w:autoSpaceDN w:val="0"/>
      <w:adjustRightInd w:val="0"/>
      <w:spacing w:line="315" w:lineRule="atLeast"/>
      <w:ind w:firstLine="420"/>
      <w:jc w:val="left"/>
    </w:pPr>
    <w:rPr>
      <w:rFonts w:ascii="楷体_GB2312" w:hAnsi="Times New Roman" w:eastAsia="楷体_GB2312" w:cs="Times New Roman"/>
      <w:kern w:val="0"/>
      <w:sz w:val="28"/>
      <w:szCs w:val="20"/>
    </w:rPr>
  </w:style>
  <w:style w:type="paragraph" w:styleId="7">
    <w:name w:val="caption"/>
    <w:basedOn w:val="1"/>
    <w:next w:val="1"/>
    <w:qFormat/>
    <w:uiPriority w:val="0"/>
    <w:rPr>
      <w:rFonts w:ascii="Arial" w:hAnsi="Arial" w:eastAsia="黑体" w:cs="Arial"/>
      <w:sz w:val="20"/>
      <w:szCs w:val="20"/>
    </w:rPr>
  </w:style>
  <w:style w:type="paragraph" w:styleId="8">
    <w:name w:val="toc 3"/>
    <w:basedOn w:val="1"/>
    <w:next w:val="1"/>
    <w:qFormat/>
    <w:uiPriority w:val="0"/>
    <w:pPr>
      <w:tabs>
        <w:tab w:val="left" w:pos="1785"/>
        <w:tab w:val="right" w:leader="dot" w:pos="9060"/>
      </w:tabs>
      <w:ind w:left="840" w:leftChars="400"/>
    </w:pPr>
  </w:style>
  <w:style w:type="paragraph" w:styleId="9">
    <w:name w:val="footer"/>
    <w:basedOn w:val="1"/>
    <w:qFormat/>
    <w:uiPriority w:val="0"/>
    <w:pPr>
      <w:tabs>
        <w:tab w:val="center" w:pos="4153"/>
        <w:tab w:val="right" w:pos="8306"/>
      </w:tabs>
      <w:snapToGrid w:val="0"/>
      <w:jc w:val="left"/>
    </w:pPr>
    <w:rPr>
      <w:sz w:val="18"/>
    </w:rPr>
  </w:style>
  <w:style w:type="paragraph" w:styleId="10">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qFormat/>
    <w:uiPriority w:val="0"/>
    <w:pPr>
      <w:tabs>
        <w:tab w:val="left" w:pos="426"/>
        <w:tab w:val="right" w:leader="dot" w:pos="9072"/>
      </w:tabs>
    </w:pPr>
    <w:rPr>
      <w:rFonts w:ascii="黑体" w:hAnsi="宋体" w:eastAsia="黑体" w:cs="宋体"/>
    </w:rPr>
  </w:style>
  <w:style w:type="paragraph" w:styleId="12">
    <w:name w:val="toc 2"/>
    <w:basedOn w:val="1"/>
    <w:next w:val="1"/>
    <w:qFormat/>
    <w:uiPriority w:val="0"/>
    <w:pPr>
      <w:tabs>
        <w:tab w:val="left" w:pos="1260"/>
        <w:tab w:val="right" w:leader="dot" w:pos="9060"/>
      </w:tabs>
      <w:ind w:left="420" w:leftChars="200"/>
    </w:pPr>
    <w:rPr>
      <w:bCs/>
    </w:rPr>
  </w:style>
  <w:style w:type="paragraph" w:styleId="1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6">
    <w:name w:val="Strong"/>
    <w:basedOn w:val="15"/>
    <w:qFormat/>
    <w:uiPriority w:val="0"/>
    <w:rPr>
      <w:b/>
    </w:rPr>
  </w:style>
  <w:style w:type="character" w:styleId="17">
    <w:name w:val="FollowedHyperlink"/>
    <w:basedOn w:val="15"/>
    <w:qFormat/>
    <w:uiPriority w:val="0"/>
    <w:rPr>
      <w:color w:val="338DE6"/>
      <w:u w:val="none"/>
    </w:rPr>
  </w:style>
  <w:style w:type="character" w:styleId="18">
    <w:name w:val="Emphasis"/>
    <w:basedOn w:val="15"/>
    <w:qFormat/>
    <w:uiPriority w:val="0"/>
  </w:style>
  <w:style w:type="character" w:styleId="19">
    <w:name w:val="HTML Definition"/>
    <w:basedOn w:val="15"/>
    <w:qFormat/>
    <w:uiPriority w:val="0"/>
  </w:style>
  <w:style w:type="character" w:styleId="20">
    <w:name w:val="HTML Variable"/>
    <w:basedOn w:val="15"/>
    <w:qFormat/>
    <w:uiPriority w:val="0"/>
  </w:style>
  <w:style w:type="character" w:styleId="21">
    <w:name w:val="Hyperlink"/>
    <w:basedOn w:val="15"/>
    <w:qFormat/>
    <w:uiPriority w:val="0"/>
    <w:rPr>
      <w:color w:val="338DE6"/>
      <w:u w:val="none"/>
    </w:rPr>
  </w:style>
  <w:style w:type="character" w:styleId="22">
    <w:name w:val="HTML Code"/>
    <w:basedOn w:val="15"/>
    <w:qFormat/>
    <w:uiPriority w:val="0"/>
    <w:rPr>
      <w:rFonts w:hint="default" w:ascii="serif" w:hAnsi="serif" w:eastAsia="serif" w:cs="serif"/>
      <w:sz w:val="21"/>
      <w:szCs w:val="21"/>
    </w:rPr>
  </w:style>
  <w:style w:type="character" w:styleId="23">
    <w:name w:val="HTML Cite"/>
    <w:basedOn w:val="15"/>
    <w:qFormat/>
    <w:uiPriority w:val="0"/>
  </w:style>
  <w:style w:type="character" w:styleId="24">
    <w:name w:val="HTML Keyboard"/>
    <w:basedOn w:val="15"/>
    <w:qFormat/>
    <w:uiPriority w:val="0"/>
    <w:rPr>
      <w:rFonts w:hint="default" w:ascii="serif" w:hAnsi="serif" w:eastAsia="serif" w:cs="serif"/>
      <w:sz w:val="21"/>
      <w:szCs w:val="21"/>
    </w:rPr>
  </w:style>
  <w:style w:type="character" w:styleId="25">
    <w:name w:val="HTML Sample"/>
    <w:basedOn w:val="15"/>
    <w:qFormat/>
    <w:uiPriority w:val="0"/>
    <w:rPr>
      <w:rFonts w:ascii="serif" w:hAnsi="serif" w:eastAsia="serif" w:cs="serif"/>
      <w:sz w:val="21"/>
      <w:szCs w:val="21"/>
    </w:rPr>
  </w:style>
  <w:style w:type="paragraph" w:customStyle="1" w:styleId="26">
    <w:name w:val="节"/>
    <w:basedOn w:val="3"/>
    <w:qFormat/>
    <w:uiPriority w:val="0"/>
    <w:pPr>
      <w:numPr>
        <w:ilvl w:val="1"/>
        <w:numId w:val="1"/>
      </w:numPr>
      <w:spacing w:line="240" w:lineRule="auto"/>
    </w:pPr>
    <w:rPr>
      <w:rFonts w:ascii="黑体"/>
      <w:b w:val="0"/>
      <w:sz w:val="28"/>
      <w:szCs w:val="28"/>
    </w:rPr>
  </w:style>
  <w:style w:type="character" w:customStyle="1" w:styleId="27">
    <w:name w:val="font01"/>
    <w:basedOn w:val="15"/>
    <w:qFormat/>
    <w:uiPriority w:val="0"/>
    <w:rPr>
      <w:rFonts w:ascii="楷体_GB2312" w:eastAsia="楷体_GB2312" w:cs="楷体_GB2312"/>
      <w:b/>
      <w:color w:val="000000"/>
      <w:sz w:val="32"/>
      <w:szCs w:val="32"/>
      <w:u w:val="none"/>
    </w:rPr>
  </w:style>
  <w:style w:type="paragraph" w:customStyle="1" w:styleId="28">
    <w:name w:val="No Spacing"/>
    <w:qFormat/>
    <w:uiPriority w:val="0"/>
    <w:pPr>
      <w:widowControl w:val="0"/>
      <w:jc w:val="both"/>
    </w:pPr>
    <w:rPr>
      <w:rFonts w:ascii="Calibri" w:hAnsi="Calibri" w:eastAsia="宋体" w:cs="Times New Roman"/>
      <w:kern w:val="2"/>
      <w:sz w:val="21"/>
      <w:lang w:val="en-US" w:eastAsia="zh-CN" w:bidi="ar-SA"/>
    </w:rPr>
  </w:style>
  <w:style w:type="character" w:customStyle="1" w:styleId="29">
    <w:name w:val="font11"/>
    <w:basedOn w:val="15"/>
    <w:qFormat/>
    <w:uiPriority w:val="0"/>
    <w:rPr>
      <w:rFonts w:ascii="楷体_GB2312" w:eastAsia="楷体_GB2312" w:cs="楷体_GB2312"/>
      <w:b/>
      <w:color w:val="000000"/>
      <w:sz w:val="32"/>
      <w:szCs w:val="32"/>
      <w:u w:val="none"/>
    </w:rPr>
  </w:style>
  <w:style w:type="character" w:customStyle="1" w:styleId="30">
    <w:name w:val="fontstrikethrough"/>
    <w:basedOn w:val="15"/>
    <w:qFormat/>
    <w:uiPriority w:val="0"/>
    <w:rPr>
      <w:strike/>
    </w:rPr>
  </w:style>
  <w:style w:type="character" w:customStyle="1" w:styleId="31">
    <w:name w:val="fontborder"/>
    <w:basedOn w:val="15"/>
    <w:qFormat/>
    <w:uiPriority w:val="0"/>
    <w:rPr>
      <w:bdr w:val="single" w:color="000000" w:sz="6" w:space="0"/>
    </w:rPr>
  </w:style>
  <w:style w:type="character" w:customStyle="1" w:styleId="32">
    <w:name w:val="font121"/>
    <w:basedOn w:val="15"/>
    <w:qFormat/>
    <w:uiPriority w:val="0"/>
    <w:rPr>
      <w:rFonts w:ascii="Arial" w:hAnsi="Arial" w:cs="Arial"/>
      <w:color w:val="000000"/>
      <w:sz w:val="20"/>
      <w:szCs w:val="20"/>
      <w:u w:val="none"/>
    </w:rPr>
  </w:style>
  <w:style w:type="character" w:customStyle="1" w:styleId="33">
    <w:name w:val="font131"/>
    <w:basedOn w:val="15"/>
    <w:qFormat/>
    <w:uiPriority w:val="0"/>
    <w:rPr>
      <w:rFonts w:hint="eastAsia" w:ascii="宋体" w:hAnsi="宋体" w:eastAsia="宋体" w:cs="宋体"/>
      <w:color w:val="000000"/>
      <w:sz w:val="20"/>
      <w:szCs w:val="20"/>
      <w:u w:val="none"/>
    </w:rPr>
  </w:style>
  <w:style w:type="paragraph" w:styleId="34">
    <w:name w:val="List Paragraph"/>
    <w:basedOn w:val="1"/>
    <w:qFormat/>
    <w:uiPriority w:val="0"/>
    <w:pPr>
      <w:ind w:firstLine="420" w:firstLineChars="200"/>
    </w:pPr>
    <w:rPr>
      <w:rFonts w:asciiTheme="minorHAnsi" w:hAnsiTheme="minorHAnsi" w:eastAsiaTheme="minorEastAsia" w:cstheme="minorBidi"/>
      <w:szCs w:val="22"/>
    </w:rPr>
  </w:style>
  <w:style w:type="character" w:customStyle="1" w:styleId="35">
    <w:name w:val="标题 4 Char"/>
    <w:link w:val="5"/>
    <w:qFormat/>
    <w:uiPriority w:val="0"/>
    <w:rPr>
      <w:rFonts w:ascii="Arial" w:hAnsi="Arial" w:eastAsia="黑体"/>
      <w:b/>
      <w:sz w:val="28"/>
    </w:rPr>
  </w:style>
  <w:style w:type="paragraph" w:customStyle="1" w:styleId="36">
    <w:name w:val="样式 样式 正文缩进(ALT+Z) + 首行缩进:  2 字符2 + 首行缩进:  2 字符"/>
    <w:basedOn w:val="37"/>
    <w:qFormat/>
    <w:uiPriority w:val="0"/>
    <w:pPr>
      <w:ind w:firstLine="480"/>
    </w:pPr>
  </w:style>
  <w:style w:type="paragraph" w:customStyle="1" w:styleId="37">
    <w:name w:val="样式 正文缩进(ALT+Z) + 首行缩进:  2 字符2"/>
    <w:basedOn w:val="38"/>
    <w:qFormat/>
    <w:uiPriority w:val="0"/>
    <w:pPr>
      <w:spacing w:line="288" w:lineRule="auto"/>
    </w:pPr>
    <w:rPr>
      <w:rFonts w:ascii="宋体" w:hAnsi="宋体" w:eastAsia="宋体" w:cs="宋体"/>
    </w:rPr>
  </w:style>
  <w:style w:type="paragraph" w:customStyle="1" w:styleId="38">
    <w:name w:val="正文缩进(ALT+Z)"/>
    <w:basedOn w:val="1"/>
    <w:qFormat/>
    <w:uiPriority w:val="0"/>
    <w:pPr>
      <w:spacing w:line="360" w:lineRule="auto"/>
      <w:ind w:firstLine="200" w:firstLineChars="200"/>
    </w:pPr>
    <w:rPr>
      <w:rFonts w:asciiTheme="minorHAnsi" w:hAnsiTheme="minorHAnsi" w:eastAsiaTheme="minorEastAsia" w:cstheme="minorBidi"/>
      <w:sz w:val="24"/>
    </w:rPr>
  </w:style>
  <w:style w:type="paragraph" w:customStyle="1" w:styleId="39">
    <w:name w:val="样式 小四 首行缩进:  2 字符"/>
    <w:basedOn w:val="1"/>
    <w:qFormat/>
    <w:uiPriority w:val="0"/>
    <w:pPr>
      <w:spacing w:line="360" w:lineRule="auto"/>
      <w:ind w:firstLine="480"/>
    </w:pPr>
    <w:rPr>
      <w:rFonts w:cs="宋体"/>
      <w:sz w:val="24"/>
    </w:rPr>
  </w:style>
  <w:style w:type="paragraph" w:customStyle="1" w:styleId="40">
    <w:name w:val="段"/>
    <w:qFormat/>
    <w:uiPriority w:val="0"/>
    <w:pPr>
      <w:ind w:firstLine="200" w:firstLineChars="200"/>
    </w:pPr>
    <w:rPr>
      <w:rFonts w:asciiTheme="minorHAnsi" w:hAnsiTheme="minorHAnsi" w:eastAsiaTheme="minorEastAsia" w:cstheme="minorBidi"/>
      <w:kern w:val="2"/>
      <w:sz w:val="21"/>
      <w:szCs w:val="22"/>
      <w:lang w:val="en-US" w:eastAsia="zh-CN" w:bidi="ar-SA"/>
    </w:rPr>
  </w:style>
  <w:style w:type="character" w:customStyle="1" w:styleId="41">
    <w:name w:val="font71"/>
    <w:basedOn w:val="15"/>
    <w:qFormat/>
    <w:uiPriority w:val="0"/>
    <w:rPr>
      <w:rFonts w:hint="eastAsia" w:ascii="宋体" w:hAnsi="宋体" w:eastAsia="宋体" w:cs="宋体"/>
      <w:color w:val="000000"/>
      <w:sz w:val="20"/>
      <w:szCs w:val="20"/>
      <w:u w:val="none"/>
    </w:rPr>
  </w:style>
  <w:style w:type="character" w:customStyle="1" w:styleId="42">
    <w:name w:val="font61"/>
    <w:basedOn w:val="15"/>
    <w:qFormat/>
    <w:uiPriority w:val="0"/>
    <w:rPr>
      <w:rFonts w:hint="default" w:ascii="Arial" w:hAnsi="Arial" w:cs="Arial"/>
      <w:color w:val="000000"/>
      <w:sz w:val="20"/>
      <w:szCs w:val="20"/>
      <w:u w:val="none"/>
    </w:rPr>
  </w:style>
  <w:style w:type="character" w:customStyle="1" w:styleId="43">
    <w:name w:val="font141"/>
    <w:basedOn w:val="15"/>
    <w:qFormat/>
    <w:uiPriority w:val="0"/>
    <w:rPr>
      <w:rFonts w:hint="eastAsia" w:ascii="宋体" w:hAnsi="宋体" w:eastAsia="宋体" w:cs="宋体"/>
      <w:color w:val="000000"/>
      <w:sz w:val="20"/>
      <w:szCs w:val="20"/>
      <w:u w:val="none"/>
    </w:rPr>
  </w:style>
  <w:style w:type="character" w:customStyle="1" w:styleId="44">
    <w:name w:val="font21"/>
    <w:basedOn w:val="15"/>
    <w:qFormat/>
    <w:uiPriority w:val="0"/>
    <w:rPr>
      <w:rFonts w:hint="eastAsia" w:ascii="宋体" w:hAnsi="宋体" w:eastAsia="宋体" w:cs="宋体"/>
      <w:color w:val="000000"/>
      <w:sz w:val="20"/>
      <w:szCs w:val="20"/>
      <w:u w:val="none"/>
    </w:rPr>
  </w:style>
  <w:style w:type="character" w:customStyle="1" w:styleId="45">
    <w:name w:val="font81"/>
    <w:basedOn w:val="15"/>
    <w:qFormat/>
    <w:uiPriority w:val="0"/>
    <w:rPr>
      <w:rFonts w:hint="eastAsia" w:ascii="宋体" w:hAnsi="宋体" w:eastAsia="宋体" w:cs="宋体"/>
      <w:color w:val="000000"/>
      <w:sz w:val="21"/>
      <w:szCs w:val="21"/>
      <w:u w:val="none"/>
    </w:rPr>
  </w:style>
  <w:style w:type="character" w:customStyle="1" w:styleId="46">
    <w:name w:val="font41"/>
    <w:basedOn w:val="15"/>
    <w:qFormat/>
    <w:uiPriority w:val="0"/>
    <w:rPr>
      <w:rFonts w:hint="eastAsia" w:ascii="宋体" w:hAnsi="宋体" w:eastAsia="宋体" w:cs="宋体"/>
      <w:color w:val="000000"/>
      <w:sz w:val="20"/>
      <w:szCs w:val="20"/>
      <w:u w:val="none"/>
    </w:rPr>
  </w:style>
  <w:style w:type="character" w:customStyle="1" w:styleId="47">
    <w:name w:val="font51"/>
    <w:basedOn w:val="15"/>
    <w:qFormat/>
    <w:uiPriority w:val="0"/>
    <w:rPr>
      <w:rFonts w:hint="eastAsia" w:ascii="宋体" w:hAnsi="宋体" w:eastAsia="宋体" w:cs="宋体"/>
      <w:color w:val="000000"/>
      <w:sz w:val="21"/>
      <w:szCs w:val="21"/>
      <w:u w:val="none"/>
    </w:rPr>
  </w:style>
  <w:style w:type="character" w:customStyle="1" w:styleId="48">
    <w:name w:val="标题 2 Char"/>
    <w:link w:val="3"/>
    <w:qFormat/>
    <w:uiPriority w:val="0"/>
    <w:rPr>
      <w:rFonts w:ascii="Arial" w:hAnsi="Arial" w:eastAsia="黑体" w:cs="Times New Roman"/>
      <w:b/>
      <w:bCs/>
      <w:sz w:val="32"/>
      <w:szCs w:val="32"/>
    </w:rPr>
  </w:style>
  <w:style w:type="character" w:customStyle="1" w:styleId="49">
    <w:name w:val="font31"/>
    <w:basedOn w:val="15"/>
    <w:qFormat/>
    <w:uiPriority w:val="0"/>
    <w:rPr>
      <w:rFonts w:hint="default" w:ascii="Arial" w:hAnsi="Arial" w:cs="Arial"/>
      <w:color w:val="595757"/>
      <w:sz w:val="25"/>
      <w:szCs w:val="25"/>
      <w:u w:val="none"/>
    </w:rPr>
  </w:style>
  <w:style w:type="paragraph" w:customStyle="1" w:styleId="50">
    <w:name w:val="WPSOffice手动目录 1"/>
    <w:qFormat/>
    <w:uiPriority w:val="0"/>
    <w:pPr>
      <w:ind w:leftChars="0"/>
    </w:pPr>
    <w:rPr>
      <w:rFonts w:ascii="Times New Roman" w:hAnsi="Times New Roman" w:eastAsia="宋体" w:cs="Times New Roman"/>
      <w:sz w:val="20"/>
      <w:szCs w:val="20"/>
    </w:rPr>
  </w:style>
  <w:style w:type="paragraph" w:customStyle="1" w:styleId="51">
    <w:name w:val="WPSOffice手动目录 2"/>
    <w:qFormat/>
    <w:uiPriority w:val="0"/>
    <w:pPr>
      <w:ind w:leftChars="200"/>
    </w:pPr>
    <w:rPr>
      <w:rFonts w:ascii="Times New Roman" w:hAnsi="Times New Roman" w:eastAsia="宋体" w:cs="Times New Roman"/>
      <w:sz w:val="20"/>
      <w:szCs w:val="20"/>
    </w:rPr>
  </w:style>
  <w:style w:type="paragraph" w:customStyle="1" w:styleId="52">
    <w:name w:val="WPSOffice手动目录 3"/>
    <w:qFormat/>
    <w:uiPriority w:val="0"/>
    <w:pPr>
      <w:ind w:leftChars="400"/>
    </w:pPr>
    <w:rPr>
      <w:rFonts w:ascii="Times New Roman" w:hAnsi="Times New Roman" w:eastAsia="宋体" w:cs="Times New Roman"/>
      <w:sz w:val="20"/>
      <w:szCs w:val="20"/>
    </w:rPr>
  </w:style>
  <w:style w:type="character" w:customStyle="1" w:styleId="53">
    <w:name w:val="标题 1 Char"/>
    <w:link w:val="2"/>
    <w:qFormat/>
    <w:uiPriority w:val="0"/>
    <w:rPr>
      <w:b/>
      <w:kern w:val="44"/>
      <w:sz w:val="44"/>
    </w:rPr>
  </w:style>
  <w:style w:type="character" w:customStyle="1" w:styleId="54">
    <w:name w:val="font191"/>
    <w:basedOn w:val="15"/>
    <w:qFormat/>
    <w:uiPriority w:val="0"/>
    <w:rPr>
      <w:rFonts w:hint="eastAsia" w:ascii="宋体" w:hAnsi="宋体" w:eastAsia="宋体" w:cs="宋体"/>
      <w:color w:val="000000"/>
      <w:sz w:val="24"/>
      <w:szCs w:val="24"/>
      <w:u w:val="none"/>
    </w:rPr>
  </w:style>
  <w:style w:type="character" w:customStyle="1" w:styleId="55">
    <w:name w:val="font112"/>
    <w:basedOn w:val="15"/>
    <w:qFormat/>
    <w:uiPriority w:val="0"/>
    <w:rPr>
      <w:rFonts w:hint="default" w:ascii="Calibri" w:hAnsi="Calibri" w:cs="Calibri"/>
      <w:color w:val="000000"/>
      <w:sz w:val="20"/>
      <w:szCs w:val="20"/>
      <w:u w:val="none"/>
    </w:rPr>
  </w:style>
  <w:style w:type="character" w:customStyle="1" w:styleId="56">
    <w:name w:val="font222"/>
    <w:basedOn w:val="15"/>
    <w:qFormat/>
    <w:uiPriority w:val="0"/>
    <w:rPr>
      <w:rFonts w:hint="eastAsia" w:ascii="宋体" w:hAnsi="宋体" w:eastAsia="宋体" w:cs="宋体"/>
      <w:color w:val="000000"/>
      <w:sz w:val="24"/>
      <w:szCs w:val="24"/>
      <w:u w:val="none"/>
    </w:rPr>
  </w:style>
  <w:style w:type="paragraph" w:customStyle="1" w:styleId="Title">
    <w:name w:val="Title"/>
    <w:pPr>
      <w:keepNext/>
      <w:spacing w:before="0" w:after="240"/>
    </w:pPr>
    <w:rPr>
      <w:rFonts w:ascii="Microsoft YaHei" w:hAnsi="Microsoft YaHei" w:eastAsia="Microsoft YaHei"/>
      <w:b/>
      <w:color w:val="17365D"/>
      <w:sz w:val="60"/>
    </w:rPr>
  </w:style>
  <w:style w:type="table" w:customStyle="1" w:styleId="TableGrid">
    <w:name w:val="Table Grid"/>
  </w:style>
  <w:style w:type="paragraph" w:customStyle="1" w:styleId="ListBullet">
    <w:name w:val="List Bullet"/>
    <w:rPr>
      <w:rFonts w:ascii="Microsoft YaHei" w:hAnsi="Microsoft YaHei" w:eastAsia="Microsoft YaHei"/>
      <w:sz w:val="20"/>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2.bin"/><Relationship Id="rId8" Type="http://schemas.openxmlformats.org/officeDocument/2006/relationships/image" Target="media/image2.emf"/><Relationship Id="rId7" Type="http://schemas.openxmlformats.org/officeDocument/2006/relationships/oleObject" Target="embeddings/oleObject1.bin"/><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6" Type="http://schemas.openxmlformats.org/officeDocument/2006/relationships/fontTable" Target="fontTable.xml"/><Relationship Id="rId35" Type="http://schemas.openxmlformats.org/officeDocument/2006/relationships/numbering" Target="numbering.xml"/><Relationship Id="rId34" Type="http://schemas.openxmlformats.org/officeDocument/2006/relationships/customXml" Target="../customXml/item1.xml"/><Relationship Id="rId33" Type="http://schemas.openxmlformats.org/officeDocument/2006/relationships/image" Target="media/image25.jpeg"/><Relationship Id="rId32" Type="http://schemas.openxmlformats.org/officeDocument/2006/relationships/image" Target="media/image24.jpeg"/><Relationship Id="rId31" Type="http://schemas.openxmlformats.org/officeDocument/2006/relationships/image" Target="media/image23.jpeg"/><Relationship Id="rId30" Type="http://schemas.openxmlformats.org/officeDocument/2006/relationships/image" Target="media/image22.jpeg"/><Relationship Id="rId3" Type="http://schemas.openxmlformats.org/officeDocument/2006/relationships/header" Target="header1.xml"/><Relationship Id="rId29" Type="http://schemas.openxmlformats.org/officeDocument/2006/relationships/image" Target="media/image21.jpeg"/><Relationship Id="rId28" Type="http://schemas.openxmlformats.org/officeDocument/2006/relationships/image" Target="media/image20.jpeg"/><Relationship Id="rId27" Type="http://schemas.openxmlformats.org/officeDocument/2006/relationships/image" Target="media/image19.jpe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jpeg"/><Relationship Id="rId14" Type="http://schemas.openxmlformats.org/officeDocument/2006/relationships/image" Target="media/image6.jpeg"/><Relationship Id="rId13" Type="http://schemas.openxmlformats.org/officeDocument/2006/relationships/image" Target="media/image5.jpeg"/><Relationship Id="rId12" Type="http://schemas.openxmlformats.org/officeDocument/2006/relationships/image" Target="media/image4.emf"/><Relationship Id="rId11" Type="http://schemas.openxmlformats.org/officeDocument/2006/relationships/oleObject" Target="embeddings/oleObject3.bin"/><Relationship Id="rId10" Type="http://schemas.openxmlformats.org/officeDocument/2006/relationships/image" Target="media/image3.emf"/><Relationship Id="rId1" Type="http://schemas.openxmlformats.org/officeDocument/2006/relationships/styles" Target="styles.xml"/><Relationship Id="rId37" Type="http://schemas.openxmlformats.org/officeDocument/2006/relationships/header" Target="header3.xml"/><Relationship Id="rId38" Type="http://schemas.openxmlformats.org/officeDocument/2006/relationships/header" Target="header4.xml"/><Relationship Id="rId39" Type="http://schemas.openxmlformats.org/officeDocument/2006/relationships/footer" Target="footer2.xml"/><Relationship Id="rId40" Type="http://schemas.openxmlformats.org/officeDocument/2006/relationships/footer" Target="footer3.xml"/><Relationship Id="rId41" Type="http://schemas.openxmlformats.org/officeDocument/2006/relationships/image" Target="media/image26.png"/><Relationship Id="rId42" Type="http://schemas.openxmlformats.org/officeDocument/2006/relationships/image" Target="media/image27.png"/><Relationship Id="rId43" Type="http://schemas.openxmlformats.org/officeDocument/2006/relationships/image" Target="media/image28.png"/><Relationship Id="rId44" Type="http://schemas.openxmlformats.org/officeDocument/2006/relationships/image" Target="media/image29.png"/><Relationship Id="rId45" Type="http://schemas.openxmlformats.org/officeDocument/2006/relationships/image" Target="media/image3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0.docx</Template>
  <Pages>44</Pages>
  <Words>4398</Words>
  <Characters>4647</Characters>
  <Lines>0</Lines>
  <Paragraphs>0</Paragraphs>
  <TotalTime>0</TotalTime>
  <ScaleCrop>false</ScaleCrop>
  <LinksUpToDate>false</LinksUpToDate>
  <CharactersWithSpaces>5204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2018-04-28T00:43:00Z</dcterms:created>
  <dc:creator>项目技术方案编制组</dc:creator>
  <cp:lastModifiedBy>项目技术方案编制组</cp:lastModifiedBy>
  <dcterms:modified xsi:type="dcterms:W3CDTF">2026-05-28T13:31:57Z</dcterms:modified>
  <cp:revision>1</cp:revision>
  <dc:title>园区融合通讯系统建设项目技术方案</dc:title>
  <dc:subject>融合通信、AI远程协助、统一网管与应急指挥</dc:subject>
  <cp:category>投标技术文件</cp:category>
  <cp:keywords>融合通信, AI降噪, 安全审计, 录音录像, 统一网管, 自动发现, 自动配置, 自动诊断, 自动开通</cp:keywords>
  <dc:description>依据招标需求及已提供产品资料自动编制，招标要求优先。 Explicit page units: 350.</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6F25F2F05F1E4274A9606A569B75C768_13</vt:lpwstr>
  </property>
  <property fmtid="{D5CDD505-2E9C-101B-9397-08002B2CF9AE}" pid="4" name="KSOTemplateDocerSaveRecord">
    <vt:lpwstr>eyJoZGlkIjoiN2ZhZTM3YTAyMzZjZjM1OGE2NTU0OTYwYjkxYjM0NDMiLCJ1c2VySWQiOiIyOTUyNDkzMTQifQ==</vt:lpwstr>
  </property>
</Properties>
</file>