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96900E">
      <w:pPr>
        <w:pStyle w:val="8"/>
        <w:spacing w:line="241" w:lineRule="auto"/>
      </w:pPr>
      <w:r>
        <mc:AlternateContent>
          <mc:Choice Requires="wps">
            <w:drawing>
              <wp:anchor distT="0" distB="0" distL="114300" distR="114300" simplePos="0" relativeHeight="251659264" behindDoc="0" locked="0" layoutInCell="1" allowOverlap="1">
                <wp:simplePos x="0" y="0"/>
                <wp:positionH relativeFrom="column">
                  <wp:posOffset>-1130300</wp:posOffset>
                </wp:positionH>
                <wp:positionV relativeFrom="paragraph">
                  <wp:posOffset>-911860</wp:posOffset>
                </wp:positionV>
                <wp:extent cx="7583170" cy="910590"/>
                <wp:effectExtent l="0" t="0" r="11430" b="3810"/>
                <wp:wrapNone/>
                <wp:docPr id="340" name="矩形 3"/>
                <wp:cNvGraphicFramePr/>
                <a:graphic xmlns:a="http://schemas.openxmlformats.org/drawingml/2006/main">
                  <a:graphicData uri="http://schemas.microsoft.com/office/word/2010/wordprocessingShape">
                    <wps:wsp>
                      <wps:cNvSpPr/>
                      <wps:spPr>
                        <a:xfrm>
                          <a:off x="0" y="0"/>
                          <a:ext cx="7583170" cy="910590"/>
                        </a:xfrm>
                        <a:prstGeom prst="rect">
                          <a:avLst/>
                        </a:prstGeom>
                        <a:solidFill>
                          <a:srgbClr val="A90F37"/>
                        </a:solidFill>
                        <a:ln w="9525">
                          <a:noFill/>
                        </a:ln>
                      </wps:spPr>
                      <wps:bodyPr/>
                    </wps:wsp>
                  </a:graphicData>
                </a:graphic>
              </wp:anchor>
            </w:drawing>
          </mc:Choice>
          <mc:Fallback>
            <w:pict>
              <v:rect id="矩形 3" o:spid="_x0000_s1026" o:spt="1" style="position:absolute;left:0pt;margin-left:-89pt;margin-top:-71.8pt;height:71.7pt;width:597.1pt;z-index:251659264;mso-width-relative:page;mso-height-relative:page;" fillcolor="#A90F37" filled="t" stroked="f" coordsize="21600,21600" o:gfxdata="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Y7tFg2gAAAAwBAAAPAAAAAAAAAAEAIAAAACIAAABkcnMvZG93bnJldi54bWxQSwECFAAU&#10;AAAACACHTuJAlsia0LYBAABeAwAADgAAAAAAAAABACAAAAApAQAAZHJzL2Uyb0RvYy54bWxQSwUG&#10;AAAAAAYABgBZAQAAUQUAAAAA&#10;">
                <v:fill on="t" focussize="0,0"/>
                <v:stroke on="f"/>
                <v:imagedata o:title=""/>
                <o:lock v:ext="edit" aspectratio="f"/>
              </v:rect>
            </w:pict>
          </mc:Fallback>
        </mc:AlternateContent>
      </w:r>
    </w:p>
    <w:p w14:paraId="16365632">
      <w:pPr>
        <w:pStyle w:val="8"/>
        <w:spacing w:line="241" w:lineRule="auto"/>
      </w:pPr>
    </w:p>
    <w:p w14:paraId="08F5ED43">
      <w:pPr>
        <w:pStyle w:val="8"/>
        <w:spacing w:line="241" w:lineRule="auto"/>
      </w:pPr>
    </w:p>
    <w:p w14:paraId="2812B688">
      <w:pPr>
        <w:pStyle w:val="8"/>
        <w:spacing w:line="241" w:lineRule="auto"/>
      </w:pPr>
    </w:p>
    <w:p w14:paraId="64FD97E8">
      <w:pPr>
        <w:spacing w:before="100" w:beforeAutospacing="1" w:after="100" w:afterAutospacing="1"/>
        <w:ind w:left="-2" w:leftChars="-1"/>
        <w:rPr>
          <w:rFonts w:ascii="宋体" w:hAnsi="宋体"/>
          <w:sz w:val="48"/>
          <w:szCs w:val="48"/>
        </w:rPr>
      </w:pPr>
    </w:p>
    <w:p w14:paraId="07CD82AD">
      <w:pPr>
        <w:spacing w:before="100" w:beforeAutospacing="1" w:after="100" w:afterAutospacing="1"/>
        <w:ind w:left="-2" w:leftChars="-1"/>
        <w:jc w:val="right"/>
        <w:rPr>
          <w:rFonts w:hint="eastAsia" w:ascii="宋体" w:hAnsi="宋体" w:eastAsia="宋体"/>
          <w:b/>
          <w:sz w:val="52"/>
          <w:szCs w:val="52"/>
          <w:shd w:val="pct10" w:color="auto" w:fill="FFFFFF"/>
          <w:lang w:eastAsia="zh-CN"/>
        </w:rPr>
      </w:pPr>
      <w:r>
        <w:rPr>
          <w:rFonts w:hint="eastAsia" w:ascii="宋体" w:hAnsi="宋体" w:eastAsia="宋体"/>
          <w:b/>
          <w:sz w:val="52"/>
          <w:szCs w:val="52"/>
          <w:shd w:val="pct10" w:color="auto" w:fill="FFFFFF"/>
          <w:lang w:val="en-US" w:eastAsia="zh-CN"/>
        </w:rPr>
        <w:t>V2060系列</w:t>
      </w:r>
    </w:p>
    <w:p w14:paraId="1A2F4B6D">
      <w:pPr>
        <w:spacing w:before="100" w:beforeAutospacing="1" w:after="100" w:afterAutospacing="1"/>
        <w:ind w:left="-2" w:leftChars="-1"/>
        <w:jc w:val="right"/>
        <w:rPr>
          <w:rFonts w:hint="eastAsia" w:ascii="宋体" w:hAnsi="宋体"/>
          <w:b/>
          <w:sz w:val="52"/>
          <w:szCs w:val="52"/>
          <w:shd w:val="pct10" w:color="auto" w:fill="FFFFFF"/>
        </w:rPr>
      </w:pPr>
      <w:bookmarkStart w:id="0" w:name="_Toc150239243"/>
      <w:bookmarkStart w:id="1" w:name="_Toc150827336"/>
      <w:bookmarkStart w:id="2" w:name="_Toc173565890"/>
      <w:bookmarkStart w:id="3" w:name="_Toc150310639"/>
      <w:r>
        <w:rPr>
          <w:rFonts w:hint="eastAsia" w:ascii="宋体" w:hAnsi="宋体" w:eastAsia="宋体"/>
          <w:b/>
          <w:sz w:val="52"/>
          <w:szCs w:val="52"/>
          <w:shd w:val="pct10" w:color="auto" w:fill="FFFFFF"/>
          <w:lang w:val="en-US" w:eastAsia="zh-CN"/>
        </w:rPr>
        <w:t>AI+</w:t>
      </w:r>
      <w:r>
        <w:rPr>
          <w:rFonts w:hint="eastAsia" w:ascii="宋体" w:hAnsi="宋体"/>
          <w:b/>
          <w:sz w:val="52"/>
          <w:szCs w:val="52"/>
          <w:shd w:val="pct10" w:color="auto" w:fill="FFFFFF"/>
        </w:rPr>
        <w:t>IMS</w:t>
      </w:r>
      <w:r>
        <w:rPr>
          <w:rFonts w:hint="eastAsia" w:ascii="宋体" w:hAnsi="宋体" w:eastAsia="宋体"/>
          <w:b/>
          <w:sz w:val="52"/>
          <w:szCs w:val="52"/>
          <w:shd w:val="pct10" w:color="auto" w:fill="FFFFFF"/>
          <w:lang w:val="en-US" w:eastAsia="zh-CN"/>
        </w:rPr>
        <w:t>智能融合调度指挥系统</w:t>
      </w:r>
    </w:p>
    <w:p w14:paraId="38470FA0">
      <w:pPr>
        <w:spacing w:before="100" w:beforeAutospacing="1" w:after="100" w:afterAutospacing="1"/>
        <w:ind w:left="-2" w:leftChars="-1"/>
        <w:jc w:val="right"/>
        <w:rPr>
          <w:rFonts w:hint="eastAsia" w:ascii="宋体" w:hAnsi="宋体"/>
          <w:b/>
          <w:sz w:val="52"/>
          <w:szCs w:val="52"/>
          <w:shd w:val="pct10" w:color="auto" w:fill="FFFFFF"/>
        </w:rPr>
      </w:pPr>
      <w:r>
        <w:rPr>
          <w:rFonts w:hint="eastAsia" w:ascii="宋体" w:hAnsi="宋体"/>
          <w:b/>
          <w:sz w:val="52"/>
          <w:szCs w:val="52"/>
          <w:shd w:val="pct10" w:color="auto" w:fill="FFFFFF"/>
        </w:rPr>
        <w:t>操作</w:t>
      </w:r>
      <w:r>
        <w:rPr>
          <w:rFonts w:hint="eastAsia" w:ascii="宋体" w:hAnsi="宋体" w:eastAsia="宋体"/>
          <w:b/>
          <w:sz w:val="52"/>
          <w:szCs w:val="52"/>
          <w:shd w:val="pct10" w:color="auto" w:fill="FFFFFF"/>
          <w:lang w:val="en-US" w:eastAsia="zh-CN"/>
        </w:rPr>
        <w:t>员</w:t>
      </w:r>
      <w:r>
        <w:rPr>
          <w:rFonts w:hint="eastAsia" w:ascii="宋体" w:hAnsi="宋体"/>
          <w:b/>
          <w:sz w:val="52"/>
          <w:szCs w:val="52"/>
          <w:shd w:val="pct10" w:color="auto" w:fill="FFFFFF"/>
        </w:rPr>
        <w:t>手册</w:t>
      </w:r>
      <w:bookmarkEnd w:id="0"/>
      <w:bookmarkEnd w:id="1"/>
      <w:bookmarkEnd w:id="2"/>
      <w:bookmarkEnd w:id="3"/>
    </w:p>
    <w:p w14:paraId="54D59B66">
      <w:pPr>
        <w:pStyle w:val="10"/>
        <w:spacing w:before="100" w:beforeAutospacing="1" w:after="100" w:afterAutospacing="1"/>
        <w:ind w:left="-2" w:leftChars="-1" w:right="430" w:rightChars="205"/>
        <w:rPr>
          <w:rFonts w:ascii="宋体" w:hAnsi="宋体"/>
          <w:b/>
          <w:i/>
          <w:sz w:val="21"/>
          <w:szCs w:val="21"/>
        </w:rPr>
      </w:pPr>
    </w:p>
    <w:p w14:paraId="6DCBA7E0">
      <w:pPr>
        <w:spacing w:before="100" w:beforeAutospacing="1" w:after="100" w:afterAutospacing="1"/>
        <w:ind w:left="-2" w:leftChars="-1"/>
        <w:rPr>
          <w:rFonts w:hint="eastAsia" w:ascii="宋体" w:hAnsi="宋体"/>
          <w:szCs w:val="21"/>
        </w:rPr>
      </w:pPr>
    </w:p>
    <w:p w14:paraId="1DD389C7">
      <w:pPr>
        <w:pStyle w:val="8"/>
        <w:spacing w:before="223" w:line="174" w:lineRule="auto"/>
        <w:ind w:left="2205"/>
        <w:rPr>
          <w:rFonts w:ascii="微软雅黑" w:hAnsi="微软雅黑" w:eastAsia="微软雅黑" w:cs="微软雅黑"/>
          <w:sz w:val="52"/>
          <w:szCs w:val="52"/>
        </w:rPr>
      </w:pPr>
    </w:p>
    <w:p w14:paraId="1AF987F2">
      <w:pPr>
        <w:spacing w:before="100" w:beforeAutospacing="1" w:after="100" w:afterAutospacing="1"/>
        <w:ind w:left="-2" w:leftChars="-1"/>
        <w:rPr>
          <w:rFonts w:hint="eastAsia" w:ascii="宋体" w:hAnsi="宋体"/>
          <w:szCs w:val="21"/>
        </w:rPr>
      </w:pPr>
    </w:p>
    <w:p w14:paraId="78D6F0B1">
      <w:pPr>
        <w:pStyle w:val="2"/>
        <w:numPr>
          <w:ilvl w:val="0"/>
          <w:numId w:val="0"/>
        </w:numPr>
        <w:ind w:leftChars="0"/>
        <w:outlineLvl w:val="9"/>
        <w:rPr>
          <w:rFonts w:hint="eastAsia"/>
        </w:rPr>
      </w:pPr>
    </w:p>
    <w:p w14:paraId="5C6FC22F">
      <w:pPr>
        <w:spacing w:before="100" w:beforeAutospacing="1" w:after="100" w:afterAutospacing="1"/>
        <w:ind w:left="-2" w:leftChars="-1"/>
        <w:rPr>
          <w:rFonts w:hint="eastAsia" w:ascii="宋体" w:hAnsi="宋体"/>
          <w:szCs w:val="21"/>
        </w:rPr>
      </w:pPr>
    </w:p>
    <w:p w14:paraId="7906943E">
      <w:pPr>
        <w:spacing w:before="100" w:beforeAutospacing="1" w:after="100" w:afterAutospacing="1"/>
        <w:ind w:left="-2" w:leftChars="-1"/>
        <w:rPr>
          <w:rFonts w:hint="eastAsia" w:ascii="宋体" w:hAnsi="宋体"/>
          <w:szCs w:val="21"/>
        </w:rPr>
      </w:pPr>
    </w:p>
    <w:p w14:paraId="39AC35F8">
      <w:pPr>
        <w:spacing w:before="100" w:beforeAutospacing="1" w:after="100" w:afterAutospacing="1"/>
        <w:ind w:left="-2" w:leftChars="-1"/>
        <w:rPr>
          <w:rFonts w:hint="eastAsia" w:ascii="宋体" w:hAnsi="宋体"/>
          <w:szCs w:val="21"/>
        </w:rPr>
      </w:pPr>
    </w:p>
    <w:p w14:paraId="16757070">
      <w:pPr>
        <w:pStyle w:val="10"/>
        <w:ind w:left="-2" w:leftChars="-1"/>
        <w:jc w:val="both"/>
        <w:rPr>
          <w:rFonts w:hint="eastAsia" w:ascii="宋体" w:hAnsi="宋体"/>
          <w:b/>
          <w:i/>
          <w:sz w:val="24"/>
        </w:rPr>
      </w:pPr>
    </w:p>
    <w:p w14:paraId="2A9D6A26">
      <w:pPr>
        <w:pStyle w:val="10"/>
        <w:ind w:left="-2" w:leftChars="-1"/>
        <w:jc w:val="both"/>
        <w:rPr>
          <w:rFonts w:hint="eastAsia" w:ascii="宋体" w:hAnsi="宋体"/>
          <w:b/>
          <w:i/>
          <w:sz w:val="24"/>
        </w:rPr>
      </w:pPr>
    </w:p>
    <w:p w14:paraId="5C07A0BA">
      <w:pPr>
        <w:pStyle w:val="10"/>
        <w:ind w:left="-2" w:leftChars="-1"/>
        <w:jc w:val="both"/>
        <w:rPr>
          <w:rFonts w:hint="eastAsia" w:ascii="宋体" w:hAnsi="宋体"/>
          <w:b/>
          <w:i/>
          <w:sz w:val="24"/>
        </w:rPr>
      </w:pPr>
    </w:p>
    <w:p w14:paraId="46662FB7">
      <w:pPr>
        <w:pStyle w:val="10"/>
        <w:ind w:left="-2" w:leftChars="-1"/>
        <w:jc w:val="both"/>
        <w:rPr>
          <w:rFonts w:hint="eastAsia" w:ascii="宋体" w:hAnsi="宋体"/>
          <w:b/>
          <w:i/>
          <w:sz w:val="24"/>
        </w:rPr>
      </w:pPr>
    </w:p>
    <w:p w14:paraId="2A6AEB72">
      <w:pPr>
        <w:pStyle w:val="10"/>
        <w:ind w:left="-2" w:leftChars="-1"/>
        <w:jc w:val="both"/>
        <w:rPr>
          <w:rFonts w:hint="eastAsia" w:ascii="宋体" w:hAnsi="宋体"/>
          <w:b/>
          <w:i/>
          <w:sz w:val="24"/>
        </w:rPr>
      </w:pPr>
    </w:p>
    <w:p w14:paraId="5DE38855">
      <w:pPr>
        <w:pStyle w:val="10"/>
        <w:ind w:left="-2" w:leftChars="-1"/>
        <w:jc w:val="both"/>
        <w:rPr>
          <w:rFonts w:hint="eastAsia" w:ascii="宋体" w:hAnsi="宋体"/>
          <w:b/>
          <w:i/>
          <w:sz w:val="24"/>
        </w:rPr>
      </w:pPr>
    </w:p>
    <w:p w14:paraId="31D47555">
      <w:pPr>
        <w:pStyle w:val="10"/>
        <w:ind w:left="-2" w:leftChars="-1"/>
        <w:jc w:val="both"/>
        <w:rPr>
          <w:rFonts w:hint="eastAsia" w:ascii="宋体" w:hAnsi="宋体"/>
          <w:b/>
          <w:i/>
          <w:sz w:val="24"/>
        </w:rPr>
      </w:pPr>
    </w:p>
    <w:p w14:paraId="77239295">
      <w:pPr>
        <w:pStyle w:val="10"/>
        <w:ind w:left="-2" w:leftChars="-1"/>
        <w:jc w:val="both"/>
        <w:rPr>
          <w:rFonts w:hint="eastAsia" w:ascii="宋体" w:hAnsi="宋体"/>
          <w:b/>
          <w:i/>
          <w:sz w:val="24"/>
        </w:rPr>
      </w:pPr>
    </w:p>
    <w:p w14:paraId="3991DFFD">
      <w:pPr>
        <w:pStyle w:val="10"/>
        <w:ind w:left="-2" w:leftChars="-1"/>
        <w:jc w:val="both"/>
        <w:rPr>
          <w:rFonts w:hint="eastAsia" w:ascii="宋体" w:hAnsi="宋体"/>
          <w:b/>
          <w:i/>
          <w:sz w:val="24"/>
        </w:rPr>
      </w:pPr>
      <w:r>
        <w:rPr>
          <w:rFonts w:hint="eastAsia" w:ascii="宋体" w:hAnsi="宋体"/>
          <w:b/>
          <w:i w:val="0"/>
          <w:iCs/>
          <w:sz w:val="30"/>
          <w:szCs w:val="30"/>
          <w:lang w:val="en-US" w:eastAsia="zh-CN"/>
        </w:rPr>
        <w:t>广州市高科通信技术股份有限公司</w:t>
      </w:r>
      <w:r>
        <w:rPr>
          <w:rFonts w:hint="eastAsia" w:ascii="宋体" w:hAnsi="宋体"/>
          <w:b/>
          <w:i/>
          <w:sz w:val="24"/>
        </w:rPr>
        <w:tab/>
      </w:r>
    </w:p>
    <w:p w14:paraId="275B915C">
      <w:pPr>
        <w:pStyle w:val="10"/>
        <w:ind w:left="-2" w:leftChars="-1"/>
        <w:jc w:val="both"/>
        <w:rPr>
          <w:rFonts w:hint="eastAsia" w:ascii="宋体" w:hAnsi="宋体"/>
          <w:b/>
          <w:i/>
          <w:sz w:val="24"/>
        </w:rPr>
      </w:pPr>
    </w:p>
    <w:p w14:paraId="5E7C06E1">
      <w:pPr>
        <w:pStyle w:val="10"/>
        <w:tabs>
          <w:tab w:val="right" w:pos="10260"/>
        </w:tabs>
        <w:ind w:left="-2" w:leftChars="-1"/>
        <w:rPr>
          <w:rFonts w:hint="eastAsia" w:ascii="宋体" w:hAnsi="宋体"/>
          <w:bCs/>
          <w:sz w:val="21"/>
          <w:szCs w:val="18"/>
        </w:rPr>
      </w:pPr>
      <w:r>
        <w:drawing>
          <wp:inline distT="0" distB="0" distL="114300" distR="114300">
            <wp:extent cx="5463540" cy="183515"/>
            <wp:effectExtent l="0" t="0" r="10160"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5463540" cy="183515"/>
                    </a:xfrm>
                    <a:prstGeom prst="rect">
                      <a:avLst/>
                    </a:prstGeom>
                    <a:noFill/>
                    <a:ln>
                      <a:noFill/>
                    </a:ln>
                  </pic:spPr>
                </pic:pic>
              </a:graphicData>
            </a:graphic>
          </wp:inline>
        </w:drawing>
      </w:r>
    </w:p>
    <w:p w14:paraId="1A0C28B5">
      <w:pPr>
        <w:pStyle w:val="7"/>
        <w:ind w:left="-2" w:leftChars="-1" w:firstLine="0"/>
        <w:rPr>
          <w:rFonts w:hint="eastAsia" w:ascii="宋体" w:hAnsi="宋体"/>
          <w:bCs/>
        </w:rPr>
      </w:pPr>
    </w:p>
    <w:p w14:paraId="742D9609">
      <w:pPr>
        <w:pStyle w:val="8"/>
        <w:keepNext w:val="0"/>
        <w:keepLines w:val="0"/>
        <w:pageBreakBefore w:val="0"/>
        <w:widowControl/>
        <w:kinsoku w:val="0"/>
        <w:wordWrap/>
        <w:overflowPunct/>
        <w:topLinePunct w:val="0"/>
        <w:autoSpaceDE w:val="0"/>
        <w:autoSpaceDN w:val="0"/>
        <w:bidi w:val="0"/>
        <w:adjustRightInd w:val="0"/>
        <w:snapToGrid w:val="0"/>
        <w:spacing w:line="360" w:lineRule="auto"/>
        <w:ind w:left="-2" w:leftChars="-1"/>
        <w:jc w:val="center"/>
        <w:textAlignment w:val="baseline"/>
        <w:rPr>
          <w:rFonts w:hint="eastAsia" w:eastAsia="宋体"/>
          <w:sz w:val="22"/>
          <w:szCs w:val="22"/>
          <w:lang w:eastAsia="zh-CN"/>
        </w:rPr>
      </w:pPr>
      <w:r>
        <w:rPr>
          <w:rFonts w:hint="eastAsia" w:eastAsia="微软雅黑" w:ascii="微软雅黑" w:hAnsi="微软雅黑" w:cs="微软雅黑"/>
          <w:sz w:val="22"/>
          <w:szCs w:val="22"/>
          <w:lang w:val="en-US" w:eastAsia="zh-CN"/>
        </w:rPr>
        <w:t xml:space="preserve">      </w:t>
      </w:r>
      <w:r>
        <w:rPr>
          <w:rFonts w:hint="eastAsia" w:ascii="微软雅黑" w:hAnsi="微软雅黑" w:eastAsia="微软雅黑" w:cs="微软雅黑"/>
          <w:sz w:val="22"/>
          <w:szCs w:val="22"/>
        </w:rPr>
        <w:t>本手册内容如有变化，恕不另行通知，手册的内容也不作为</w:t>
      </w:r>
      <w:r>
        <w:rPr>
          <w:rFonts w:hint="eastAsia" w:ascii="微软雅黑" w:hAnsi="微软雅黑" w:eastAsia="微软雅黑" w:cs="微软雅黑"/>
          <w:sz w:val="22"/>
          <w:szCs w:val="22"/>
          <w:lang w:val="en-US" w:eastAsia="zh-CN"/>
        </w:rPr>
        <w:t>广州市高科通信技术股份有限公司</w:t>
      </w:r>
      <w:r>
        <w:rPr>
          <w:rFonts w:hint="eastAsia" w:ascii="微软雅黑" w:hAnsi="微软雅黑" w:eastAsia="微软雅黑" w:cs="微软雅黑"/>
          <w:sz w:val="22"/>
          <w:szCs w:val="22"/>
        </w:rPr>
        <w:t>的承诺。本公司将保留根据工程和生产技术的发展对产品设计进行修改的权利，不另行通知。版权所有，20</w:t>
      </w:r>
      <w:r>
        <w:rPr>
          <w:rFonts w:hint="eastAsia" w:ascii="微软雅黑" w:hAnsi="微软雅黑" w:eastAsia="微软雅黑" w:cs="微软雅黑"/>
          <w:sz w:val="22"/>
          <w:szCs w:val="22"/>
          <w:lang w:val="en-US" w:eastAsia="zh-CN"/>
        </w:rPr>
        <w:t>25</w:t>
      </w:r>
      <w:r>
        <w:rPr>
          <w:rFonts w:hint="eastAsia" w:ascii="微软雅黑" w:hAnsi="微软雅黑" w:eastAsia="微软雅黑" w:cs="微软雅黑"/>
          <w:sz w:val="22"/>
          <w:szCs w:val="22"/>
        </w:rPr>
        <w:t>年8月</w:t>
      </w:r>
      <w:r>
        <w:rPr>
          <w:rFonts w:hint="eastAsia" w:ascii="微软雅黑" w:hAnsi="微软雅黑" w:eastAsia="微软雅黑" w:cs="微软雅黑"/>
          <w:sz w:val="22"/>
          <w:szCs w:val="22"/>
          <w:lang w:val="en-US" w:eastAsia="zh-CN"/>
        </w:rPr>
        <w:t>广州市高科通信技术股份有限公司</w:t>
      </w:r>
      <w:r>
        <w:rPr>
          <w:rFonts w:hint="eastAsia" w:ascii="微软雅黑" w:hAnsi="微软雅黑" w:eastAsia="微软雅黑" w:cs="微软雅黑"/>
          <w:sz w:val="22"/>
          <w:szCs w:val="22"/>
        </w:rPr>
        <w:t>印制</w:t>
      </w:r>
      <w:r>
        <w:rPr>
          <w:rFonts w:hint="eastAsia" w:eastAsia="微软雅黑" w:ascii="微软雅黑" w:hAnsi="微软雅黑" w:cs="微软雅黑"/>
          <w:sz w:val="22"/>
          <w:szCs w:val="22"/>
          <w:lang w:eastAsia="zh-CN"/>
        </w:rPr>
        <w:t>。</w:t>
      </w:r>
    </w:p>
    <w:p w14:paraId="14E0460C">
      <w:pPr>
        <w:pStyle w:val="22"/>
        <w:rPr>
          <w:rFonts w:hint="eastAsia"/>
        </w:rPr>
      </w:pPr>
      <w:r>
        <w:rPr>
          <w:rFonts w:ascii="宋体" w:hAnsi="宋体" w:eastAsia="宋体"/>
        </w:rPr>
        <w:br w:type="page"/>
      </w:r>
      <w:bookmarkStart w:id="4" w:name="_Toc204594720"/>
      <w:bookmarkStart w:id="5" w:name="_Toc31857"/>
      <w:bookmarkStart w:id="6" w:name="_Toc204612984"/>
      <w:bookmarkStart w:id="7" w:name="_Toc237233760"/>
      <w:bookmarkStart w:id="8" w:name="_Toc12945"/>
      <w:bookmarkStart w:id="9" w:name="_Toc237234339"/>
      <w:bookmarkStart w:id="10" w:name="_Toc237330524"/>
      <w:bookmarkStart w:id="11" w:name="_Toc8166"/>
      <w:bookmarkStart w:id="12" w:name="_Toc26613"/>
      <w:bookmarkStart w:id="13" w:name="_Toc24200"/>
      <w:bookmarkStart w:id="14" w:name="_Toc204595506"/>
      <w:bookmarkStart w:id="15" w:name="_Toc204612880"/>
      <w:r>
        <w:rPr>
          <w:rFonts w:hint="eastAsia"/>
        </w:rPr>
        <w:t>文件概述</w:t>
      </w:r>
      <w:bookmarkEnd w:id="4"/>
      <w:bookmarkEnd w:id="5"/>
      <w:bookmarkEnd w:id="6"/>
      <w:bookmarkEnd w:id="7"/>
      <w:bookmarkEnd w:id="8"/>
      <w:bookmarkEnd w:id="9"/>
      <w:bookmarkEnd w:id="10"/>
      <w:bookmarkEnd w:id="11"/>
      <w:bookmarkEnd w:id="12"/>
      <w:bookmarkEnd w:id="13"/>
      <w:bookmarkEnd w:id="14"/>
      <w:bookmarkEnd w:id="15"/>
    </w:p>
    <w:p w14:paraId="23954604">
      <w:pPr>
        <w:keepNext w:val="0"/>
        <w:keepLines w:val="0"/>
        <w:pageBreakBefore w:val="0"/>
        <w:widowControl/>
        <w:kinsoku w:val="0"/>
        <w:wordWrap/>
        <w:overflowPunct/>
        <w:topLinePunct w:val="0"/>
        <w:autoSpaceDE w:val="0"/>
        <w:autoSpaceDN w:val="0"/>
        <w:bidi w:val="0"/>
        <w:adjustRightInd w:val="0"/>
        <w:snapToGrid w:val="0"/>
        <w:spacing w:line="360" w:lineRule="auto"/>
        <w:ind w:firstLine="425"/>
        <w:textAlignment w:val="baseline"/>
        <w:rPr>
          <w:rFonts w:hint="eastAsia" w:ascii="宋体" w:hAnsi="宋体"/>
          <w:b/>
          <w:i/>
          <w:sz w:val="22"/>
          <w:szCs w:val="22"/>
          <w:shd w:val="pct10" w:color="auto" w:fill="FFFFFF"/>
        </w:rPr>
      </w:pPr>
      <w:r>
        <w:rPr>
          <w:rFonts w:hint="eastAsia" w:ascii="微软雅黑" w:hAnsi="微软雅黑" w:eastAsia="微软雅黑" w:cs="微软雅黑"/>
          <w:bCs/>
          <w:sz w:val="22"/>
          <w:szCs w:val="22"/>
        </w:rPr>
        <w:t>本文档内容涉及</w:t>
      </w:r>
      <w:r>
        <w:rPr>
          <w:rFonts w:hint="eastAsia" w:ascii="微软雅黑" w:hAnsi="微软雅黑" w:eastAsia="微软雅黑" w:cs="微软雅黑"/>
          <w:bCs/>
          <w:sz w:val="22"/>
          <w:szCs w:val="22"/>
          <w:lang w:val="en-US" w:eastAsia="zh-CN"/>
        </w:rPr>
        <w:t>V2060</w:t>
      </w:r>
      <w:r>
        <w:rPr>
          <w:rFonts w:hint="eastAsia" w:ascii="微软雅黑" w:hAnsi="微软雅黑" w:eastAsia="微软雅黑" w:cs="微软雅黑"/>
          <w:bCs/>
          <w:sz w:val="22"/>
          <w:szCs w:val="22"/>
        </w:rPr>
        <w:t>系列</w:t>
      </w:r>
      <w:r>
        <w:rPr>
          <w:rFonts w:hint="eastAsia" w:ascii="微软雅黑" w:hAnsi="微软雅黑" w:eastAsia="微软雅黑" w:cs="微软雅黑"/>
          <w:bCs/>
          <w:sz w:val="22"/>
          <w:szCs w:val="22"/>
          <w:lang w:eastAsia="zh-CN"/>
        </w:rPr>
        <w:t>产品</w:t>
      </w:r>
      <w:r>
        <w:rPr>
          <w:rFonts w:hint="eastAsia" w:ascii="微软雅黑" w:hAnsi="微软雅黑" w:eastAsia="微软雅黑" w:cs="微软雅黑"/>
          <w:bCs/>
          <w:sz w:val="22"/>
          <w:szCs w:val="22"/>
          <w:lang w:val="en-US" w:eastAsia="zh-CN"/>
        </w:rPr>
        <w:t>AI智能远程协助系统界面功能介绍应用</w:t>
      </w:r>
      <w:r>
        <w:rPr>
          <w:rFonts w:hint="eastAsia" w:ascii="微软雅黑" w:hAnsi="微软雅黑" w:eastAsia="微软雅黑" w:cs="微软雅黑"/>
          <w:bCs/>
          <w:sz w:val="22"/>
          <w:szCs w:val="22"/>
        </w:rPr>
        <w:t>指导说明</w:t>
      </w:r>
      <w:r>
        <w:rPr>
          <w:rFonts w:hint="eastAsia" w:ascii="微软雅黑" w:hAnsi="微软雅黑" w:eastAsia="微软雅黑" w:cs="微软雅黑"/>
          <w:bCs/>
          <w:sz w:val="22"/>
          <w:szCs w:val="22"/>
          <w:lang w:val="en-US" w:eastAsia="zh-CN"/>
        </w:rPr>
        <w:t>和使用</w:t>
      </w:r>
      <w:r>
        <w:rPr>
          <w:rFonts w:hint="eastAsia" w:ascii="微软雅黑" w:hAnsi="微软雅黑" w:eastAsia="微软雅黑" w:cs="微软雅黑"/>
          <w:bCs/>
          <w:sz w:val="22"/>
          <w:szCs w:val="22"/>
        </w:rPr>
        <w:t>方法，适用于</w:t>
      </w:r>
      <w:r>
        <w:rPr>
          <w:rFonts w:hint="eastAsia" w:ascii="微软雅黑" w:hAnsi="微软雅黑" w:eastAsia="微软雅黑" w:cs="微软雅黑"/>
          <w:bCs/>
          <w:sz w:val="22"/>
          <w:szCs w:val="22"/>
          <w:lang w:val="en-US" w:eastAsia="zh-CN"/>
        </w:rPr>
        <w:t>用户操作人员</w:t>
      </w:r>
      <w:r>
        <w:rPr>
          <w:rFonts w:hint="eastAsia" w:ascii="微软雅黑" w:hAnsi="微软雅黑" w:eastAsia="微软雅黑" w:cs="微软雅黑"/>
          <w:bCs/>
          <w:sz w:val="22"/>
          <w:szCs w:val="22"/>
        </w:rPr>
        <w:t>。</w:t>
      </w:r>
    </w:p>
    <w:p w14:paraId="5076A89C">
      <w:pPr>
        <w:pStyle w:val="7"/>
        <w:rPr>
          <w:rFonts w:hint="eastAsia" w:ascii="宋体" w:hAnsi="宋体"/>
        </w:rPr>
      </w:pPr>
    </w:p>
    <w:p w14:paraId="6F1F23DE">
      <w:pPr>
        <w:pStyle w:val="22"/>
        <w:pageBreakBefore w:val="0"/>
        <w:widowControl/>
        <w:kinsoku w:val="0"/>
        <w:wordWrap/>
        <w:overflowPunct/>
        <w:topLinePunct w:val="0"/>
        <w:autoSpaceDE w:val="0"/>
        <w:autoSpaceDN w:val="0"/>
        <w:bidi w:val="0"/>
        <w:adjustRightInd w:val="0"/>
        <w:snapToGrid w:val="0"/>
        <w:spacing w:line="360" w:lineRule="auto"/>
        <w:textAlignment w:val="baseline"/>
        <w:rPr>
          <w:rFonts w:hint="eastAsia"/>
        </w:rPr>
      </w:pPr>
      <w:bookmarkStart w:id="16" w:name="_Toc204612881"/>
      <w:bookmarkStart w:id="17" w:name="_Toc204595507"/>
      <w:bookmarkStart w:id="18" w:name="_Toc204594721"/>
      <w:bookmarkStart w:id="19" w:name="_Toc204612985"/>
      <w:r>
        <w:rPr>
          <w:rFonts w:ascii="宋体" w:hAnsi="宋体" w:eastAsia="宋体"/>
        </w:rPr>
        <w:br w:type="page"/>
      </w:r>
      <w:bookmarkStart w:id="20" w:name="_Toc1523"/>
      <w:bookmarkStart w:id="21" w:name="_Toc14972"/>
      <w:bookmarkStart w:id="22" w:name="_Toc237233761"/>
      <w:bookmarkStart w:id="23" w:name="_Toc8356"/>
      <w:bookmarkStart w:id="24" w:name="_Toc237330525"/>
      <w:bookmarkStart w:id="25" w:name="_Toc27803"/>
      <w:bookmarkStart w:id="26" w:name="_Toc237234340"/>
      <w:bookmarkStart w:id="27" w:name="_Toc8350"/>
      <w:r>
        <w:rPr>
          <w:rFonts w:hint="eastAsia"/>
        </w:rPr>
        <w:t>敬请留意</w:t>
      </w:r>
      <w:bookmarkEnd w:id="16"/>
      <w:bookmarkEnd w:id="17"/>
      <w:bookmarkEnd w:id="18"/>
      <w:bookmarkEnd w:id="19"/>
      <w:bookmarkEnd w:id="20"/>
      <w:bookmarkEnd w:id="21"/>
      <w:bookmarkEnd w:id="22"/>
      <w:bookmarkEnd w:id="23"/>
      <w:bookmarkEnd w:id="24"/>
      <w:bookmarkEnd w:id="25"/>
      <w:bookmarkEnd w:id="26"/>
      <w:bookmarkEnd w:id="27"/>
    </w:p>
    <w:p w14:paraId="36CE8674">
      <w:pPr>
        <w:pageBreakBefore w:val="0"/>
        <w:widowControl/>
        <w:kinsoku w:val="0"/>
        <w:wordWrap/>
        <w:overflowPunct/>
        <w:topLinePunct w:val="0"/>
        <w:autoSpaceDE w:val="0"/>
        <w:autoSpaceDN w:val="0"/>
        <w:bidi w:val="0"/>
        <w:adjustRightInd w:val="0"/>
        <w:snapToGrid w:val="0"/>
        <w:spacing w:line="360" w:lineRule="auto"/>
        <w:textAlignment w:val="baseline"/>
        <w:rPr>
          <w:rFonts w:hint="eastAsia"/>
        </w:rPr>
      </w:pPr>
      <w:r>
        <w:rPr>
          <w:rFonts w:hint="eastAsia" w:ascii="微软雅黑" w:hAnsi="微软雅黑" w:eastAsia="微软雅黑" w:cs="微软雅黑"/>
          <w:sz w:val="22"/>
        </w:rPr>
        <w:t>在开始</w:t>
      </w:r>
      <w:r>
        <w:rPr>
          <w:rFonts w:hint="eastAsia" w:eastAsia="微软雅黑" w:ascii="微软雅黑" w:hAnsi="微软雅黑" w:cs="微软雅黑"/>
          <w:sz w:val="22"/>
          <w:lang w:val="en-US" w:eastAsia="zh-CN"/>
        </w:rPr>
        <w:t>使用前</w:t>
      </w:r>
      <w:r>
        <w:rPr>
          <w:rFonts w:hint="eastAsia" w:ascii="微软雅黑" w:hAnsi="微软雅黑" w:eastAsia="微软雅黑" w:cs="微软雅黑"/>
          <w:sz w:val="22"/>
        </w:rPr>
        <w:t>前，请仔细阅读本节内容。</w:t>
      </w:r>
    </w:p>
    <w:p w14:paraId="0B975FB2">
      <w:pPr>
        <w:pageBreakBefore w:val="0"/>
        <w:widowControl/>
        <w:kinsoku w:val="0"/>
        <w:wordWrap/>
        <w:overflowPunct/>
        <w:topLinePunct w:val="0"/>
        <w:autoSpaceDE w:val="0"/>
        <w:autoSpaceDN w:val="0"/>
        <w:bidi w:val="0"/>
        <w:adjustRightInd w:val="0"/>
        <w:snapToGrid w:val="0"/>
        <w:spacing w:line="360" w:lineRule="auto"/>
        <w:textAlignment w:val="baseline"/>
        <w:outlineLvl w:val="0"/>
        <w:rPr>
          <w:rFonts w:ascii="宋体" w:hAnsi="宋体"/>
          <w:b/>
          <w:bCs/>
          <w:sz w:val="36"/>
        </w:rPr>
      </w:pPr>
      <w:bookmarkStart w:id="28" w:name="_Toc16124"/>
      <w:r>
        <w:rPr>
          <w:rFonts w:hint="eastAsia" w:ascii="微软雅黑" w:hAnsi="微软雅黑" w:eastAsia="微软雅黑" w:cs="微软雅黑"/>
          <w:b/>
          <w:bCs/>
          <w:sz w:val="36"/>
        </w:rPr>
        <w:t>安装须知</w:t>
      </w:r>
      <w:bookmarkEnd w:id="28"/>
    </w:p>
    <w:p w14:paraId="057F58A7">
      <w:pPr>
        <w:pageBreakBefore w:val="0"/>
        <w:widowControl/>
        <w:numPr>
          <w:ilvl w:val="0"/>
          <w:numId w:val="3"/>
        </w:numPr>
        <w:kinsoku w:val="0"/>
        <w:wordWrap/>
        <w:overflowPunct/>
        <w:topLinePunct w:val="0"/>
        <w:autoSpaceDE w:val="0"/>
        <w:autoSpaceDN w:val="0"/>
        <w:bidi w:val="0"/>
        <w:adjustRightInd w:val="0"/>
        <w:snapToGrid w:val="0"/>
        <w:spacing w:line="360" w:lineRule="auto"/>
        <w:ind w:left="851" w:leftChars="0"/>
        <w:textAlignment w:val="baseline"/>
        <w:rPr>
          <w:rFonts w:hint="eastAsia"/>
        </w:rPr>
      </w:pPr>
      <w:r>
        <w:rPr>
          <w:rFonts w:hint="eastAsia" w:ascii="微软雅黑" w:hAnsi="微软雅黑" w:eastAsia="微软雅黑" w:cs="微软雅黑"/>
          <w:sz w:val="22"/>
          <w:lang w:eastAsia="zh-CN"/>
        </w:rPr>
        <w:t>本系统支持</w:t>
      </w:r>
      <w:r>
        <w:rPr>
          <w:rFonts w:hint="default" w:ascii="微软雅黑" w:hAnsi="微软雅黑" w:eastAsia="微软雅黑" w:cs="微软雅黑"/>
          <w:sz w:val="22"/>
          <w:lang w:val="en-US" w:eastAsia="zh-CN"/>
        </w:rPr>
        <w:fldChar w:fldCharType="begin"/>
      </w:r>
      <w:r>
        <w:rPr>
          <w:rFonts w:hint="default" w:ascii="微软雅黑" w:hAnsi="微软雅黑" w:eastAsia="微软雅黑" w:cs="微软雅黑"/>
          <w:sz w:val="22"/>
          <w:lang w:val="en-US" w:eastAsia="zh-CN"/>
        </w:rPr>
        <w:instrText xml:space="preserve"> HYPERLINK "https://mirrors.aliyun.com/almalinux/8.8/isos/x86_64/AlmaLinux-8.8-x86_64-minimal.iso" </w:instrText>
      </w:r>
      <w:r>
        <w:rPr>
          <w:rFonts w:hint="default" w:ascii="微软雅黑" w:hAnsi="微软雅黑" w:eastAsia="微软雅黑" w:cs="微软雅黑"/>
          <w:sz w:val="22"/>
          <w:lang w:val="en-US" w:eastAsia="zh-CN"/>
        </w:rPr>
        <w:fldChar w:fldCharType="separate"/>
      </w:r>
      <w:r>
        <w:rPr>
          <w:rFonts w:hint="eastAsia" w:ascii="微软雅黑" w:hAnsi="微软雅黑" w:eastAsia="微软雅黑" w:cs="微软雅黑"/>
          <w:sz w:val="22"/>
          <w:lang w:val="en-US" w:eastAsia="zh-CN"/>
        </w:rPr>
        <w:t>A</w:t>
      </w:r>
      <w:r>
        <w:rPr>
          <w:rFonts w:hint="default" w:ascii="微软雅黑" w:hAnsi="微软雅黑" w:eastAsia="微软雅黑" w:cs="微软雅黑"/>
          <w:sz w:val="22"/>
          <w:lang w:val="en-US" w:eastAsia="zh-CN"/>
        </w:rPr>
        <w:t>lmalinux</w:t>
      </w:r>
      <w:r>
        <w:rPr>
          <w:rFonts w:hint="default" w:ascii="微软雅黑" w:hAnsi="微软雅黑" w:eastAsia="微软雅黑" w:cs="微软雅黑"/>
          <w:sz w:val="22"/>
          <w:lang w:val="en-US" w:eastAsia="zh-CN"/>
        </w:rPr>
        <w:fldChar w:fldCharType="end"/>
      </w:r>
      <w:r>
        <w:rPr>
          <w:rFonts w:hint="eastAsia" w:ascii="微软雅黑" w:hAnsi="微软雅黑" w:eastAsia="微软雅黑" w:cs="微软雅黑"/>
          <w:sz w:val="22"/>
          <w:lang w:val="en-US" w:eastAsia="zh-CN"/>
        </w:rPr>
        <w:t>、</w:t>
      </w:r>
      <w:r>
        <w:rPr>
          <w:rFonts w:hint="default" w:ascii="微软雅黑" w:hAnsi="微软雅黑" w:eastAsia="微软雅黑" w:cs="微软雅黑"/>
          <w:sz w:val="22"/>
          <w:lang w:val="en-US" w:eastAsia="zh-CN"/>
        </w:rPr>
        <w:fldChar w:fldCharType="begin"/>
      </w:r>
      <w:r>
        <w:rPr>
          <w:rFonts w:hint="default" w:ascii="微软雅黑" w:hAnsi="微软雅黑" w:eastAsia="微软雅黑" w:cs="微软雅黑"/>
          <w:sz w:val="22"/>
          <w:lang w:val="en-US" w:eastAsia="zh-CN"/>
        </w:rPr>
        <w:instrText xml:space="preserve"> HYPERLINK "https://dl.rockylinux.org/vault/rocky/8.8/isos/x86_64/Rocky-8.8-x86_64-minimal.iso" </w:instrText>
      </w:r>
      <w:r>
        <w:rPr>
          <w:rFonts w:hint="default" w:ascii="微软雅黑" w:hAnsi="微软雅黑" w:eastAsia="微软雅黑" w:cs="微软雅黑"/>
          <w:sz w:val="22"/>
          <w:lang w:val="en-US" w:eastAsia="zh-CN"/>
        </w:rPr>
        <w:fldChar w:fldCharType="separate"/>
      </w:r>
      <w:r>
        <w:rPr>
          <w:rFonts w:hint="default" w:ascii="微软雅黑" w:hAnsi="微软雅黑" w:eastAsia="微软雅黑" w:cs="微软雅黑"/>
          <w:sz w:val="22"/>
          <w:lang w:val="en-US" w:eastAsia="zh-CN"/>
        </w:rPr>
        <w:t>RockyLinux</w:t>
      </w:r>
      <w:r>
        <w:rPr>
          <w:rFonts w:hint="default" w:ascii="微软雅黑" w:hAnsi="微软雅黑" w:eastAsia="微软雅黑" w:cs="微软雅黑"/>
          <w:sz w:val="22"/>
          <w:lang w:val="en-US" w:eastAsia="zh-CN"/>
        </w:rPr>
        <w:fldChar w:fldCharType="end"/>
      </w:r>
      <w:r>
        <w:rPr>
          <w:rFonts w:hint="eastAsia" w:ascii="微软雅黑" w:hAnsi="微软雅黑" w:eastAsia="微软雅黑" w:cs="微软雅黑"/>
          <w:sz w:val="22"/>
          <w:lang w:val="en-US" w:eastAsia="zh-CN"/>
        </w:rPr>
        <w:t>、Or</w:t>
      </w:r>
      <w:r>
        <w:rPr>
          <w:rFonts w:hint="default" w:ascii="微软雅黑" w:hAnsi="微软雅黑" w:eastAsia="微软雅黑" w:cs="微软雅黑"/>
          <w:sz w:val="22"/>
          <w:lang w:val="en-US" w:eastAsia="zh-CN"/>
        </w:rPr>
        <w:t>acleLinux</w:t>
      </w:r>
      <w:r>
        <w:rPr>
          <w:rFonts w:hint="eastAsia" w:ascii="微软雅黑" w:hAnsi="微软雅黑" w:eastAsia="微软雅黑" w:cs="微软雅黑"/>
          <w:sz w:val="22"/>
          <w:lang w:val="en-US" w:eastAsia="zh-CN"/>
        </w:rPr>
        <w:t>、RedHat、</w:t>
      </w:r>
      <w:r>
        <w:rPr>
          <w:rFonts w:hint="default" w:ascii="微软雅黑" w:hAnsi="微软雅黑" w:eastAsia="微软雅黑" w:cs="微软雅黑"/>
          <w:sz w:val="22"/>
          <w:lang w:val="en-US" w:eastAsia="zh-CN"/>
        </w:rPr>
        <w:fldChar w:fldCharType="begin"/>
      </w:r>
      <w:r>
        <w:rPr>
          <w:rFonts w:hint="default" w:ascii="微软雅黑" w:hAnsi="微软雅黑" w:eastAsia="微软雅黑" w:cs="微软雅黑"/>
          <w:sz w:val="22"/>
          <w:lang w:val="en-US" w:eastAsia="zh-CN"/>
        </w:rPr>
        <w:instrText xml:space="preserve"> HYPERLINK "https://cdimage.debian.org/debian-cd/current/amd64/iso-dvd/debian-12.5.0-amd64-DVD-1.iso" </w:instrText>
      </w:r>
      <w:r>
        <w:rPr>
          <w:rFonts w:hint="default" w:ascii="微软雅黑" w:hAnsi="微软雅黑" w:eastAsia="微软雅黑" w:cs="微软雅黑"/>
          <w:sz w:val="22"/>
          <w:lang w:val="en-US" w:eastAsia="zh-CN"/>
        </w:rPr>
        <w:fldChar w:fldCharType="separate"/>
      </w:r>
      <w:r>
        <w:rPr>
          <w:rFonts w:hint="eastAsia" w:ascii="微软雅黑" w:hAnsi="微软雅黑" w:eastAsia="微软雅黑" w:cs="微软雅黑"/>
          <w:sz w:val="22"/>
          <w:lang w:val="en-US" w:eastAsia="zh-CN"/>
        </w:rPr>
        <w:t>D</w:t>
      </w:r>
      <w:r>
        <w:rPr>
          <w:rFonts w:hint="default" w:ascii="微软雅黑" w:hAnsi="微软雅黑" w:eastAsia="微软雅黑" w:cs="微软雅黑"/>
          <w:sz w:val="22"/>
          <w:lang w:val="en-US" w:eastAsia="zh-CN"/>
        </w:rPr>
        <w:t>ebian</w:t>
      </w:r>
      <w:r>
        <w:rPr>
          <w:rFonts w:hint="default" w:ascii="微软雅黑" w:hAnsi="微软雅黑" w:eastAsia="微软雅黑" w:cs="微软雅黑"/>
          <w:sz w:val="22"/>
          <w:lang w:val="en-US" w:eastAsia="zh-CN"/>
        </w:rPr>
        <w:fldChar w:fldCharType="end"/>
      </w:r>
      <w:r>
        <w:rPr>
          <w:rFonts w:hint="eastAsia" w:ascii="微软雅黑" w:hAnsi="微软雅黑" w:eastAsia="微软雅黑" w:cs="微软雅黑"/>
          <w:sz w:val="22"/>
          <w:lang w:val="en-US" w:eastAsia="zh-CN"/>
        </w:rPr>
        <w:t>、</w:t>
      </w:r>
      <w:r>
        <w:rPr>
          <w:rFonts w:hint="default" w:ascii="微软雅黑" w:hAnsi="微软雅黑" w:eastAsia="微软雅黑" w:cs="微软雅黑"/>
          <w:sz w:val="22"/>
          <w:lang w:val="en-US" w:eastAsia="zh-CN"/>
        </w:rPr>
        <w:fldChar w:fldCharType="begin"/>
      </w:r>
      <w:r>
        <w:rPr>
          <w:rFonts w:hint="default" w:ascii="微软雅黑" w:hAnsi="微软雅黑" w:eastAsia="微软雅黑" w:cs="微软雅黑"/>
          <w:sz w:val="22"/>
          <w:lang w:val="en-US" w:eastAsia="zh-CN"/>
        </w:rPr>
        <w:instrText xml:space="preserve"> HYPERLINK "https://releases.ubuntu.com/22.04/ubuntu-22.04.4-live-server-amd64.iso" </w:instrText>
      </w:r>
      <w:r>
        <w:rPr>
          <w:rFonts w:hint="default" w:ascii="微软雅黑" w:hAnsi="微软雅黑" w:eastAsia="微软雅黑" w:cs="微软雅黑"/>
          <w:sz w:val="22"/>
          <w:lang w:val="en-US" w:eastAsia="zh-CN"/>
        </w:rPr>
        <w:fldChar w:fldCharType="separate"/>
      </w:r>
      <w:r>
        <w:rPr>
          <w:rFonts w:hint="default" w:ascii="微软雅黑" w:hAnsi="微软雅黑" w:eastAsia="微软雅黑" w:cs="微软雅黑"/>
          <w:sz w:val="22"/>
          <w:lang w:val="en-US" w:eastAsia="zh-CN"/>
        </w:rPr>
        <w:t>Ubuntu</w:t>
      </w:r>
      <w:r>
        <w:rPr>
          <w:rFonts w:hint="default" w:ascii="微软雅黑" w:hAnsi="微软雅黑" w:eastAsia="微软雅黑" w:cs="微软雅黑"/>
          <w:sz w:val="22"/>
          <w:lang w:val="en-US" w:eastAsia="zh-CN"/>
        </w:rPr>
        <w:fldChar w:fldCharType="end"/>
      </w:r>
      <w:r>
        <w:rPr>
          <w:rFonts w:hint="eastAsia" w:ascii="微软雅黑" w:hAnsi="微软雅黑" w:eastAsia="微软雅黑" w:cs="微软雅黑"/>
          <w:sz w:val="22"/>
          <w:lang w:val="en-US" w:eastAsia="zh-CN"/>
        </w:rPr>
        <w:t>、</w:t>
      </w:r>
      <w:r>
        <w:rPr>
          <w:rFonts w:hint="default" w:ascii="微软雅黑" w:hAnsi="微软雅黑" w:eastAsia="微软雅黑" w:cs="微软雅黑"/>
          <w:sz w:val="22"/>
          <w:lang w:val="en-US" w:eastAsia="zh-CN"/>
        </w:rPr>
        <w:t>centos</w:t>
      </w:r>
      <w:r>
        <w:rPr>
          <w:rFonts w:hint="eastAsia" w:ascii="微软雅黑" w:hAnsi="微软雅黑" w:eastAsia="微软雅黑" w:cs="微软雅黑"/>
          <w:sz w:val="22"/>
          <w:lang w:val="en-US" w:eastAsia="zh-CN"/>
        </w:rPr>
        <w:t>、龙蜥、</w:t>
      </w:r>
      <w:r>
        <w:rPr>
          <w:rFonts w:hint="default" w:ascii="微软雅黑" w:hAnsi="微软雅黑" w:eastAsia="微软雅黑" w:cs="微软雅黑"/>
          <w:sz w:val="22"/>
          <w:lang w:val="en-US" w:eastAsia="zh-CN"/>
        </w:rPr>
        <w:fldChar w:fldCharType="begin"/>
      </w:r>
      <w:r>
        <w:rPr>
          <w:rFonts w:hint="default" w:ascii="微软雅黑" w:hAnsi="微软雅黑" w:eastAsia="微软雅黑" w:cs="微软雅黑"/>
          <w:sz w:val="22"/>
          <w:lang w:val="en-US" w:eastAsia="zh-CN"/>
        </w:rPr>
        <w:instrText xml:space="preserve"> HYPERLINK "https://mirror.iscas.ac.cn/openeuler/openEuler-22.03-LTS-SP3/ISO/x86_64/openEuler-22.03-LTS-SP3-x86_64-dvd.iso" </w:instrText>
      </w:r>
      <w:r>
        <w:rPr>
          <w:rFonts w:hint="default" w:ascii="微软雅黑" w:hAnsi="微软雅黑" w:eastAsia="微软雅黑" w:cs="微软雅黑"/>
          <w:sz w:val="22"/>
          <w:lang w:val="en-US" w:eastAsia="zh-CN"/>
        </w:rPr>
        <w:fldChar w:fldCharType="separate"/>
      </w:r>
      <w:r>
        <w:rPr>
          <w:rFonts w:hint="eastAsia" w:ascii="微软雅黑" w:hAnsi="微软雅黑" w:eastAsia="微软雅黑" w:cs="微软雅黑"/>
          <w:sz w:val="22"/>
          <w:lang w:val="en-US" w:eastAsia="zh-CN"/>
        </w:rPr>
        <w:t>欧拉</w:t>
      </w:r>
      <w:r>
        <w:rPr>
          <w:rFonts w:hint="eastAsia" w:ascii="微软雅黑" w:hAnsi="微软雅黑" w:eastAsia="微软雅黑" w:cs="微软雅黑"/>
          <w:sz w:val="22"/>
          <w:lang w:val="en-US" w:eastAsia="zh-CN"/>
        </w:rPr>
        <w:fldChar w:fldCharType="end"/>
      </w:r>
      <w:r>
        <w:rPr>
          <w:rFonts w:hint="eastAsia" w:ascii="微软雅黑" w:hAnsi="微软雅黑" w:eastAsia="微软雅黑" w:cs="微软雅黑"/>
          <w:sz w:val="22"/>
          <w:lang w:val="en-US" w:eastAsia="zh-CN"/>
        </w:rPr>
        <w:t>、麒麟操作系统。</w:t>
      </w:r>
    </w:p>
    <w:p w14:paraId="4D151306">
      <w:pPr>
        <w:pageBreakBefore w:val="0"/>
        <w:widowControl/>
        <w:kinsoku w:val="0"/>
        <w:wordWrap/>
        <w:overflowPunct/>
        <w:topLinePunct w:val="0"/>
        <w:autoSpaceDE w:val="0"/>
        <w:autoSpaceDN w:val="0"/>
        <w:bidi w:val="0"/>
        <w:adjustRightInd w:val="0"/>
        <w:snapToGrid w:val="0"/>
        <w:spacing w:line="360" w:lineRule="auto"/>
        <w:textAlignment w:val="baseline"/>
        <w:outlineLvl w:val="0"/>
        <w:rPr>
          <w:rFonts w:ascii="宋体" w:hAnsi="宋体"/>
          <w:b/>
          <w:bCs/>
          <w:sz w:val="36"/>
          <w:szCs w:val="28"/>
        </w:rPr>
      </w:pPr>
      <w:bookmarkStart w:id="29" w:name="_Toc27009"/>
      <w:r>
        <w:rPr>
          <w:rFonts w:hint="eastAsia" w:ascii="微软雅黑" w:hAnsi="微软雅黑" w:eastAsia="微软雅黑" w:cs="微软雅黑"/>
          <w:b/>
          <w:bCs/>
          <w:sz w:val="36"/>
        </w:rPr>
        <w:t>注意事项</w:t>
      </w:r>
      <w:bookmarkEnd w:id="29"/>
    </w:p>
    <w:p w14:paraId="065E68D2">
      <w:pPr>
        <w:pStyle w:val="8"/>
        <w:pageBreakBefore w:val="0"/>
        <w:widowControl/>
        <w:numPr>
          <w:ilvl w:val="0"/>
          <w:numId w:val="4"/>
        </w:numPr>
        <w:kinsoku w:val="0"/>
        <w:wordWrap/>
        <w:overflowPunct/>
        <w:topLinePunct w:val="0"/>
        <w:autoSpaceDE w:val="0"/>
        <w:autoSpaceDN w:val="0"/>
        <w:bidi w:val="0"/>
        <w:adjustRightInd w:val="0"/>
        <w:snapToGrid w:val="0"/>
        <w:spacing w:line="360" w:lineRule="auto"/>
        <w:ind w:left="420" w:leftChars="0" w:hanging="420" w:firstLineChars="0"/>
        <w:textAlignment w:val="baseline"/>
        <w:outlineLvl w:val="1"/>
        <w:rPr>
          <w:rFonts w:hint="eastAsia"/>
          <w:b/>
          <w:bCs/>
        </w:rPr>
      </w:pPr>
      <w:bookmarkStart w:id="30" w:name="_Toc23433"/>
      <w:r>
        <w:rPr>
          <w:rFonts w:hint="eastAsia" w:ascii="微软雅黑" w:hAnsi="微软雅黑" w:eastAsia="微软雅黑" w:cs="微软雅黑"/>
          <w:b/>
          <w:bCs/>
          <w:sz w:val="22"/>
        </w:rPr>
        <w:t>注意事项</w:t>
      </w:r>
      <w:bookmarkEnd w:id="30"/>
    </w:p>
    <w:p w14:paraId="771A2B35">
      <w:pPr>
        <w:pageBreakBefore w:val="0"/>
        <w:widowControl/>
        <w:numPr>
          <w:ilvl w:val="0"/>
          <w:numId w:val="5"/>
        </w:numPr>
        <w:kinsoku w:val="0"/>
        <w:wordWrap/>
        <w:overflowPunct/>
        <w:topLinePunct w:val="0"/>
        <w:autoSpaceDE w:val="0"/>
        <w:autoSpaceDN w:val="0"/>
        <w:bidi w:val="0"/>
        <w:adjustRightInd w:val="0"/>
        <w:snapToGrid w:val="0"/>
        <w:spacing w:line="360" w:lineRule="auto"/>
        <w:ind w:left="780" w:leftChars="0"/>
        <w:textAlignment w:val="baseline"/>
        <w:rPr>
          <w:rFonts w:hint="eastAsia"/>
        </w:rPr>
      </w:pPr>
      <w:r>
        <w:rPr>
          <w:rFonts w:hint="eastAsia" w:ascii="微软雅黑" w:hAnsi="微软雅黑" w:eastAsia="微软雅黑" w:cs="微软雅黑"/>
          <w:sz w:val="22"/>
          <w:lang w:eastAsia="zh-CN"/>
        </w:rPr>
        <w:t>因为文档中涉及到用户的账号信息，请务必确保用户信息安全</w:t>
      </w:r>
      <w:r>
        <w:rPr>
          <w:rFonts w:ascii="微软雅黑" w:hAnsi="微软雅黑" w:eastAsia="微软雅黑" w:cs="微软雅黑"/>
          <w:sz w:val="22"/>
        </w:rPr>
        <w:t>。</w:t>
      </w:r>
    </w:p>
    <w:p w14:paraId="5A7C24B1">
      <w:pPr>
        <w:pageBreakBefore w:val="0"/>
        <w:widowControl/>
        <w:numPr>
          <w:ilvl w:val="0"/>
          <w:numId w:val="5"/>
        </w:numPr>
        <w:kinsoku w:val="0"/>
        <w:wordWrap/>
        <w:overflowPunct/>
        <w:topLinePunct w:val="0"/>
        <w:autoSpaceDE w:val="0"/>
        <w:autoSpaceDN w:val="0"/>
        <w:bidi w:val="0"/>
        <w:adjustRightInd w:val="0"/>
        <w:snapToGrid w:val="0"/>
        <w:spacing w:line="360" w:lineRule="auto"/>
        <w:ind w:left="780" w:leftChars="0"/>
        <w:textAlignment w:val="baseline"/>
        <w:rPr>
          <w:rFonts w:hint="eastAsia"/>
        </w:rPr>
      </w:pPr>
      <w:r>
        <w:rPr>
          <w:rFonts w:hint="eastAsia" w:ascii="微软雅黑" w:hAnsi="微软雅黑" w:eastAsia="微软雅黑" w:cs="微软雅黑"/>
          <w:sz w:val="22"/>
          <w:lang w:eastAsia="zh-CN"/>
        </w:rPr>
        <w:t>确保自己的登录账号不被泄露</w:t>
      </w:r>
      <w:r>
        <w:rPr>
          <w:rFonts w:ascii="微软雅黑" w:hAnsi="微软雅黑" w:eastAsia="微软雅黑" w:cs="微软雅黑"/>
          <w:sz w:val="22"/>
        </w:rPr>
        <w:t>。</w:t>
      </w:r>
    </w:p>
    <w:p w14:paraId="74027AAB">
      <w:pPr>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shd w:val="pct10" w:color="auto" w:fill="FFFFFF"/>
        </w:rPr>
        <w:sectPr>
          <w:headerReference r:id="rId5" w:type="default"/>
          <w:footerReference r:id="rId6" w:type="default"/>
          <w:pgSz w:w="11906" w:h="16838"/>
          <w:pgMar w:top="1440" w:right="1588" w:bottom="1440" w:left="1758" w:header="851" w:footer="992" w:gutter="0"/>
          <w:pgNumType w:fmt="decimal" w:start="1"/>
          <w:cols w:space="720" w:num="1"/>
          <w:docGrid w:type="lines" w:linePitch="312" w:charSpace="0"/>
        </w:sectPr>
      </w:pPr>
    </w:p>
    <w:p w14:paraId="6B3EB97C">
      <w:pPr>
        <w:pStyle w:val="8"/>
        <w:spacing w:after="120" w:line="391" w:lineRule="auto"/>
      </w:pPr>
    </w:p>
    <w:sdt>
      <w:sdtPr>
        <w:rPr>
          <w:rFonts w:ascii="宋体" w:hAnsi="宋体" w:eastAsia="宋体" w:cs="Arial"/>
          <w:snapToGrid w:val="0"/>
          <w:color w:val="000000"/>
          <w:kern w:val="0"/>
          <w:sz w:val="21"/>
          <w:szCs w:val="21"/>
          <w:lang w:val="en-US" w:eastAsia="en-US" w:bidi="ar-SA"/>
        </w:rPr>
        <w:id w:val="147467868"/>
        <w15:color w:val="DBDBDB"/>
        <w:docPartObj>
          <w:docPartGallery w:val="Table of Contents"/>
          <w:docPartUnique/>
        </w:docPartObj>
      </w:sdtPr>
      <w:sdtEndPr>
        <w:rPr>
          <w:rFonts w:ascii="Arial" w:hAnsi="Arial" w:eastAsia="Arial" w:cs="Arial"/>
          <w:snapToGrid w:val="0"/>
          <w:color w:val="000000"/>
          <w:kern w:val="0"/>
          <w:sz w:val="21"/>
          <w:szCs w:val="21"/>
          <w:lang w:val="en-US" w:eastAsia="en-US" w:bidi="ar-SA"/>
        </w:rPr>
      </w:sdtEndPr>
      <w:sdtContent>
        <w:p w14:paraId="05F20CF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9CC9E4E">
          <w:pPr>
            <w:pStyle w:val="12"/>
            <w:tabs>
              <w:tab w:val="right" w:leader="dot" w:pos="8351"/>
            </w:tabs>
          </w:pPr>
          <w:r>
            <w:rPr>
              <w:rFonts w:ascii="Arial" w:hAnsi="Arial" w:eastAsia="Arial" w:cs="Arial"/>
              <w:snapToGrid w:val="0"/>
              <w:color w:val="000000"/>
              <w:kern w:val="0"/>
              <w:sz w:val="21"/>
              <w:szCs w:val="21"/>
              <w:lang w:val="en-US" w:eastAsia="en-US" w:bidi="ar-SA"/>
            </w:rPr>
            <w:fldChar w:fldCharType="begin"/>
          </w:r>
          <w:r>
            <w:rPr>
              <w:rFonts w:ascii="Arial" w:hAnsi="Arial" w:eastAsia="Arial" w:cs="Arial"/>
              <w:snapToGrid w:val="0"/>
              <w:color w:val="000000"/>
              <w:kern w:val="0"/>
              <w:sz w:val="21"/>
              <w:szCs w:val="21"/>
              <w:lang w:val="en-US" w:eastAsia="en-US" w:bidi="ar-SA"/>
            </w:rPr>
            <w:instrText xml:space="preserve">TOC \o "1-3" \h \u </w:instrText>
          </w:r>
          <w:r>
            <w:rPr>
              <w:rFonts w:ascii="Arial" w:hAnsi="Arial" w:eastAsia="Arial" w:cs="Arial"/>
              <w:snapToGrid w:val="0"/>
              <w:color w:val="000000"/>
              <w:kern w:val="0"/>
              <w:sz w:val="21"/>
              <w:szCs w:val="21"/>
              <w:lang w:val="en-US" w:eastAsia="en-US" w:bidi="ar-SA"/>
            </w:rPr>
            <w:fldChar w:fldCharType="separate"/>
          </w: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_Toc12945 </w:instrText>
          </w:r>
          <w:r>
            <w:rPr>
              <w:rFonts w:ascii="Arial" w:hAnsi="Arial" w:eastAsia="Arial" w:cs="Arial"/>
              <w:snapToGrid w:val="0"/>
              <w:kern w:val="0"/>
              <w:szCs w:val="21"/>
              <w:lang w:val="en-US" w:eastAsia="en-US" w:bidi="ar-SA"/>
            </w:rPr>
            <w:fldChar w:fldCharType="separate"/>
          </w:r>
          <w:r>
            <w:rPr>
              <w:rFonts w:hint="eastAsia"/>
            </w:rPr>
            <w:t>文件概述</w:t>
          </w:r>
          <w:r>
            <w:tab/>
          </w:r>
          <w:r>
            <w:fldChar w:fldCharType="begin"/>
          </w:r>
          <w:r>
            <w:instrText xml:space="preserve"> PAGEREF _Toc12945 \h </w:instrText>
          </w:r>
          <w:r>
            <w:fldChar w:fldCharType="separate"/>
          </w:r>
          <w:r>
            <w:t>3</w:t>
          </w:r>
          <w:r>
            <w:fldChar w:fldCharType="end"/>
          </w:r>
          <w:r>
            <w:rPr>
              <w:rFonts w:ascii="Arial" w:hAnsi="Arial" w:eastAsia="Arial" w:cs="Arial"/>
              <w:snapToGrid w:val="0"/>
              <w:color w:val="000000"/>
              <w:kern w:val="0"/>
              <w:szCs w:val="21"/>
              <w:lang w:val="en-US" w:eastAsia="en-US" w:bidi="ar-SA"/>
            </w:rPr>
            <w:fldChar w:fldCharType="end"/>
          </w:r>
        </w:p>
        <w:p w14:paraId="1F7DDE39">
          <w:pPr>
            <w:pStyle w:val="12"/>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_Toc8350 </w:instrText>
          </w:r>
          <w:r>
            <w:rPr>
              <w:rFonts w:ascii="Arial" w:hAnsi="Arial" w:eastAsia="Arial" w:cs="Arial"/>
              <w:snapToGrid w:val="0"/>
              <w:kern w:val="0"/>
              <w:szCs w:val="21"/>
              <w:lang w:val="en-US" w:eastAsia="en-US" w:bidi="ar-SA"/>
            </w:rPr>
            <w:fldChar w:fldCharType="separate"/>
          </w:r>
          <w:r>
            <w:rPr>
              <w:rFonts w:hint="eastAsia"/>
            </w:rPr>
            <w:t>敬请留意</w:t>
          </w:r>
          <w:r>
            <w:tab/>
          </w:r>
          <w:r>
            <w:fldChar w:fldCharType="begin"/>
          </w:r>
          <w:r>
            <w:instrText xml:space="preserve"> PAGEREF _Toc8350 \h </w:instrText>
          </w:r>
          <w:r>
            <w:fldChar w:fldCharType="separate"/>
          </w:r>
          <w:r>
            <w:t>4</w:t>
          </w:r>
          <w:r>
            <w:fldChar w:fldCharType="end"/>
          </w:r>
          <w:r>
            <w:rPr>
              <w:rFonts w:ascii="Arial" w:hAnsi="Arial" w:eastAsia="Arial" w:cs="Arial"/>
              <w:snapToGrid w:val="0"/>
              <w:color w:val="000000"/>
              <w:kern w:val="0"/>
              <w:szCs w:val="21"/>
              <w:lang w:val="en-US" w:eastAsia="en-US" w:bidi="ar-SA"/>
            </w:rPr>
            <w:fldChar w:fldCharType="end"/>
          </w:r>
        </w:p>
        <w:p w14:paraId="71BB91CE">
          <w:pPr>
            <w:pStyle w:val="12"/>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_Toc16124 </w:instrText>
          </w:r>
          <w:r>
            <w:rPr>
              <w:rFonts w:ascii="Arial" w:hAnsi="Arial" w:eastAsia="Arial" w:cs="Arial"/>
              <w:snapToGrid w:val="0"/>
              <w:kern w:val="0"/>
              <w:szCs w:val="21"/>
              <w:lang w:val="en-US" w:eastAsia="en-US" w:bidi="ar-SA"/>
            </w:rPr>
            <w:fldChar w:fldCharType="separate"/>
          </w:r>
          <w:r>
            <w:rPr>
              <w:rFonts w:hint="eastAsia" w:ascii="宋体" w:hAnsi="宋体"/>
              <w:bCs/>
            </w:rPr>
            <w:t>安装须知</w:t>
          </w:r>
          <w:r>
            <w:tab/>
          </w:r>
          <w:r>
            <w:fldChar w:fldCharType="begin"/>
          </w:r>
          <w:r>
            <w:instrText xml:space="preserve"> PAGEREF _Toc16124 \h </w:instrText>
          </w:r>
          <w:r>
            <w:fldChar w:fldCharType="separate"/>
          </w:r>
          <w:r>
            <w:t>4</w:t>
          </w:r>
          <w:r>
            <w:fldChar w:fldCharType="end"/>
          </w:r>
          <w:r>
            <w:rPr>
              <w:rFonts w:ascii="Arial" w:hAnsi="Arial" w:eastAsia="Arial" w:cs="Arial"/>
              <w:snapToGrid w:val="0"/>
              <w:color w:val="000000"/>
              <w:kern w:val="0"/>
              <w:szCs w:val="21"/>
              <w:lang w:val="en-US" w:eastAsia="en-US" w:bidi="ar-SA"/>
            </w:rPr>
            <w:fldChar w:fldCharType="end"/>
          </w:r>
        </w:p>
        <w:p w14:paraId="5A3EDAA8">
          <w:pPr>
            <w:pStyle w:val="12"/>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_Toc27009 </w:instrText>
          </w:r>
          <w:r>
            <w:rPr>
              <w:rFonts w:ascii="Arial" w:hAnsi="Arial" w:eastAsia="Arial" w:cs="Arial"/>
              <w:snapToGrid w:val="0"/>
              <w:kern w:val="0"/>
              <w:szCs w:val="21"/>
              <w:lang w:val="en-US" w:eastAsia="en-US" w:bidi="ar-SA"/>
            </w:rPr>
            <w:fldChar w:fldCharType="separate"/>
          </w:r>
          <w:r>
            <w:rPr>
              <w:rFonts w:hint="eastAsia" w:ascii="宋体" w:hAnsi="宋体"/>
              <w:bCs/>
            </w:rPr>
            <w:t>注意事项</w:t>
          </w:r>
          <w:r>
            <w:tab/>
          </w:r>
          <w:r>
            <w:fldChar w:fldCharType="begin"/>
          </w:r>
          <w:r>
            <w:instrText xml:space="preserve"> PAGEREF _Toc27009 \h </w:instrText>
          </w:r>
          <w:r>
            <w:fldChar w:fldCharType="separate"/>
          </w:r>
          <w:r>
            <w:t>4</w:t>
          </w:r>
          <w:r>
            <w:fldChar w:fldCharType="end"/>
          </w:r>
          <w:r>
            <w:rPr>
              <w:rFonts w:ascii="Arial" w:hAnsi="Arial" w:eastAsia="Arial" w:cs="Arial"/>
              <w:snapToGrid w:val="0"/>
              <w:color w:val="000000"/>
              <w:kern w:val="0"/>
              <w:szCs w:val="21"/>
              <w:lang w:val="en-US" w:eastAsia="en-US" w:bidi="ar-SA"/>
            </w:rPr>
            <w:fldChar w:fldCharType="end"/>
          </w:r>
        </w:p>
        <w:p w14:paraId="42AE25C5">
          <w:pPr>
            <w:pStyle w:val="15"/>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_Toc23433 </w:instrText>
          </w:r>
          <w:r>
            <w:rPr>
              <w:rFonts w:ascii="Arial" w:hAnsi="Arial" w:eastAsia="Arial" w:cs="Arial"/>
              <w:snapToGrid w:val="0"/>
              <w:kern w:val="0"/>
              <w:szCs w:val="21"/>
              <w:lang w:val="en-US" w:eastAsia="en-US" w:bidi="ar-SA"/>
            </w:rPr>
            <w:fldChar w:fldCharType="separate"/>
          </w:r>
          <w:r>
            <w:rPr>
              <w:rFonts w:hint="default" w:ascii="Wingdings" w:hAnsi="Wingdings"/>
              <w:bCs/>
            </w:rPr>
            <w:t xml:space="preserve"> </w:t>
          </w:r>
          <w:r>
            <w:rPr>
              <w:rFonts w:hint="eastAsia"/>
              <w:bCs/>
            </w:rPr>
            <w:t>注意事项</w:t>
          </w:r>
          <w:r>
            <w:tab/>
          </w:r>
          <w:r>
            <w:fldChar w:fldCharType="begin"/>
          </w:r>
          <w:r>
            <w:instrText xml:space="preserve"> PAGEREF _Toc23433 \h </w:instrText>
          </w:r>
          <w:r>
            <w:fldChar w:fldCharType="separate"/>
          </w:r>
          <w:r>
            <w:t>4</w:t>
          </w:r>
          <w:r>
            <w:fldChar w:fldCharType="end"/>
          </w:r>
          <w:r>
            <w:rPr>
              <w:rFonts w:ascii="Arial" w:hAnsi="Arial" w:eastAsia="Arial" w:cs="Arial"/>
              <w:snapToGrid w:val="0"/>
              <w:color w:val="000000"/>
              <w:kern w:val="0"/>
              <w:szCs w:val="21"/>
              <w:lang w:val="en-US" w:eastAsia="en-US" w:bidi="ar-SA"/>
            </w:rPr>
            <w:fldChar w:fldCharType="end"/>
          </w:r>
        </w:p>
        <w:p w14:paraId="3F71AD71">
          <w:pPr>
            <w:pStyle w:val="12"/>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_Toc26973 </w:instrText>
          </w:r>
          <w:r>
            <w:rPr>
              <w:rFonts w:ascii="Arial" w:hAnsi="Arial" w:eastAsia="Arial" w:cs="Arial"/>
              <w:snapToGrid w:val="0"/>
              <w:kern w:val="0"/>
              <w:szCs w:val="21"/>
              <w:lang w:val="en-US" w:eastAsia="en-US" w:bidi="ar-SA"/>
            </w:rPr>
            <w:fldChar w:fldCharType="separate"/>
          </w:r>
          <w:r>
            <w:rPr>
              <w:spacing w:val="-4"/>
              <w:szCs w:val="22"/>
            </w:rPr>
            <w:t xml:space="preserve">•           </w:t>
          </w:r>
          <w:r>
            <w:rPr>
              <w:rFonts w:ascii="微软雅黑" w:hAnsi="微软雅黑" w:eastAsia="微软雅黑" w:cs="微软雅黑"/>
              <w:spacing w:val="-4"/>
              <w:szCs w:val="22"/>
            </w:rPr>
            <w:t>相关</w:t>
          </w:r>
          <w:r>
            <w:rPr>
              <w:rFonts w:hint="eastAsia" w:ascii="微软雅黑" w:hAnsi="微软雅黑" w:eastAsia="微软雅黑" w:cs="微软雅黑"/>
              <w:spacing w:val="-4"/>
              <w:szCs w:val="22"/>
              <w:lang w:val="en-US" w:eastAsia="zh-CN"/>
            </w:rPr>
            <w:t>业务操作人员</w:t>
          </w:r>
          <w:r>
            <w:tab/>
          </w:r>
          <w:r>
            <w:fldChar w:fldCharType="begin"/>
          </w:r>
          <w:r>
            <w:instrText xml:space="preserve"> PAGEREF _Toc26973 \h </w:instrText>
          </w:r>
          <w:r>
            <w:fldChar w:fldCharType="separate"/>
          </w:r>
          <w:r>
            <w:t>5</w:t>
          </w:r>
          <w:r>
            <w:fldChar w:fldCharType="end"/>
          </w:r>
          <w:r>
            <w:rPr>
              <w:rFonts w:ascii="Arial" w:hAnsi="Arial" w:eastAsia="Arial" w:cs="Arial"/>
              <w:snapToGrid w:val="0"/>
              <w:color w:val="000000"/>
              <w:kern w:val="0"/>
              <w:szCs w:val="21"/>
              <w:lang w:val="en-US" w:eastAsia="en-US" w:bidi="ar-SA"/>
            </w:rPr>
            <w:fldChar w:fldCharType="end"/>
          </w:r>
        </w:p>
        <w:p w14:paraId="42261586">
          <w:pPr>
            <w:pStyle w:val="12"/>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_Toc10763 </w:instrText>
          </w:r>
          <w:r>
            <w:rPr>
              <w:rFonts w:ascii="Arial" w:hAnsi="Arial" w:eastAsia="Arial" w:cs="Arial"/>
              <w:snapToGrid w:val="0"/>
              <w:kern w:val="0"/>
              <w:szCs w:val="21"/>
              <w:lang w:val="en-US" w:eastAsia="en-US" w:bidi="ar-SA"/>
            </w:rPr>
            <w:fldChar w:fldCharType="separate"/>
          </w:r>
          <w:r>
            <w:rPr>
              <w:spacing w:val="-5"/>
              <w:position w:val="19"/>
              <w:szCs w:val="22"/>
            </w:rPr>
            <w:t xml:space="preserve">•           </w:t>
          </w:r>
          <w:r>
            <w:rPr>
              <w:rFonts w:ascii="微软雅黑" w:hAnsi="微软雅黑" w:eastAsia="微软雅黑" w:cs="微软雅黑"/>
              <w:spacing w:val="-5"/>
              <w:position w:val="19"/>
              <w:szCs w:val="22"/>
            </w:rPr>
            <w:t xml:space="preserve">系统采用 </w:t>
          </w:r>
          <w:r>
            <w:rPr>
              <w:spacing w:val="-5"/>
              <w:position w:val="19"/>
              <w:szCs w:val="22"/>
            </w:rPr>
            <w:t>B/S</w:t>
          </w:r>
          <w:r>
            <w:rPr>
              <w:spacing w:val="6"/>
              <w:position w:val="19"/>
              <w:szCs w:val="22"/>
            </w:rPr>
            <w:t xml:space="preserve"> </w:t>
          </w:r>
          <w:r>
            <w:rPr>
              <w:rFonts w:ascii="微软雅黑" w:hAnsi="微软雅黑" w:eastAsia="微软雅黑" w:cs="微软雅黑"/>
              <w:spacing w:val="-5"/>
              <w:position w:val="19"/>
              <w:szCs w:val="22"/>
            </w:rPr>
            <w:t xml:space="preserve">架构，用户可以通过 </w:t>
          </w:r>
          <w:r>
            <w:rPr>
              <w:spacing w:val="-5"/>
              <w:position w:val="19"/>
              <w:szCs w:val="22"/>
            </w:rPr>
            <w:t>Windows</w:t>
          </w:r>
          <w:r>
            <w:rPr>
              <w:spacing w:val="-25"/>
              <w:position w:val="19"/>
              <w:szCs w:val="22"/>
            </w:rPr>
            <w:t xml:space="preserve"> </w:t>
          </w:r>
          <w:r>
            <w:rPr>
              <w:rFonts w:ascii="微软雅黑" w:hAnsi="微软雅黑" w:eastAsia="微软雅黑" w:cs="微软雅黑"/>
              <w:spacing w:val="-5"/>
              <w:position w:val="19"/>
              <w:szCs w:val="22"/>
            </w:rPr>
            <w:t>、</w:t>
          </w:r>
          <w:r>
            <w:rPr>
              <w:spacing w:val="-5"/>
              <w:position w:val="19"/>
              <w:szCs w:val="22"/>
            </w:rPr>
            <w:t>Linux</w:t>
          </w:r>
          <w:r>
            <w:rPr>
              <w:rFonts w:ascii="微软雅黑" w:hAnsi="微软雅黑" w:eastAsia="微软雅黑" w:cs="微软雅黑"/>
              <w:spacing w:val="-5"/>
              <w:position w:val="19"/>
              <w:szCs w:val="22"/>
            </w:rPr>
            <w:t>、安卓、</w:t>
          </w:r>
          <w:r>
            <w:rPr>
              <w:rFonts w:hint="eastAsia" w:ascii="微软雅黑" w:hAnsi="微软雅黑" w:eastAsia="微软雅黑" w:cs="微软雅黑"/>
              <w:spacing w:val="-5"/>
              <w:position w:val="19"/>
              <w:szCs w:val="22"/>
              <w:lang w:val="en-US" w:eastAsia="zh-CN"/>
            </w:rPr>
            <w:t>欧拉、麒麟、</w:t>
          </w:r>
          <w:r>
            <w:rPr>
              <w:rFonts w:ascii="微软雅黑" w:hAnsi="微软雅黑" w:eastAsia="微软雅黑" w:cs="微软雅黑"/>
              <w:spacing w:val="-5"/>
              <w:position w:val="19"/>
              <w:szCs w:val="22"/>
            </w:rPr>
            <w:t>苹果</w:t>
          </w:r>
          <w:r>
            <w:rPr>
              <w:rFonts w:hint="eastAsia" w:ascii="微软雅黑" w:hAnsi="微软雅黑" w:eastAsia="微软雅黑" w:cs="微软雅黑"/>
              <w:spacing w:val="-5"/>
              <w:position w:val="19"/>
              <w:szCs w:val="22"/>
              <w:lang w:val="en-US" w:eastAsia="zh-CN"/>
            </w:rPr>
            <w:t>等操作系统访问系统管理页面。</w:t>
          </w:r>
          <w:r>
            <w:tab/>
          </w:r>
          <w:r>
            <w:fldChar w:fldCharType="begin"/>
          </w:r>
          <w:r>
            <w:instrText xml:space="preserve"> PAGEREF _Toc10763 \h </w:instrText>
          </w:r>
          <w:r>
            <w:fldChar w:fldCharType="separate"/>
          </w:r>
          <w:r>
            <w:t>6</w:t>
          </w:r>
          <w:r>
            <w:fldChar w:fldCharType="end"/>
          </w:r>
          <w:r>
            <w:rPr>
              <w:rFonts w:ascii="Arial" w:hAnsi="Arial" w:eastAsia="Arial" w:cs="Arial"/>
              <w:snapToGrid w:val="0"/>
              <w:color w:val="000000"/>
              <w:kern w:val="0"/>
              <w:szCs w:val="21"/>
              <w:lang w:val="en-US" w:eastAsia="en-US" w:bidi="ar-SA"/>
            </w:rPr>
            <w:fldChar w:fldCharType="end"/>
          </w:r>
        </w:p>
        <w:p w14:paraId="0887F8D0">
          <w:pPr>
            <w:pStyle w:val="12"/>
            <w:tabs>
              <w:tab w:val="right" w:leader="dot" w:pos="8351"/>
            </w:tabs>
          </w:pPr>
          <w:r>
            <w:rPr>
              <w:rFonts w:ascii="Arial" w:hAnsi="Arial" w:eastAsia="Arial" w:cs="Arial"/>
              <w:snapToGrid w:val="0"/>
              <w:color w:val="000000"/>
              <w:kern w:val="0"/>
              <w:szCs w:val="21"/>
              <w:lang w:val="en-US" w:eastAsia="en-US" w:bidi="ar-SA"/>
            </w:rPr>
            <w:fldChar w:fldCharType="begin"/>
          </w:r>
          <w:r>
            <w:rPr>
              <w:rFonts w:ascii="Arial" w:hAnsi="Arial" w:eastAsia="Arial" w:cs="Arial"/>
              <w:snapToGrid w:val="0"/>
              <w:kern w:val="0"/>
              <w:szCs w:val="21"/>
              <w:lang w:val="en-US" w:eastAsia="en-US" w:bidi="ar-SA"/>
            </w:rPr>
            <w:instrText xml:space="preserve"> HYPERLINK \l _Toc10164 </w:instrText>
          </w:r>
          <w:r>
            <w:rPr>
              <w:rFonts w:ascii="Arial" w:hAnsi="Arial" w:eastAsia="Arial" w:cs="Arial"/>
              <w:snapToGrid w:val="0"/>
              <w:kern w:val="0"/>
              <w:szCs w:val="21"/>
              <w:lang w:val="en-US" w:eastAsia="en-US" w:bidi="ar-SA"/>
            </w:rPr>
            <w:fldChar w:fldCharType="separate"/>
          </w:r>
          <w:r>
            <w:rPr>
              <w:spacing w:val="-4"/>
              <w:position w:val="20"/>
              <w:szCs w:val="22"/>
            </w:rPr>
            <w:t xml:space="preserve">•           </w:t>
          </w:r>
          <w:r>
            <w:rPr>
              <w:rFonts w:ascii="微软雅黑" w:hAnsi="微软雅黑" w:eastAsia="微软雅黑" w:cs="微软雅黑"/>
              <w:spacing w:val="-4"/>
              <w:position w:val="20"/>
              <w:szCs w:val="22"/>
            </w:rPr>
            <w:t>本系统基于</w:t>
          </w:r>
          <w:r>
            <w:rPr>
              <w:rFonts w:hint="eastAsia" w:ascii="微软雅黑" w:hAnsi="微软雅黑" w:eastAsia="微软雅黑" w:cs="微软雅黑"/>
              <w:spacing w:val="-4"/>
              <w:position w:val="20"/>
              <w:szCs w:val="22"/>
              <w:lang w:val="en-US" w:eastAsia="zh-CN"/>
            </w:rPr>
            <w:t>ARM和</w:t>
          </w:r>
          <w:r>
            <w:rPr>
              <w:rFonts w:ascii="微软雅黑" w:hAnsi="微软雅黑" w:eastAsia="微软雅黑" w:cs="微软雅黑"/>
              <w:spacing w:val="-4"/>
              <w:position w:val="20"/>
              <w:szCs w:val="22"/>
            </w:rPr>
            <w:t xml:space="preserve"> </w:t>
          </w:r>
          <w:r>
            <w:rPr>
              <w:spacing w:val="-4"/>
              <w:position w:val="20"/>
              <w:szCs w:val="22"/>
            </w:rPr>
            <w:t>X86</w:t>
          </w:r>
          <w:r>
            <w:rPr>
              <w:rFonts w:hint="eastAsia" w:eastAsia="宋体"/>
              <w:spacing w:val="-4"/>
              <w:position w:val="20"/>
              <w:szCs w:val="22"/>
              <w:lang w:eastAsia="zh-CN"/>
            </w:rPr>
            <w:t>、</w:t>
          </w:r>
          <w:r>
            <w:rPr>
              <w:rFonts w:hint="eastAsia" w:eastAsia="宋体"/>
              <w:spacing w:val="-4"/>
              <w:position w:val="20"/>
              <w:szCs w:val="22"/>
              <w:lang w:val="en-US" w:eastAsia="zh-CN"/>
            </w:rPr>
            <w:t>C86</w:t>
          </w:r>
          <w:r>
            <w:rPr>
              <w:spacing w:val="-4"/>
              <w:position w:val="20"/>
              <w:szCs w:val="22"/>
            </w:rPr>
            <w:t xml:space="preserve"> </w:t>
          </w:r>
          <w:r>
            <w:rPr>
              <w:rFonts w:ascii="微软雅黑" w:hAnsi="微软雅黑" w:eastAsia="微软雅黑" w:cs="微软雅黑"/>
              <w:spacing w:val="-4"/>
              <w:position w:val="20"/>
              <w:szCs w:val="22"/>
            </w:rPr>
            <w:t>架构</w:t>
          </w:r>
          <w:r>
            <w:rPr>
              <w:rFonts w:hint="eastAsia" w:ascii="微软雅黑" w:hAnsi="微软雅黑" w:eastAsia="微软雅黑" w:cs="微软雅黑"/>
              <w:spacing w:val="-4"/>
              <w:position w:val="20"/>
              <w:szCs w:val="22"/>
              <w:lang w:val="en-US" w:eastAsia="zh-CN"/>
            </w:rPr>
            <w:t>和国产化的硬件系统硬件架构</w:t>
          </w:r>
          <w:r>
            <w:rPr>
              <w:rFonts w:ascii="微软雅黑" w:hAnsi="微软雅黑" w:eastAsia="微软雅黑" w:cs="微软雅黑"/>
              <w:spacing w:val="-4"/>
              <w:position w:val="20"/>
              <w:szCs w:val="22"/>
            </w:rPr>
            <w:t>，单套系统在硬件配置满足的情况下，</w:t>
          </w:r>
          <w:r>
            <w:rPr>
              <w:rFonts w:hint="eastAsia" w:ascii="微软雅黑" w:hAnsi="微软雅黑" w:eastAsia="微软雅黑" w:cs="微软雅黑"/>
              <w:spacing w:val="-4"/>
              <w:position w:val="20"/>
              <w:szCs w:val="22"/>
              <w:lang w:val="en-US" w:eastAsia="zh-CN"/>
            </w:rPr>
            <w:t>对用户的业务容量和交换能力无限制。</w:t>
          </w:r>
          <w:r>
            <w:tab/>
          </w:r>
          <w:r>
            <w:fldChar w:fldCharType="begin"/>
          </w:r>
          <w:r>
            <w:instrText xml:space="preserve"> PAGEREF _Toc10164 \h </w:instrText>
          </w:r>
          <w:r>
            <w:fldChar w:fldCharType="separate"/>
          </w:r>
          <w:r>
            <w:t>6</w:t>
          </w:r>
          <w:r>
            <w:fldChar w:fldCharType="end"/>
          </w:r>
          <w:r>
            <w:rPr>
              <w:rFonts w:ascii="Arial" w:hAnsi="Arial" w:eastAsia="Arial" w:cs="Arial"/>
              <w:snapToGrid w:val="0"/>
              <w:color w:val="000000"/>
              <w:kern w:val="0"/>
              <w:szCs w:val="21"/>
              <w:lang w:val="en-US" w:eastAsia="en-US" w:bidi="ar-SA"/>
            </w:rPr>
            <w:fldChar w:fldCharType="end"/>
          </w:r>
        </w:p>
        <w:p w14:paraId="61BD38A2">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Cs w:val="21"/>
              <w:lang w:val="en-US" w:eastAsia="en-US" w:bidi="ar-SA"/>
            </w:rPr>
            <w:fldChar w:fldCharType="end"/>
          </w:r>
        </w:p>
      </w:sdtContent>
    </w:sdt>
    <w:p w14:paraId="307A1B63">
      <w:pPr>
        <w:rPr>
          <w:rFonts w:ascii="Arial" w:hAnsi="Arial" w:eastAsia="Arial" w:cs="Arial"/>
          <w:snapToGrid w:val="0"/>
          <w:color w:val="000000"/>
          <w:kern w:val="0"/>
          <w:sz w:val="21"/>
          <w:szCs w:val="21"/>
          <w:lang w:val="en-US" w:eastAsia="en-US" w:bidi="ar-SA"/>
        </w:rPr>
      </w:pPr>
    </w:p>
    <w:p w14:paraId="7C84A2D6">
      <w:pPr>
        <w:rPr>
          <w:rFonts w:ascii="Arial" w:hAnsi="Arial" w:eastAsia="Arial" w:cs="Arial"/>
          <w:snapToGrid w:val="0"/>
          <w:color w:val="000000"/>
          <w:kern w:val="0"/>
          <w:sz w:val="21"/>
          <w:szCs w:val="21"/>
          <w:lang w:val="en-US" w:eastAsia="en-US" w:bidi="ar-SA"/>
        </w:rPr>
      </w:pPr>
    </w:p>
    <w:p w14:paraId="179D837F">
      <w:pPr>
        <w:rPr>
          <w:rFonts w:ascii="Arial" w:hAnsi="Arial" w:eastAsia="Arial" w:cs="Arial"/>
          <w:snapToGrid w:val="0"/>
          <w:color w:val="000000"/>
          <w:kern w:val="0"/>
          <w:sz w:val="21"/>
          <w:szCs w:val="21"/>
          <w:lang w:val="en-US" w:eastAsia="en-US" w:bidi="ar-SA"/>
        </w:rPr>
      </w:pPr>
    </w:p>
    <w:p w14:paraId="4F229CA7">
      <w:pPr>
        <w:rPr>
          <w:rFonts w:ascii="Arial" w:hAnsi="Arial" w:eastAsia="Arial" w:cs="Arial"/>
          <w:snapToGrid w:val="0"/>
          <w:color w:val="000000"/>
          <w:kern w:val="0"/>
          <w:sz w:val="21"/>
          <w:szCs w:val="21"/>
          <w:lang w:val="en-US" w:eastAsia="en-US" w:bidi="ar-SA"/>
        </w:rPr>
      </w:pPr>
    </w:p>
    <w:p w14:paraId="46AD5589">
      <w:pPr>
        <w:rPr>
          <w:rFonts w:ascii="Arial" w:hAnsi="Arial" w:eastAsia="Arial" w:cs="Arial"/>
          <w:snapToGrid w:val="0"/>
          <w:color w:val="000000"/>
          <w:kern w:val="0"/>
          <w:sz w:val="21"/>
          <w:szCs w:val="21"/>
          <w:lang w:val="en-US" w:eastAsia="en-US" w:bidi="ar-SA"/>
        </w:rPr>
      </w:pPr>
    </w:p>
    <w:p w14:paraId="5FB8135F">
      <w:pPr>
        <w:rPr>
          <w:rFonts w:ascii="Arial" w:hAnsi="Arial" w:eastAsia="Arial" w:cs="Arial"/>
          <w:snapToGrid w:val="0"/>
          <w:color w:val="000000"/>
          <w:kern w:val="0"/>
          <w:sz w:val="21"/>
          <w:szCs w:val="21"/>
          <w:lang w:val="en-US" w:eastAsia="en-US" w:bidi="ar-SA"/>
        </w:rPr>
      </w:pPr>
    </w:p>
    <w:p w14:paraId="512A77DB">
      <w:pPr>
        <w:rPr>
          <w:rFonts w:ascii="Arial" w:hAnsi="Arial" w:eastAsia="Arial" w:cs="Arial"/>
          <w:snapToGrid w:val="0"/>
          <w:color w:val="000000"/>
          <w:kern w:val="0"/>
          <w:sz w:val="21"/>
          <w:szCs w:val="21"/>
          <w:lang w:val="en-US" w:eastAsia="en-US" w:bidi="ar-SA"/>
        </w:rPr>
      </w:pPr>
    </w:p>
    <w:p w14:paraId="4DE152BD">
      <w:pPr>
        <w:rPr>
          <w:rFonts w:ascii="Arial" w:hAnsi="Arial" w:eastAsia="Arial" w:cs="Arial"/>
          <w:snapToGrid w:val="0"/>
          <w:color w:val="000000"/>
          <w:kern w:val="0"/>
          <w:sz w:val="21"/>
          <w:szCs w:val="21"/>
          <w:lang w:val="en-US" w:eastAsia="en-US" w:bidi="ar-SA"/>
        </w:rPr>
      </w:pPr>
    </w:p>
    <w:p w14:paraId="772F13CC">
      <w:pPr>
        <w:rPr>
          <w:rFonts w:ascii="Arial" w:hAnsi="Arial" w:eastAsia="Arial" w:cs="Arial"/>
          <w:snapToGrid w:val="0"/>
          <w:color w:val="000000"/>
          <w:kern w:val="0"/>
          <w:sz w:val="21"/>
          <w:szCs w:val="21"/>
          <w:lang w:val="en-US" w:eastAsia="en-US" w:bidi="ar-SA"/>
        </w:rPr>
      </w:pPr>
    </w:p>
    <w:p w14:paraId="59F6698D">
      <w:pPr>
        <w:rPr>
          <w:rFonts w:ascii="Arial" w:hAnsi="Arial" w:eastAsia="Arial" w:cs="Arial"/>
          <w:snapToGrid w:val="0"/>
          <w:color w:val="000000"/>
          <w:kern w:val="0"/>
          <w:sz w:val="21"/>
          <w:szCs w:val="21"/>
          <w:lang w:val="en-US" w:eastAsia="en-US" w:bidi="ar-SA"/>
        </w:rPr>
      </w:pPr>
    </w:p>
    <w:p w14:paraId="377D2AFD">
      <w:pPr>
        <w:rPr>
          <w:rFonts w:ascii="Arial" w:hAnsi="Arial" w:eastAsia="Arial" w:cs="Arial"/>
          <w:snapToGrid w:val="0"/>
          <w:color w:val="000000"/>
          <w:kern w:val="0"/>
          <w:sz w:val="21"/>
          <w:szCs w:val="21"/>
          <w:lang w:val="en-US" w:eastAsia="en-US" w:bidi="ar-SA"/>
        </w:rPr>
      </w:pPr>
    </w:p>
    <w:p w14:paraId="7B9B9064">
      <w:pPr>
        <w:rPr>
          <w:rFonts w:ascii="Arial" w:hAnsi="Arial" w:eastAsia="Arial" w:cs="Arial"/>
          <w:snapToGrid w:val="0"/>
          <w:color w:val="000000"/>
          <w:kern w:val="0"/>
          <w:sz w:val="21"/>
          <w:szCs w:val="21"/>
          <w:lang w:val="en-US" w:eastAsia="en-US" w:bidi="ar-SA"/>
        </w:rPr>
      </w:pPr>
    </w:p>
    <w:p w14:paraId="1D4ABE45">
      <w:pPr>
        <w:rPr>
          <w:rFonts w:ascii="Arial" w:hAnsi="Arial" w:eastAsia="Arial" w:cs="Arial"/>
          <w:snapToGrid w:val="0"/>
          <w:color w:val="000000"/>
          <w:kern w:val="0"/>
          <w:sz w:val="21"/>
          <w:szCs w:val="21"/>
          <w:lang w:val="en-US" w:eastAsia="en-US" w:bidi="ar-SA"/>
        </w:rPr>
      </w:pPr>
    </w:p>
    <w:p w14:paraId="4513B6A1">
      <w:pPr>
        <w:rPr>
          <w:rFonts w:ascii="Arial" w:hAnsi="Arial" w:eastAsia="Arial" w:cs="Arial"/>
          <w:snapToGrid w:val="0"/>
          <w:color w:val="000000"/>
          <w:kern w:val="0"/>
          <w:sz w:val="21"/>
          <w:szCs w:val="21"/>
          <w:lang w:val="en-US" w:eastAsia="en-US" w:bidi="ar-SA"/>
        </w:rPr>
      </w:pPr>
    </w:p>
    <w:p w14:paraId="3828050C">
      <w:pPr>
        <w:rPr>
          <w:rFonts w:ascii="Arial" w:hAnsi="Arial" w:eastAsia="Arial" w:cs="Arial"/>
          <w:snapToGrid w:val="0"/>
          <w:color w:val="000000"/>
          <w:kern w:val="0"/>
          <w:sz w:val="21"/>
          <w:szCs w:val="21"/>
          <w:lang w:val="en-US" w:eastAsia="en-US" w:bidi="ar-SA"/>
        </w:rPr>
      </w:pPr>
    </w:p>
    <w:p w14:paraId="60A7B9F7">
      <w:pPr>
        <w:rPr>
          <w:rFonts w:ascii="Arial" w:hAnsi="Arial" w:eastAsia="Arial" w:cs="Arial"/>
          <w:snapToGrid w:val="0"/>
          <w:color w:val="000000"/>
          <w:kern w:val="0"/>
          <w:sz w:val="21"/>
          <w:szCs w:val="21"/>
          <w:lang w:val="en-US" w:eastAsia="en-US" w:bidi="ar-SA"/>
        </w:rPr>
      </w:pPr>
    </w:p>
    <w:p w14:paraId="394AC7F1">
      <w:pPr>
        <w:rPr>
          <w:rFonts w:ascii="Arial" w:hAnsi="Arial" w:eastAsia="Arial" w:cs="Arial"/>
          <w:snapToGrid w:val="0"/>
          <w:color w:val="000000"/>
          <w:kern w:val="0"/>
          <w:sz w:val="21"/>
          <w:szCs w:val="21"/>
          <w:lang w:val="en-US" w:eastAsia="en-US" w:bidi="ar-SA"/>
        </w:rPr>
      </w:pPr>
    </w:p>
    <w:p w14:paraId="33DBA16E">
      <w:pPr>
        <w:rPr>
          <w:rFonts w:ascii="Arial" w:hAnsi="Arial" w:eastAsia="Arial" w:cs="Arial"/>
          <w:snapToGrid w:val="0"/>
          <w:color w:val="000000"/>
          <w:kern w:val="0"/>
          <w:sz w:val="21"/>
          <w:szCs w:val="21"/>
          <w:lang w:val="en-US" w:eastAsia="en-US" w:bidi="ar-SA"/>
        </w:rPr>
      </w:pPr>
    </w:p>
    <w:p w14:paraId="762E02EA">
      <w:pPr>
        <w:rPr>
          <w:rFonts w:ascii="Arial" w:hAnsi="Arial" w:eastAsia="Arial" w:cs="Arial"/>
          <w:snapToGrid w:val="0"/>
          <w:color w:val="000000"/>
          <w:kern w:val="0"/>
          <w:sz w:val="21"/>
          <w:szCs w:val="21"/>
          <w:lang w:val="en-US" w:eastAsia="en-US" w:bidi="ar-SA"/>
        </w:rPr>
      </w:pPr>
    </w:p>
    <w:p w14:paraId="72CB7F3E">
      <w:pPr>
        <w:rPr>
          <w:rFonts w:ascii="Arial" w:hAnsi="Arial" w:eastAsia="Arial" w:cs="Arial"/>
          <w:snapToGrid w:val="0"/>
          <w:color w:val="000000"/>
          <w:kern w:val="0"/>
          <w:sz w:val="21"/>
          <w:szCs w:val="21"/>
          <w:lang w:val="en-US" w:eastAsia="en-US" w:bidi="ar-SA"/>
        </w:rPr>
      </w:pPr>
    </w:p>
    <w:p w14:paraId="13AACB31">
      <w:pPr>
        <w:rPr>
          <w:rFonts w:ascii="Arial" w:hAnsi="Arial" w:eastAsia="Arial" w:cs="Arial"/>
          <w:snapToGrid w:val="0"/>
          <w:color w:val="000000"/>
          <w:kern w:val="0"/>
          <w:sz w:val="21"/>
          <w:szCs w:val="21"/>
          <w:lang w:val="en-US" w:eastAsia="en-US" w:bidi="ar-SA"/>
        </w:rPr>
      </w:pPr>
    </w:p>
    <w:p w14:paraId="24E18790">
      <w:pPr>
        <w:rPr>
          <w:rFonts w:ascii="Arial" w:hAnsi="Arial" w:eastAsia="Arial" w:cs="Arial"/>
          <w:snapToGrid w:val="0"/>
          <w:color w:val="000000"/>
          <w:kern w:val="0"/>
          <w:sz w:val="21"/>
          <w:szCs w:val="21"/>
          <w:lang w:val="en-US" w:eastAsia="en-US" w:bidi="ar-SA"/>
        </w:rPr>
      </w:pPr>
    </w:p>
    <w:p w14:paraId="1EC59C6B">
      <w:pPr>
        <w:rPr>
          <w:rFonts w:ascii="Arial" w:hAnsi="Arial" w:eastAsia="Arial" w:cs="Arial"/>
          <w:snapToGrid w:val="0"/>
          <w:color w:val="000000"/>
          <w:kern w:val="0"/>
          <w:sz w:val="21"/>
          <w:szCs w:val="21"/>
          <w:lang w:val="en-US" w:eastAsia="en-US" w:bidi="ar-SA"/>
        </w:rPr>
      </w:pPr>
    </w:p>
    <w:p w14:paraId="1F745B01">
      <w:pPr>
        <w:rPr>
          <w:rFonts w:ascii="Arial" w:hAnsi="Arial" w:eastAsia="Arial" w:cs="Arial"/>
          <w:snapToGrid w:val="0"/>
          <w:color w:val="000000"/>
          <w:kern w:val="0"/>
          <w:sz w:val="21"/>
          <w:szCs w:val="21"/>
          <w:lang w:val="en-US" w:eastAsia="en-US" w:bidi="ar-SA"/>
        </w:rPr>
      </w:pPr>
    </w:p>
    <w:p w14:paraId="68520C25">
      <w:pPr>
        <w:rPr>
          <w:rFonts w:ascii="Arial" w:hAnsi="Arial" w:eastAsia="Arial" w:cs="Arial"/>
          <w:snapToGrid w:val="0"/>
          <w:color w:val="000000"/>
          <w:kern w:val="0"/>
          <w:sz w:val="21"/>
          <w:szCs w:val="21"/>
          <w:lang w:val="en-US" w:eastAsia="en-US" w:bidi="ar-SA"/>
        </w:rPr>
      </w:pPr>
    </w:p>
    <w:p w14:paraId="3C218FB5">
      <w:pPr>
        <w:rPr>
          <w:rFonts w:ascii="Arial" w:hAnsi="Arial" w:eastAsia="Arial" w:cs="Arial"/>
          <w:snapToGrid w:val="0"/>
          <w:color w:val="000000"/>
          <w:kern w:val="0"/>
          <w:sz w:val="21"/>
          <w:szCs w:val="21"/>
          <w:lang w:val="en-US" w:eastAsia="en-US" w:bidi="ar-SA"/>
        </w:rPr>
      </w:pPr>
    </w:p>
    <w:p w14:paraId="28CA2BCD">
      <w:pPr>
        <w:rPr>
          <w:rFonts w:ascii="Arial" w:hAnsi="Arial" w:eastAsia="Arial" w:cs="Arial"/>
          <w:snapToGrid w:val="0"/>
          <w:color w:val="000000"/>
          <w:kern w:val="0"/>
          <w:sz w:val="21"/>
          <w:szCs w:val="21"/>
          <w:lang w:val="en-US" w:eastAsia="en-US" w:bidi="ar-SA"/>
        </w:rPr>
      </w:pPr>
    </w:p>
    <w:p w14:paraId="35438AC1">
      <w:pPr>
        <w:rPr>
          <w:rFonts w:ascii="Arial" w:hAnsi="Arial" w:eastAsia="Arial" w:cs="Arial"/>
          <w:snapToGrid w:val="0"/>
          <w:color w:val="000000"/>
          <w:kern w:val="0"/>
          <w:sz w:val="21"/>
          <w:szCs w:val="21"/>
          <w:lang w:val="en-US" w:eastAsia="en-US" w:bidi="ar-SA"/>
        </w:rPr>
      </w:pPr>
    </w:p>
    <w:p w14:paraId="60061491">
      <w:pPr>
        <w:rPr>
          <w:rFonts w:ascii="Arial" w:hAnsi="Arial" w:eastAsia="Arial" w:cs="Arial"/>
          <w:snapToGrid w:val="0"/>
          <w:color w:val="000000"/>
          <w:kern w:val="0"/>
          <w:sz w:val="21"/>
          <w:szCs w:val="21"/>
          <w:lang w:val="en-US" w:eastAsia="en-US" w:bidi="ar-SA"/>
        </w:rPr>
      </w:pPr>
    </w:p>
    <w:p w14:paraId="7D743C7C">
      <w:pPr>
        <w:rPr>
          <w:rFonts w:ascii="Arial" w:hAnsi="Arial" w:eastAsia="Arial" w:cs="Arial"/>
          <w:snapToGrid w:val="0"/>
          <w:color w:val="000000"/>
          <w:kern w:val="0"/>
          <w:sz w:val="21"/>
          <w:szCs w:val="21"/>
          <w:lang w:val="en-US" w:eastAsia="en-US" w:bidi="ar-SA"/>
        </w:rPr>
      </w:pPr>
    </w:p>
    <w:p w14:paraId="48CC3995">
      <w:pPr>
        <w:rPr>
          <w:rFonts w:ascii="Arial" w:hAnsi="Arial" w:eastAsia="Arial" w:cs="Arial"/>
          <w:snapToGrid w:val="0"/>
          <w:color w:val="000000"/>
          <w:kern w:val="0"/>
          <w:sz w:val="21"/>
          <w:szCs w:val="21"/>
          <w:lang w:val="en-US" w:eastAsia="en-US" w:bidi="ar-SA"/>
        </w:rPr>
      </w:pPr>
    </w:p>
    <w:p w14:paraId="4C480D34">
      <w:pPr>
        <w:rPr>
          <w:rFonts w:ascii="Arial" w:hAnsi="Arial" w:eastAsia="Arial" w:cs="Arial"/>
          <w:snapToGrid w:val="0"/>
          <w:color w:val="000000"/>
          <w:kern w:val="0"/>
          <w:sz w:val="21"/>
          <w:szCs w:val="21"/>
          <w:lang w:val="en-US" w:eastAsia="en-US" w:bidi="ar-SA"/>
        </w:rPr>
      </w:pPr>
    </w:p>
    <w:p w14:paraId="7CE07899">
      <w:pPr>
        <w:rPr>
          <w:rFonts w:ascii="Arial" w:hAnsi="Arial" w:eastAsia="Arial" w:cs="Arial"/>
          <w:snapToGrid w:val="0"/>
          <w:color w:val="000000"/>
          <w:kern w:val="0"/>
          <w:sz w:val="21"/>
          <w:szCs w:val="21"/>
          <w:lang w:val="en-US" w:eastAsia="en-US" w:bidi="ar-SA"/>
        </w:rPr>
      </w:pPr>
    </w:p>
    <w:p w14:paraId="2B2A95FE">
      <w:pPr>
        <w:rPr>
          <w:rFonts w:ascii="Arial" w:hAnsi="Arial" w:eastAsia="Arial" w:cs="Arial"/>
          <w:snapToGrid w:val="0"/>
          <w:color w:val="000000"/>
          <w:kern w:val="0"/>
          <w:sz w:val="21"/>
          <w:szCs w:val="21"/>
          <w:lang w:val="en-US" w:eastAsia="en-US" w:bidi="ar-SA"/>
        </w:rPr>
      </w:pPr>
    </w:p>
    <w:p w14:paraId="5D5D1D40">
      <w:pPr>
        <w:rPr>
          <w:rFonts w:ascii="Arial" w:hAnsi="Arial" w:eastAsia="Arial" w:cs="Arial"/>
          <w:snapToGrid w:val="0"/>
          <w:color w:val="000000"/>
          <w:kern w:val="0"/>
          <w:sz w:val="21"/>
          <w:szCs w:val="21"/>
          <w:lang w:val="en-US" w:eastAsia="en-US" w:bidi="ar-SA"/>
        </w:rPr>
      </w:pPr>
    </w:p>
    <w:p w14:paraId="1CC68EC9">
      <w:pPr>
        <w:rPr>
          <w:rFonts w:ascii="Arial" w:hAnsi="Arial" w:eastAsia="Arial" w:cs="Arial"/>
          <w:snapToGrid w:val="0"/>
          <w:color w:val="000000"/>
          <w:kern w:val="0"/>
          <w:sz w:val="21"/>
          <w:szCs w:val="21"/>
          <w:lang w:val="en-US" w:eastAsia="en-US" w:bidi="ar-SA"/>
        </w:rPr>
      </w:pPr>
    </w:p>
    <w:p w14:paraId="783216AA">
      <w:pPr>
        <w:rPr>
          <w:rFonts w:ascii="Arial" w:hAnsi="Arial" w:eastAsia="Arial" w:cs="Arial"/>
          <w:snapToGrid w:val="0"/>
          <w:color w:val="000000"/>
          <w:kern w:val="0"/>
          <w:sz w:val="21"/>
          <w:szCs w:val="21"/>
          <w:lang w:val="en-US" w:eastAsia="en-US" w:bidi="ar-SA"/>
        </w:rPr>
      </w:pPr>
    </w:p>
    <w:p w14:paraId="75344901">
      <w:pPr>
        <w:spacing w:before="133" w:line="360" w:lineRule="auto"/>
        <w:ind w:left="35" w:leftChars="0"/>
        <w:outlineLvl w:val="9"/>
        <w:rPr>
          <w:rFonts w:ascii="微软雅黑" w:hAnsi="微软雅黑" w:eastAsia="微软雅黑" w:cs="微软雅黑"/>
          <w:sz w:val="31"/>
          <w:szCs w:val="31"/>
        </w:rPr>
      </w:pPr>
      <w:bookmarkStart w:id="31" w:name="_Toc11177"/>
      <w:bookmarkStart w:id="32" w:name="_Toc7202"/>
      <w:bookmarkStart w:id="33" w:name="_Toc15701"/>
      <w:r>
        <w:rPr>
          <w:rFonts w:ascii="微软雅黑" w:hAnsi="微软雅黑" w:eastAsia="微软雅黑" w:cs="微软雅黑"/>
          <w:spacing w:val="-2"/>
          <w:sz w:val="31"/>
          <w:szCs w:val="31"/>
        </w:rPr>
        <w:t>前言</w:t>
      </w:r>
      <w:bookmarkEnd w:id="31"/>
      <w:bookmarkEnd w:id="32"/>
      <w:bookmarkEnd w:id="33"/>
    </w:p>
    <w:p w14:paraId="7D708E2A">
      <w:pPr>
        <w:pStyle w:val="8"/>
        <w:spacing w:line="477" w:lineRule="auto"/>
      </w:pPr>
    </w:p>
    <w:p w14:paraId="7A704B48">
      <w:pPr>
        <w:spacing w:before="133" w:line="360" w:lineRule="auto"/>
        <w:ind w:left="32" w:leftChars="0"/>
        <w:outlineLvl w:val="9"/>
        <w:rPr>
          <w:rFonts w:ascii="微软雅黑" w:hAnsi="微软雅黑" w:eastAsia="微软雅黑" w:cs="微软雅黑"/>
          <w:sz w:val="31"/>
          <w:szCs w:val="31"/>
        </w:rPr>
      </w:pPr>
      <w:bookmarkStart w:id="34" w:name="_Toc9929"/>
      <w:bookmarkStart w:id="35" w:name="_Toc22410"/>
      <w:bookmarkStart w:id="36" w:name="_Toc3115"/>
      <w:r>
        <w:rPr>
          <w:rFonts w:ascii="微软雅黑" w:hAnsi="微软雅黑" w:eastAsia="微软雅黑" w:cs="微软雅黑"/>
          <w:spacing w:val="1"/>
          <w:sz w:val="31"/>
          <w:szCs w:val="31"/>
        </w:rPr>
        <w:t>欢迎选购</w:t>
      </w:r>
      <w:bookmarkEnd w:id="34"/>
      <w:bookmarkEnd w:id="35"/>
      <w:bookmarkEnd w:id="36"/>
    </w:p>
    <w:p w14:paraId="79E1A249">
      <w:pPr>
        <w:pStyle w:val="8"/>
        <w:spacing w:line="269" w:lineRule="auto"/>
      </w:pPr>
    </w:p>
    <w:p w14:paraId="7DD61C3F">
      <w:pPr>
        <w:pStyle w:val="8"/>
        <w:spacing w:before="94" w:line="360" w:lineRule="auto"/>
        <w:ind w:left="27"/>
        <w:rPr>
          <w:sz w:val="22"/>
          <w:szCs w:val="22"/>
        </w:rPr>
      </w:pPr>
      <w:r>
        <w:rPr>
          <w:rFonts w:ascii="微软雅黑" w:hAnsi="微软雅黑" w:eastAsia="微软雅黑" w:cs="微软雅黑"/>
          <w:spacing w:val="-6"/>
          <w:sz w:val="22"/>
          <w:szCs w:val="22"/>
        </w:rPr>
        <w:t>感谢使用</w:t>
      </w:r>
      <w:r>
        <w:rPr>
          <w:rFonts w:ascii="微软雅黑" w:hAnsi="微软雅黑" w:eastAsia="微软雅黑" w:cs="微软雅黑"/>
          <w:sz w:val="22"/>
        </w:rPr>
        <mc:AlternateContent>
          <mc:Choice Requires="wps">
            <w:drawing>
              <wp:anchor distT="0" distB="0" distL="114300" distR="114300" simplePos="0" relativeHeight="251666432" behindDoc="0" locked="0" layoutInCell="0" allowOverlap="1">
                <wp:simplePos x="0" y="0"/>
                <wp:positionH relativeFrom="page">
                  <wp:posOffset>1130300</wp:posOffset>
                </wp:positionH>
                <wp:positionV relativeFrom="page">
                  <wp:posOffset>676275</wp:posOffset>
                </wp:positionV>
                <wp:extent cx="5302250" cy="6350"/>
                <wp:effectExtent l="0" t="0" r="0" b="0"/>
                <wp:wrapNone/>
                <wp:docPr id="18" name="任意多边形 18"/>
                <wp:cNvGraphicFramePr/>
                <a:graphic xmlns:a="http://schemas.openxmlformats.org/drawingml/2006/main">
                  <a:graphicData uri="http://schemas.microsoft.com/office/word/2010/wordprocessingShape">
                    <wps:wsp>
                      <wps:cNvSpPr/>
                      <wps:spPr>
                        <a:xfrm>
                          <a:off x="0" y="0"/>
                          <a:ext cx="5302250" cy="6350"/>
                        </a:xfrm>
                        <a:custGeom>
                          <a:avLst/>
                          <a:gdLst/>
                          <a:ahLst/>
                          <a:cxnLst/>
                          <a:pathLst>
                            <a:path w="8350" h="10">
                              <a:moveTo>
                                <a:pt x="0" y="5"/>
                              </a:moveTo>
                              <a:lnTo>
                                <a:pt x="8350" y="5"/>
                              </a:lnTo>
                            </a:path>
                          </a:pathLst>
                        </a:custGeom>
                        <a:noFill/>
                        <a:ln w="6350" cap="flat" cmpd="sng">
                          <a:solidFill>
                            <a:srgbClr val="000000"/>
                          </a:solidFill>
                          <a:prstDash val="solid"/>
                          <a:miter/>
                          <a:headEnd type="none" w="med" len="med"/>
                          <a:tailEnd type="none" w="med" len="med"/>
                        </a:ln>
                      </wps:spPr>
                      <wps:bodyPr upright="1"/>
                    </wps:wsp>
                  </a:graphicData>
                </a:graphic>
              </wp:anchor>
            </w:drawing>
          </mc:Choice>
          <mc:Fallback>
            <w:pict>
              <v:shape id="_x0000_s1026" o:spid="_x0000_s1026" o:spt="100" style="position:absolute;left:0pt;margin-left:89pt;margin-top:53.25pt;height:0.5pt;width:417.5pt;mso-position-horizontal-relative:page;mso-position-vertical-relative:page;z-index:251666432;mso-width-relative:page;mso-height-relative:page;" filled="f" stroked="t" coordsize="8350,10" o:allowincell="f" o:gfxdata="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7LFa9cAAAAMAQAADwAAAAAAAAABACAAAAAiAAAAZHJzL2Rvd25yZXYu&#10;eG1sUEsBAhQAFAAAAAgAh07iQDhNjH81AgAAmAQAAA4AAAAAAAAAAQAgAAAAJgEAAGRycy9lMm9E&#10;b2MueG1sUEsFBgAAAAAGAAYAWQEAAM0FAAAAAA==&#10;" path="m0,5l8350,5e">
                <v:fill on="f" focussize="0,0"/>
                <v:stroke weight="0.5pt" color="#000000" joinstyle="miter"/>
                <v:imagedata o:title=""/>
                <o:lock v:ext="edit" aspectratio="f"/>
              </v:shape>
            </w:pict>
          </mc:Fallback>
        </mc:AlternateContent>
      </w:r>
      <w:r>
        <w:rPr>
          <w:rFonts w:hint="eastAsia" w:ascii="微软雅黑" w:hAnsi="微软雅黑" w:eastAsia="微软雅黑" w:cs="微软雅黑"/>
          <w:spacing w:val="-2"/>
          <w:sz w:val="22"/>
          <w:szCs w:val="20"/>
          <w:lang w:eastAsia="zh-CN"/>
        </w:rPr>
        <w:t>AI+IMS智能融合调度指挥系统</w:t>
      </w:r>
      <w:r>
        <w:rPr>
          <w:rFonts w:ascii="微软雅黑" w:hAnsi="微软雅黑" w:eastAsia="微软雅黑" w:cs="微软雅黑"/>
          <w:spacing w:val="-6"/>
          <w:sz w:val="22"/>
          <w:szCs w:val="22"/>
        </w:rPr>
        <w:t>!</w:t>
      </w:r>
    </w:p>
    <w:p w14:paraId="51B2D5B5">
      <w:pPr>
        <w:pStyle w:val="8"/>
        <w:spacing w:line="400" w:lineRule="auto"/>
      </w:pPr>
    </w:p>
    <w:p w14:paraId="5A585CB1">
      <w:pPr>
        <w:spacing w:before="129" w:line="360" w:lineRule="auto"/>
        <w:ind w:left="35" w:leftChars="0"/>
        <w:outlineLvl w:val="9"/>
        <w:rPr>
          <w:rFonts w:ascii="微软雅黑" w:hAnsi="微软雅黑" w:eastAsia="微软雅黑" w:cs="微软雅黑"/>
          <w:sz w:val="30"/>
          <w:szCs w:val="30"/>
        </w:rPr>
      </w:pPr>
      <w:bookmarkStart w:id="37" w:name="_Toc26249"/>
      <w:bookmarkStart w:id="38" w:name="_Toc27809"/>
      <w:bookmarkStart w:id="39" w:name="_Toc12437"/>
      <w:r>
        <w:rPr>
          <w:rFonts w:ascii="微软雅黑" w:hAnsi="微软雅黑" w:eastAsia="微软雅黑" w:cs="微软雅黑"/>
          <w:spacing w:val="-7"/>
          <w:sz w:val="30"/>
          <w:szCs w:val="30"/>
        </w:rPr>
        <w:t>读者对象</w:t>
      </w:r>
      <w:bookmarkEnd w:id="37"/>
      <w:bookmarkEnd w:id="38"/>
      <w:bookmarkEnd w:id="39"/>
    </w:p>
    <w:p w14:paraId="3A3E394A">
      <w:pPr>
        <w:pStyle w:val="8"/>
        <w:spacing w:line="259" w:lineRule="auto"/>
      </w:pPr>
    </w:p>
    <w:p w14:paraId="3F2E172B">
      <w:pPr>
        <w:pStyle w:val="8"/>
        <w:spacing w:before="317" w:line="360" w:lineRule="auto"/>
        <w:ind w:left="31" w:leftChars="0"/>
        <w:outlineLvl w:val="0"/>
        <w:rPr>
          <w:rFonts w:ascii="微软雅黑" w:hAnsi="微软雅黑" w:eastAsia="微软雅黑" w:cs="微软雅黑"/>
          <w:sz w:val="22"/>
          <w:szCs w:val="22"/>
        </w:rPr>
      </w:pPr>
      <w:bookmarkStart w:id="40" w:name="_Toc26973"/>
      <w:r>
        <w:rPr>
          <w:rFonts w:ascii="微软雅黑" w:hAnsi="微软雅黑" w:eastAsia="微软雅黑" w:cs="微软雅黑"/>
          <w:color w:val="3370FF"/>
          <w:spacing w:val="-4"/>
          <w:sz w:val="22"/>
          <w:szCs w:val="22"/>
        </w:rPr>
        <w:t xml:space="preserve">•           </w:t>
      </w:r>
      <w:r>
        <w:rPr>
          <w:rFonts w:ascii="微软雅黑" w:hAnsi="微软雅黑" w:eastAsia="微软雅黑" w:cs="微软雅黑"/>
          <w:spacing w:val="-4"/>
          <w:sz w:val="22"/>
          <w:szCs w:val="22"/>
        </w:rPr>
        <w:t>相关</w:t>
      </w:r>
      <w:r>
        <w:rPr>
          <w:rFonts w:hint="eastAsia" w:ascii="微软雅黑" w:hAnsi="微软雅黑" w:eastAsia="微软雅黑" w:cs="微软雅黑"/>
          <w:spacing w:val="-4"/>
          <w:sz w:val="22"/>
          <w:szCs w:val="22"/>
          <w:lang w:val="en-US" w:eastAsia="zh-CN"/>
        </w:rPr>
        <w:t>业务操作人员</w:t>
      </w:r>
      <w:bookmarkEnd w:id="40"/>
    </w:p>
    <w:p w14:paraId="7341D699">
      <w:pPr>
        <w:pStyle w:val="8"/>
        <w:spacing w:line="406" w:lineRule="auto"/>
      </w:pPr>
    </w:p>
    <w:p w14:paraId="41AA05B4">
      <w:pPr>
        <w:spacing w:before="129" w:line="360" w:lineRule="auto"/>
        <w:ind w:left="31" w:leftChars="0"/>
        <w:outlineLvl w:val="9"/>
        <w:rPr>
          <w:rFonts w:ascii="微软雅黑" w:hAnsi="微软雅黑" w:eastAsia="微软雅黑" w:cs="微软雅黑"/>
          <w:sz w:val="30"/>
          <w:szCs w:val="30"/>
        </w:rPr>
      </w:pPr>
      <w:bookmarkStart w:id="41" w:name="_Toc28992"/>
      <w:bookmarkStart w:id="42" w:name="_Toc22619"/>
      <w:bookmarkStart w:id="43" w:name="_Toc8684"/>
      <w:r>
        <w:rPr>
          <w:rFonts w:ascii="微软雅黑" w:hAnsi="微软雅黑" w:eastAsia="微软雅黑" w:cs="微软雅黑"/>
          <w:spacing w:val="-6"/>
          <w:sz w:val="30"/>
          <w:szCs w:val="30"/>
        </w:rPr>
        <w:t>如何使用本手册</w:t>
      </w:r>
      <w:bookmarkEnd w:id="41"/>
      <w:bookmarkEnd w:id="42"/>
      <w:bookmarkEnd w:id="43"/>
    </w:p>
    <w:p w14:paraId="5F2E9057">
      <w:pPr>
        <w:pStyle w:val="8"/>
        <w:spacing w:line="255" w:lineRule="auto"/>
      </w:pPr>
    </w:p>
    <w:p w14:paraId="2942666E">
      <w:pPr>
        <w:pStyle w:val="8"/>
        <w:spacing w:before="95" w:line="360" w:lineRule="auto"/>
        <w:ind w:left="27"/>
        <w:rPr>
          <w:rFonts w:ascii="微软雅黑" w:hAnsi="微软雅黑" w:eastAsia="微软雅黑" w:cs="微软雅黑"/>
          <w:sz w:val="22"/>
          <w:szCs w:val="22"/>
        </w:rPr>
      </w:pPr>
      <w:r>
        <w:rPr>
          <w:rFonts w:ascii="微软雅黑" w:hAnsi="微软雅黑" w:eastAsia="微软雅黑" w:cs="微软雅黑"/>
          <w:spacing w:val="-6"/>
          <w:position w:val="19"/>
          <w:sz w:val="22"/>
          <w:szCs w:val="22"/>
        </w:rPr>
        <w:t>本文档内容</w:t>
      </w:r>
      <w:r>
        <w:rPr>
          <w:rFonts w:hint="eastAsia" w:ascii="微软雅黑" w:hAnsi="微软雅黑" w:eastAsia="微软雅黑" w:cs="微软雅黑"/>
          <w:spacing w:val="-6"/>
          <w:position w:val="19"/>
          <w:sz w:val="22"/>
          <w:szCs w:val="22"/>
          <w:lang w:eastAsia="zh-CN"/>
        </w:rPr>
        <w:t>AI+IMS智能融合调度指挥系统</w:t>
      </w:r>
      <w:r>
        <w:rPr>
          <w:rFonts w:hint="eastAsia" w:ascii="微软雅黑" w:hAnsi="微软雅黑" w:eastAsia="微软雅黑" w:cs="微软雅黑"/>
          <w:spacing w:val="-6"/>
          <w:position w:val="19"/>
          <w:sz w:val="22"/>
          <w:szCs w:val="22"/>
          <w:lang w:val="en-US" w:eastAsia="zh-CN"/>
        </w:rPr>
        <w:t>用户业务功能</w:t>
      </w:r>
      <w:r>
        <w:rPr>
          <w:rFonts w:ascii="微软雅黑" w:hAnsi="微软雅黑" w:eastAsia="微软雅黑" w:cs="微软雅黑"/>
          <w:spacing w:val="-6"/>
          <w:position w:val="19"/>
          <w:sz w:val="22"/>
          <w:szCs w:val="22"/>
        </w:rPr>
        <w:t>使用手册</w:t>
      </w:r>
      <w:r>
        <w:rPr>
          <w:rFonts w:ascii="微软雅黑" w:hAnsi="微软雅黑" w:eastAsia="微软雅黑" w:cs="微软雅黑"/>
          <w:spacing w:val="-6"/>
          <w:position w:val="19"/>
          <w:sz w:val="22"/>
          <w:szCs w:val="22"/>
        </w:rPr>
        <w:t>,</w:t>
      </w:r>
      <w:r>
        <w:rPr>
          <w:rFonts w:ascii="微软雅黑" w:hAnsi="微软雅黑" w:eastAsia="微软雅黑" w:cs="微软雅黑"/>
          <w:spacing w:val="-7"/>
          <w:position w:val="19"/>
          <w:sz w:val="22"/>
          <w:szCs w:val="22"/>
        </w:rPr>
        <w:t xml:space="preserve"> </w:t>
      </w:r>
      <w:r>
        <w:rPr>
          <w:rFonts w:ascii="微软雅黑" w:hAnsi="微软雅黑" w:eastAsia="微软雅黑" w:cs="微软雅黑"/>
          <w:spacing w:val="-7"/>
          <w:position w:val="19"/>
          <w:sz w:val="22"/>
          <w:szCs w:val="22"/>
        </w:rPr>
        <w:t>在开始使用之前，请仔细阅读本手册各章节内容。</w:t>
      </w:r>
    </w:p>
    <w:p w14:paraId="5CEDB893">
      <w:pPr>
        <w:pStyle w:val="8"/>
        <w:spacing w:line="405" w:lineRule="auto"/>
      </w:pPr>
    </w:p>
    <w:p w14:paraId="2245D276">
      <w:pPr>
        <w:spacing w:before="130" w:line="360" w:lineRule="auto"/>
        <w:ind w:left="30" w:leftChars="0"/>
        <w:outlineLvl w:val="9"/>
        <w:rPr>
          <w:rFonts w:ascii="微软雅黑" w:hAnsi="微软雅黑" w:eastAsia="微软雅黑" w:cs="微软雅黑"/>
          <w:sz w:val="30"/>
          <w:szCs w:val="30"/>
        </w:rPr>
      </w:pPr>
      <w:bookmarkStart w:id="44" w:name="_Toc15906"/>
      <w:bookmarkStart w:id="45" w:name="_Toc16168"/>
      <w:bookmarkStart w:id="46" w:name="_Toc11663"/>
      <w:r>
        <w:rPr>
          <w:rFonts w:ascii="微软雅黑" w:hAnsi="微软雅黑" w:eastAsia="微软雅黑" w:cs="微软雅黑"/>
          <w:spacing w:val="-6"/>
          <w:sz w:val="30"/>
          <w:szCs w:val="30"/>
        </w:rPr>
        <w:t>使用须知</w:t>
      </w:r>
      <w:bookmarkEnd w:id="44"/>
      <w:bookmarkEnd w:id="45"/>
      <w:bookmarkEnd w:id="46"/>
    </w:p>
    <w:p w14:paraId="7BD8A41B">
      <w:pPr>
        <w:pStyle w:val="8"/>
        <w:spacing w:line="255" w:lineRule="auto"/>
      </w:pPr>
    </w:p>
    <w:p w14:paraId="3D5473E5">
      <w:pPr>
        <w:pStyle w:val="8"/>
        <w:spacing w:before="94" w:line="360" w:lineRule="auto"/>
        <w:ind w:left="31" w:leftChars="0"/>
        <w:outlineLvl w:val="0"/>
        <w:rPr>
          <w:rFonts w:ascii="微软雅黑" w:hAnsi="微软雅黑" w:eastAsia="微软雅黑" w:cs="微软雅黑"/>
          <w:sz w:val="22"/>
          <w:szCs w:val="22"/>
        </w:rPr>
      </w:pPr>
      <w:bookmarkStart w:id="47" w:name="_Toc10763"/>
      <w:r>
        <w:rPr>
          <w:rFonts w:ascii="微软雅黑" w:hAnsi="微软雅黑" w:eastAsia="微软雅黑" w:cs="微软雅黑"/>
          <w:color w:val="3370FF"/>
          <w:spacing w:val="-5"/>
          <w:position w:val="19"/>
          <w:sz w:val="22"/>
          <w:szCs w:val="22"/>
        </w:rPr>
        <w:t xml:space="preserve">•           </w:t>
      </w:r>
      <w:r>
        <w:rPr>
          <w:rFonts w:ascii="微软雅黑" w:hAnsi="微软雅黑" w:eastAsia="微软雅黑" w:cs="微软雅黑"/>
          <w:spacing w:val="-5"/>
          <w:position w:val="19"/>
          <w:sz w:val="22"/>
          <w:szCs w:val="22"/>
        </w:rPr>
        <w:t xml:space="preserve">系统采用 </w:t>
      </w:r>
      <w:r>
        <w:rPr>
          <w:rFonts w:ascii="微软雅黑" w:hAnsi="微软雅黑" w:eastAsia="微软雅黑" w:cs="微软雅黑"/>
          <w:spacing w:val="-5"/>
          <w:position w:val="19"/>
          <w:sz w:val="22"/>
          <w:szCs w:val="22"/>
        </w:rPr>
        <w:t>B/S</w:t>
      </w:r>
      <w:r>
        <w:rPr>
          <w:rFonts w:ascii="微软雅黑" w:hAnsi="微软雅黑" w:eastAsia="微软雅黑" w:cs="微软雅黑"/>
          <w:spacing w:val="6"/>
          <w:position w:val="19"/>
          <w:sz w:val="22"/>
          <w:szCs w:val="22"/>
        </w:rPr>
        <w:t xml:space="preserve"> </w:t>
      </w:r>
      <w:r>
        <w:rPr>
          <w:rFonts w:ascii="微软雅黑" w:hAnsi="微软雅黑" w:eastAsia="微软雅黑" w:cs="微软雅黑"/>
          <w:spacing w:val="-5"/>
          <w:position w:val="19"/>
          <w:sz w:val="22"/>
          <w:szCs w:val="22"/>
        </w:rPr>
        <w:t xml:space="preserve">架构，用户可以通过 </w:t>
      </w:r>
      <w:r>
        <w:rPr>
          <w:rFonts w:ascii="微软雅黑" w:hAnsi="微软雅黑" w:eastAsia="微软雅黑" w:cs="微软雅黑"/>
          <w:spacing w:val="-5"/>
          <w:position w:val="19"/>
          <w:sz w:val="22"/>
          <w:szCs w:val="22"/>
        </w:rPr>
        <w:t>Windows</w:t>
      </w:r>
      <w:r>
        <w:rPr>
          <w:rFonts w:ascii="微软雅黑" w:hAnsi="微软雅黑" w:eastAsia="微软雅黑" w:cs="微软雅黑"/>
          <w:spacing w:val="-25"/>
          <w:position w:val="19"/>
          <w:sz w:val="22"/>
          <w:szCs w:val="22"/>
        </w:rPr>
        <w:t xml:space="preserve"> </w:t>
      </w:r>
      <w:r>
        <w:rPr>
          <w:rFonts w:ascii="微软雅黑" w:hAnsi="微软雅黑" w:eastAsia="微软雅黑" w:cs="微软雅黑"/>
          <w:spacing w:val="-5"/>
          <w:position w:val="19"/>
          <w:sz w:val="22"/>
          <w:szCs w:val="22"/>
        </w:rPr>
        <w:t>、</w:t>
      </w:r>
      <w:r>
        <w:rPr>
          <w:rFonts w:ascii="微软雅黑" w:hAnsi="微软雅黑" w:eastAsia="微软雅黑" w:cs="微软雅黑"/>
          <w:spacing w:val="-5"/>
          <w:position w:val="19"/>
          <w:sz w:val="22"/>
          <w:szCs w:val="22"/>
        </w:rPr>
        <w:t>Linux</w:t>
      </w:r>
      <w:r>
        <w:rPr>
          <w:rFonts w:ascii="微软雅黑" w:hAnsi="微软雅黑" w:eastAsia="微软雅黑" w:cs="微软雅黑"/>
          <w:spacing w:val="-5"/>
          <w:position w:val="19"/>
          <w:sz w:val="22"/>
          <w:szCs w:val="22"/>
        </w:rPr>
        <w:t>、安卓、</w:t>
      </w:r>
      <w:r>
        <w:rPr>
          <w:rFonts w:hint="eastAsia" w:ascii="微软雅黑" w:hAnsi="微软雅黑" w:eastAsia="微软雅黑" w:cs="微软雅黑"/>
          <w:spacing w:val="-5"/>
          <w:position w:val="19"/>
          <w:sz w:val="22"/>
          <w:szCs w:val="22"/>
          <w:lang w:val="en-US" w:eastAsia="zh-CN"/>
        </w:rPr>
        <w:t>欧拉、麒麟、</w:t>
      </w:r>
      <w:r>
        <w:rPr>
          <w:rFonts w:ascii="微软雅黑" w:hAnsi="微软雅黑" w:eastAsia="微软雅黑" w:cs="微软雅黑"/>
          <w:spacing w:val="-5"/>
          <w:position w:val="19"/>
          <w:sz w:val="22"/>
          <w:szCs w:val="22"/>
        </w:rPr>
        <w:t>苹果</w:t>
      </w:r>
      <w:r>
        <w:rPr>
          <w:rFonts w:hint="eastAsia" w:ascii="微软雅黑" w:hAnsi="微软雅黑" w:eastAsia="微软雅黑" w:cs="微软雅黑"/>
          <w:spacing w:val="-5"/>
          <w:position w:val="19"/>
          <w:sz w:val="22"/>
          <w:szCs w:val="22"/>
          <w:lang w:val="en-US" w:eastAsia="zh-CN"/>
        </w:rPr>
        <w:t>等操作系统访问系统管理页面。</w:t>
      </w:r>
      <w:bookmarkEnd w:id="47"/>
    </w:p>
    <w:p w14:paraId="1173AA15">
      <w:pPr>
        <w:pStyle w:val="8"/>
        <w:spacing w:line="402" w:lineRule="auto"/>
      </w:pPr>
    </w:p>
    <w:p w14:paraId="7F60FC49">
      <w:pPr>
        <w:spacing w:before="129" w:line="360" w:lineRule="auto"/>
        <w:ind w:left="34" w:leftChars="0"/>
        <w:outlineLvl w:val="9"/>
        <w:rPr>
          <w:rFonts w:ascii="微软雅黑" w:hAnsi="微软雅黑" w:eastAsia="微软雅黑" w:cs="微软雅黑"/>
          <w:sz w:val="30"/>
          <w:szCs w:val="30"/>
        </w:rPr>
      </w:pPr>
      <w:bookmarkStart w:id="48" w:name="_Toc9614"/>
      <w:bookmarkStart w:id="49" w:name="_Toc19426"/>
      <w:bookmarkStart w:id="50" w:name="_Toc896"/>
      <w:r>
        <w:rPr>
          <w:rFonts w:ascii="微软雅黑" w:hAnsi="微软雅黑" w:eastAsia="微软雅黑" w:cs="微软雅黑"/>
          <w:spacing w:val="-7"/>
          <w:sz w:val="30"/>
          <w:szCs w:val="30"/>
        </w:rPr>
        <w:t>注意事项</w:t>
      </w:r>
      <w:bookmarkEnd w:id="48"/>
      <w:bookmarkEnd w:id="49"/>
      <w:bookmarkEnd w:id="50"/>
    </w:p>
    <w:p w14:paraId="076F9C74">
      <w:pPr>
        <w:pStyle w:val="8"/>
        <w:spacing w:line="260" w:lineRule="auto"/>
      </w:pPr>
    </w:p>
    <w:p w14:paraId="6A3B070A">
      <w:pPr>
        <w:pStyle w:val="8"/>
        <w:spacing w:before="95" w:line="360" w:lineRule="auto"/>
        <w:ind w:left="31" w:leftChars="0"/>
        <w:outlineLvl w:val="0"/>
        <w:rPr>
          <w:rFonts w:hint="eastAsia" w:ascii="微软雅黑" w:hAnsi="微软雅黑" w:eastAsia="微软雅黑" w:cs="微软雅黑"/>
          <w:spacing w:val="-4"/>
          <w:position w:val="20"/>
          <w:sz w:val="22"/>
          <w:szCs w:val="22"/>
          <w:lang w:val="en-US" w:eastAsia="zh-CN"/>
        </w:rPr>
      </w:pPr>
      <w:bookmarkStart w:id="51" w:name="_Toc10164"/>
      <w:r>
        <w:rPr>
          <w:rFonts w:ascii="微软雅黑" w:hAnsi="微软雅黑" w:eastAsia="微软雅黑" w:cs="微软雅黑"/>
          <w:color w:val="3370FF"/>
          <w:spacing w:val="-4"/>
          <w:position w:val="20"/>
          <w:sz w:val="22"/>
          <w:szCs w:val="22"/>
        </w:rPr>
        <w:t xml:space="preserve">•           </w:t>
      </w:r>
      <w:r>
        <w:rPr>
          <w:rFonts w:ascii="微软雅黑" w:hAnsi="微软雅黑" w:eastAsia="微软雅黑" w:cs="微软雅黑"/>
          <w:spacing w:val="-4"/>
          <w:position w:val="20"/>
          <w:sz w:val="22"/>
          <w:szCs w:val="22"/>
        </w:rPr>
        <w:t>本系统基于</w:t>
      </w:r>
      <w:r>
        <w:rPr>
          <w:rFonts w:hint="eastAsia" w:ascii="微软雅黑" w:hAnsi="微软雅黑" w:eastAsia="微软雅黑" w:cs="微软雅黑"/>
          <w:spacing w:val="-4"/>
          <w:position w:val="20"/>
          <w:sz w:val="22"/>
          <w:szCs w:val="22"/>
          <w:lang w:val="en-US" w:eastAsia="zh-CN"/>
        </w:rPr>
        <w:t>ARM和</w:t>
      </w:r>
      <w:r>
        <w:rPr>
          <w:rFonts w:ascii="微软雅黑" w:hAnsi="微软雅黑" w:eastAsia="微软雅黑" w:cs="微软雅黑"/>
          <w:spacing w:val="-4"/>
          <w:position w:val="20"/>
          <w:sz w:val="22"/>
          <w:szCs w:val="22"/>
        </w:rPr>
        <w:t xml:space="preserve"> </w:t>
      </w:r>
      <w:r>
        <w:rPr>
          <w:rFonts w:ascii="微软雅黑" w:hAnsi="微软雅黑" w:eastAsia="微软雅黑" w:cs="微软雅黑"/>
          <w:spacing w:val="-4"/>
          <w:position w:val="20"/>
          <w:sz w:val="22"/>
          <w:szCs w:val="22"/>
        </w:rPr>
        <w:t>X86</w:t>
      </w:r>
      <w:r>
        <w:rPr>
          <w:rFonts w:hint="eastAsia" w:eastAsia="微软雅黑" w:ascii="微软雅黑" w:hAnsi="微软雅黑" w:cs="微软雅黑"/>
          <w:spacing w:val="-4"/>
          <w:position w:val="20"/>
          <w:sz w:val="22"/>
          <w:szCs w:val="22"/>
          <w:lang w:eastAsia="zh-CN"/>
        </w:rPr>
        <w:t>、</w:t>
      </w:r>
      <w:r>
        <w:rPr>
          <w:rFonts w:hint="eastAsia" w:eastAsia="微软雅黑" w:ascii="微软雅黑" w:hAnsi="微软雅黑" w:cs="微软雅黑"/>
          <w:spacing w:val="-4"/>
          <w:position w:val="20"/>
          <w:sz w:val="22"/>
          <w:szCs w:val="22"/>
          <w:lang w:val="en-US" w:eastAsia="zh-CN"/>
        </w:rPr>
        <w:t>C86</w:t>
      </w:r>
      <w:r>
        <w:rPr>
          <w:rFonts w:ascii="微软雅黑" w:hAnsi="微软雅黑" w:eastAsia="微软雅黑" w:cs="微软雅黑"/>
          <w:spacing w:val="-4"/>
          <w:position w:val="20"/>
          <w:sz w:val="22"/>
          <w:szCs w:val="22"/>
        </w:rPr>
        <w:t xml:space="preserve"> </w:t>
      </w:r>
      <w:r>
        <w:rPr>
          <w:rFonts w:ascii="微软雅黑" w:hAnsi="微软雅黑" w:eastAsia="微软雅黑" w:cs="微软雅黑"/>
          <w:spacing w:val="-4"/>
          <w:position w:val="20"/>
          <w:sz w:val="22"/>
          <w:szCs w:val="22"/>
        </w:rPr>
        <w:t>架构</w:t>
      </w:r>
      <w:r>
        <w:rPr>
          <w:rFonts w:hint="eastAsia" w:ascii="微软雅黑" w:hAnsi="微软雅黑" w:eastAsia="微软雅黑" w:cs="微软雅黑"/>
          <w:spacing w:val="-4"/>
          <w:position w:val="20"/>
          <w:sz w:val="22"/>
          <w:szCs w:val="22"/>
          <w:lang w:val="en-US" w:eastAsia="zh-CN"/>
        </w:rPr>
        <w:t>和国产化的硬件系统硬件架构</w:t>
      </w:r>
      <w:r>
        <w:rPr>
          <w:rFonts w:ascii="微软雅黑" w:hAnsi="微软雅黑" w:eastAsia="微软雅黑" w:cs="微软雅黑"/>
          <w:spacing w:val="-4"/>
          <w:position w:val="20"/>
          <w:sz w:val="22"/>
          <w:szCs w:val="22"/>
        </w:rPr>
        <w:t>，单套系统在硬件配置满足的情况下，</w:t>
      </w:r>
      <w:r>
        <w:rPr>
          <w:rFonts w:hint="eastAsia" w:ascii="微软雅黑" w:hAnsi="微软雅黑" w:eastAsia="微软雅黑" w:cs="微软雅黑"/>
          <w:spacing w:val="-4"/>
          <w:position w:val="20"/>
          <w:sz w:val="22"/>
          <w:szCs w:val="22"/>
          <w:lang w:val="en-US" w:eastAsia="zh-CN"/>
        </w:rPr>
        <w:t>对用户的业务容量和交换能力无限制。</w:t>
      </w:r>
      <w:bookmarkEnd w:id="51"/>
    </w:p>
    <w:p w14:paraId="3303DD84">
      <w:pPr>
        <w:pStyle w:val="8"/>
        <w:spacing w:before="95" w:line="360" w:lineRule="auto"/>
        <w:ind w:left="31"/>
        <w:rPr>
          <w:rFonts w:ascii="微软雅黑" w:hAnsi="微软雅黑" w:eastAsia="微软雅黑" w:cs="微软雅黑"/>
          <w:sz w:val="22"/>
          <w:szCs w:val="22"/>
        </w:rPr>
      </w:pPr>
      <w:r>
        <w:rPr>
          <w:rFonts w:ascii="微软雅黑" w:hAnsi="微软雅黑" w:eastAsia="微软雅黑" w:cs="微软雅黑"/>
          <w:color w:val="3370FF"/>
          <w:spacing w:val="-4"/>
          <w:sz w:val="22"/>
          <w:szCs w:val="22"/>
        </w:rPr>
        <w:t xml:space="preserve">•          </w:t>
      </w:r>
      <w:r>
        <w:rPr>
          <w:rFonts w:ascii="微软雅黑" w:hAnsi="微软雅黑" w:eastAsia="微软雅黑" w:cs="微软雅黑"/>
          <w:spacing w:val="-4"/>
          <w:sz w:val="22"/>
          <w:szCs w:val="22"/>
        </w:rPr>
        <w:t xml:space="preserve"> </w:t>
      </w:r>
      <w:r>
        <w:rPr>
          <w:rFonts w:hint="eastAsia" w:ascii="微软雅黑" w:hAnsi="微软雅黑" w:eastAsia="微软雅黑" w:cs="微软雅黑"/>
          <w:spacing w:val="-4"/>
          <w:sz w:val="22"/>
          <w:szCs w:val="22"/>
          <w:lang w:val="en-US" w:eastAsia="zh-CN"/>
        </w:rPr>
        <w:t>调度</w:t>
      </w:r>
      <w:r>
        <w:rPr>
          <w:rFonts w:ascii="微软雅黑" w:hAnsi="微软雅黑" w:eastAsia="微软雅黑" w:cs="微软雅黑"/>
          <w:spacing w:val="-4"/>
          <w:sz w:val="22"/>
          <w:szCs w:val="22"/>
        </w:rPr>
        <w:t>坐席支持软终端注册接入和硬件终端接入两种方式。</w:t>
      </w:r>
    </w:p>
    <w:p w14:paraId="25F9BCD3">
      <w:pPr>
        <w:spacing w:line="174" w:lineRule="auto"/>
        <w:rPr>
          <w:rFonts w:ascii="微软雅黑" w:hAnsi="微软雅黑" w:eastAsia="微软雅黑" w:cs="微软雅黑"/>
          <w:sz w:val="22"/>
          <w:szCs w:val="22"/>
        </w:rPr>
        <w:sectPr>
          <w:headerReference r:id="rId7" w:type="default"/>
          <w:footerReference r:id="rId8" w:type="default"/>
          <w:pgSz w:w="11905" w:h="16841"/>
          <w:pgMar w:top="1075" w:right="1774" w:bottom="1445" w:left="1780" w:header="754" w:footer="899" w:gutter="0"/>
          <w:pgNumType w:fmt="decimal"/>
          <w:cols w:space="720" w:num="1"/>
        </w:sectPr>
      </w:pPr>
    </w:p>
    <w:p w14:paraId="0DF13FF2">
      <w:pPr>
        <w:pStyle w:val="8"/>
        <w:spacing w:line="370" w:lineRule="auto"/>
      </w:pPr>
    </w:p>
    <w:p w14:paraId="06014AAA">
      <w:pPr>
        <w:pStyle w:val="8"/>
        <w:pageBreakBefore w:val="0"/>
        <w:wordWrap/>
        <w:overflowPunct/>
        <w:topLinePunct w:val="0"/>
        <w:bidi w:val="0"/>
        <w:spacing w:before="133" w:line="360" w:lineRule="auto"/>
        <w:ind w:left="50" w:leftChars="0"/>
        <w:outlineLvl w:val="9"/>
        <w:rPr>
          <w:rFonts w:ascii="微软雅黑" w:hAnsi="微软雅黑" w:eastAsia="微软雅黑" w:cs="微软雅黑"/>
          <w:sz w:val="31"/>
          <w:szCs w:val="31"/>
        </w:rPr>
      </w:pPr>
      <w:bookmarkStart w:id="52" w:name="_Toc25943"/>
      <w:bookmarkStart w:id="53" w:name="_Toc16512"/>
      <w:bookmarkStart w:id="54" w:name="_Toc21631"/>
      <w:r>
        <w:rPr>
          <w:rFonts w:ascii="微软雅黑" w:hAnsi="微软雅黑" w:eastAsia="微软雅黑" w:cs="微软雅黑"/>
          <w:spacing w:val="-4"/>
          <w:sz w:val="31"/>
          <w:szCs w:val="31"/>
        </w:rPr>
        <w:t>1</w:t>
      </w:r>
      <w:r>
        <w:rPr>
          <w:rFonts w:ascii="微软雅黑" w:hAnsi="微软雅黑" w:eastAsia="微软雅黑" w:cs="微软雅黑"/>
          <w:spacing w:val="-4"/>
          <w:sz w:val="31"/>
          <w:szCs w:val="31"/>
        </w:rPr>
        <w:t>、产品简介</w:t>
      </w:r>
      <w:bookmarkEnd w:id="52"/>
      <w:bookmarkEnd w:id="53"/>
      <w:bookmarkEnd w:id="54"/>
    </w:p>
    <w:p w14:paraId="26B16F35">
      <w:pPr>
        <w:pStyle w:val="8"/>
        <w:pageBreakBefore w:val="0"/>
        <w:wordWrap/>
        <w:overflowPunct/>
        <w:topLinePunct w:val="0"/>
        <w:bidi w:val="0"/>
        <w:spacing w:before="129" w:line="360" w:lineRule="auto"/>
        <w:ind w:left="48" w:leftChars="0"/>
        <w:outlineLvl w:val="9"/>
        <w:rPr>
          <w:rFonts w:ascii="微软雅黑" w:hAnsi="微软雅黑" w:eastAsia="微软雅黑" w:cs="微软雅黑"/>
          <w:sz w:val="30"/>
          <w:szCs w:val="30"/>
        </w:rPr>
      </w:pPr>
      <w:bookmarkStart w:id="55" w:name="_Toc27092"/>
      <w:bookmarkStart w:id="56" w:name="_Toc27179"/>
      <w:bookmarkStart w:id="57" w:name="_Toc14263"/>
      <w:r>
        <w:rPr>
          <w:rFonts w:ascii="微软雅黑" w:hAnsi="微软雅黑" w:eastAsia="微软雅黑" w:cs="微软雅黑"/>
          <w:spacing w:val="-21"/>
          <w:sz w:val="30"/>
          <w:szCs w:val="30"/>
        </w:rPr>
        <w:t xml:space="preserve">1.1 </w:t>
      </w:r>
      <w:r>
        <w:rPr>
          <w:rFonts w:ascii="微软雅黑" w:hAnsi="微软雅黑" w:eastAsia="微软雅黑" w:cs="微软雅黑"/>
          <w:spacing w:val="-21"/>
          <w:sz w:val="30"/>
          <w:szCs w:val="30"/>
        </w:rPr>
        <w:t>概述</w:t>
      </w:r>
      <w:bookmarkEnd w:id="55"/>
      <w:bookmarkEnd w:id="56"/>
      <w:bookmarkEnd w:id="57"/>
    </w:p>
    <w:p w14:paraId="2CE3FD11">
      <w:pPr>
        <w:pStyle w:val="8"/>
        <w:pageBreakBefore w:val="0"/>
        <w:wordWrap/>
        <w:overflowPunct/>
        <w:topLinePunct w:val="0"/>
        <w:bidi w:val="0"/>
        <w:spacing w:before="94" w:line="360" w:lineRule="auto"/>
        <w:ind w:right="105" w:firstLine="416" w:firstLineChars="200"/>
        <w:rPr>
          <w:spacing w:val="-4"/>
          <w:sz w:val="22"/>
          <w:szCs w:val="22"/>
        </w:rPr>
      </w:pPr>
      <w:r>
        <w:rPr>
          <w:rFonts w:hint="eastAsia" w:eastAsia="微软雅黑" w:ascii="微软雅黑" w:hAnsi="微软雅黑" w:cs="微软雅黑"/>
          <w:spacing w:val="-6"/>
          <w:sz w:val="22"/>
          <w:szCs w:val="22"/>
          <w:lang w:eastAsia="zh-CN"/>
        </w:rPr>
        <w:t>广州市高科通信技术股份有限公司</w:t>
      </w:r>
      <w:r>
        <w:rPr>
          <w:rFonts w:hint="eastAsia" w:eastAsia="微软雅黑" w:ascii="微软雅黑" w:hAnsi="微软雅黑" w:cs="微软雅黑"/>
          <w:spacing w:val="-6"/>
          <w:sz w:val="22"/>
          <w:szCs w:val="22"/>
          <w:lang w:val="en-US" w:eastAsia="zh-CN"/>
        </w:rPr>
        <w:t>V2060</w:t>
      </w:r>
      <w:r>
        <w:rPr>
          <w:rFonts w:hint="eastAsia" w:ascii="微软雅黑" w:hAnsi="微软雅黑" w:eastAsia="微软雅黑" w:cs="微软雅黑"/>
          <w:spacing w:val="-6"/>
          <w:sz w:val="22"/>
          <w:szCs w:val="22"/>
          <w:lang w:val="en-US" w:eastAsia="zh-CN"/>
        </w:rPr>
        <w:t>系列AI+IMS智能融合调度指挥系统</w:t>
      </w:r>
      <w:r>
        <w:rPr>
          <w:rFonts w:ascii="微软雅黑" w:hAnsi="微软雅黑" w:eastAsia="微软雅黑" w:cs="微软雅黑"/>
          <w:spacing w:val="-6"/>
          <w:sz w:val="22"/>
          <w:szCs w:val="22"/>
        </w:rPr>
        <w:t>是一款基于</w:t>
      </w:r>
      <w:r>
        <w:rPr>
          <w:rFonts w:hint="eastAsia" w:ascii="微软雅黑" w:hAnsi="微软雅黑" w:eastAsia="微软雅黑" w:cs="微软雅黑"/>
          <w:spacing w:val="-6"/>
          <w:sz w:val="22"/>
          <w:szCs w:val="22"/>
          <w:lang w:val="en-US" w:eastAsia="zh-CN"/>
        </w:rPr>
        <w:t>ARM、</w:t>
      </w:r>
      <w:r>
        <w:rPr>
          <w:rFonts w:ascii="微软雅黑" w:hAnsi="微软雅黑" w:eastAsia="微软雅黑" w:cs="微软雅黑"/>
          <w:spacing w:val="-6"/>
          <w:sz w:val="22"/>
          <w:szCs w:val="22"/>
        </w:rPr>
        <w:t xml:space="preserve"> </w:t>
      </w:r>
      <w:r>
        <w:rPr>
          <w:rFonts w:ascii="微软雅黑" w:hAnsi="微软雅黑" w:eastAsia="微软雅黑" w:cs="微软雅黑"/>
          <w:spacing w:val="-6"/>
          <w:sz w:val="22"/>
          <w:szCs w:val="22"/>
        </w:rPr>
        <w:t>X86</w:t>
      </w:r>
      <w:r>
        <w:rPr>
          <w:rFonts w:hint="eastAsia" w:eastAsia="微软雅黑" w:ascii="微软雅黑" w:hAnsi="微软雅黑" w:cs="微软雅黑"/>
          <w:spacing w:val="-6"/>
          <w:sz w:val="22"/>
          <w:szCs w:val="22"/>
          <w:lang w:eastAsia="zh-CN"/>
        </w:rPr>
        <w:t>、</w:t>
      </w:r>
      <w:r>
        <w:rPr>
          <w:rFonts w:hint="eastAsia" w:eastAsia="微软雅黑" w:ascii="微软雅黑" w:hAnsi="微软雅黑" w:cs="微软雅黑"/>
          <w:spacing w:val="-6"/>
          <w:sz w:val="22"/>
          <w:szCs w:val="22"/>
          <w:lang w:val="en-US" w:eastAsia="zh-CN"/>
        </w:rPr>
        <w:t>C86国产化硬件</w:t>
      </w:r>
      <w:r>
        <w:rPr>
          <w:rFonts w:ascii="微软雅黑" w:hAnsi="微软雅黑" w:eastAsia="微软雅黑" w:cs="微软雅黑"/>
          <w:spacing w:val="-6"/>
          <w:sz w:val="22"/>
          <w:szCs w:val="22"/>
        </w:rPr>
        <w:t xml:space="preserve"> </w:t>
      </w:r>
      <w:r>
        <w:rPr>
          <w:rFonts w:ascii="微软雅黑" w:hAnsi="微软雅黑" w:eastAsia="微软雅黑" w:cs="微软雅黑"/>
          <w:spacing w:val="-6"/>
          <w:sz w:val="22"/>
          <w:szCs w:val="22"/>
        </w:rPr>
        <w:t>架构灵活部署的超大容量高可靠性安全要求的智能化</w:t>
      </w:r>
      <w:r>
        <w:rPr>
          <w:rFonts w:hint="eastAsia" w:ascii="微软雅黑" w:hAnsi="微软雅黑" w:eastAsia="微软雅黑" w:cs="微软雅黑"/>
          <w:spacing w:val="-6"/>
          <w:sz w:val="22"/>
          <w:szCs w:val="22"/>
        </w:rPr>
        <w:t xml:space="preserve">G+IMS </w:t>
      </w:r>
      <w:r>
        <w:rPr>
          <w:rFonts w:hint="eastAsia" w:ascii="微软雅黑" w:hAnsi="微软雅黑" w:eastAsia="微软雅黑" w:cs="微软雅黑"/>
          <w:spacing w:val="-6"/>
          <w:sz w:val="22"/>
          <w:szCs w:val="22"/>
          <w:lang w:val="en-US" w:eastAsia="zh-CN"/>
        </w:rPr>
        <w:t>AI智能远程协助系统</w:t>
      </w:r>
      <w:r>
        <w:rPr>
          <w:rFonts w:hint="eastAsia" w:ascii="微软雅黑" w:hAnsi="微软雅黑" w:eastAsia="微软雅黑" w:cs="微软雅黑"/>
          <w:spacing w:val="-6"/>
          <w:sz w:val="22"/>
          <w:szCs w:val="22"/>
          <w:lang w:val="en-US" w:eastAsia="zh-CN"/>
        </w:rPr>
        <w:t>，系统支持基于国产化操作系统，支持基于IPV4和IPV6全栈兼容能力，基于模块化设计，根据</w:t>
      </w:r>
      <w:r>
        <w:rPr>
          <w:rFonts w:ascii="微软雅黑" w:hAnsi="微软雅黑" w:eastAsia="微软雅黑" w:cs="微软雅黑"/>
          <w:spacing w:val="-4"/>
          <w:sz w:val="22"/>
          <w:szCs w:val="22"/>
        </w:rPr>
        <w:t>实际</w:t>
      </w:r>
      <w:r>
        <w:rPr>
          <w:rFonts w:hint="eastAsia" w:ascii="微软雅黑" w:hAnsi="微软雅黑" w:eastAsia="微软雅黑" w:cs="微软雅黑"/>
          <w:spacing w:val="-4"/>
          <w:sz w:val="22"/>
          <w:szCs w:val="22"/>
          <w:lang w:val="en-US" w:eastAsia="zh-CN"/>
        </w:rPr>
        <w:t>接入用户数量灵活</w:t>
      </w:r>
      <w:r>
        <w:rPr>
          <w:rFonts w:ascii="微软雅黑" w:hAnsi="微软雅黑" w:eastAsia="微软雅黑" w:cs="微软雅黑"/>
          <w:spacing w:val="-4"/>
          <w:sz w:val="22"/>
          <w:szCs w:val="22"/>
        </w:rPr>
        <w:t>选择不同的硬件配置，快速搭建专</w:t>
      </w:r>
      <w:r>
        <w:rPr>
          <w:rFonts w:hint="eastAsia" w:ascii="微软雅黑" w:hAnsi="微软雅黑" w:eastAsia="微软雅黑" w:cs="微软雅黑"/>
          <w:spacing w:val="-4"/>
          <w:sz w:val="22"/>
          <w:szCs w:val="22"/>
          <w:lang w:val="en-US" w:eastAsia="zh-CN"/>
        </w:rPr>
        <w:t>的融合调度指挥系统</w:t>
      </w:r>
      <w:r>
        <w:rPr>
          <w:rFonts w:ascii="微软雅黑" w:hAnsi="微软雅黑" w:eastAsia="微软雅黑" w:cs="微软雅黑"/>
          <w:spacing w:val="-4"/>
          <w:sz w:val="22"/>
          <w:szCs w:val="22"/>
        </w:rPr>
        <w:t>平</w:t>
      </w:r>
      <w:r>
        <w:rPr>
          <w:rFonts w:ascii="微软雅黑" w:hAnsi="微软雅黑" w:eastAsia="微软雅黑" w:cs="微软雅黑"/>
          <w:spacing w:val="-6"/>
          <w:sz w:val="22"/>
          <w:szCs w:val="22"/>
        </w:rPr>
        <w:t>台， 该系统基于高可靠安全要求和特殊通信行业领域安全和功能要求</w:t>
      </w:r>
      <w:r>
        <w:rPr>
          <w:rFonts w:ascii="微软雅黑" w:hAnsi="微软雅黑" w:eastAsia="微软雅黑" w:cs="微软雅黑"/>
          <w:spacing w:val="-7"/>
          <w:sz w:val="22"/>
          <w:szCs w:val="22"/>
        </w:rPr>
        <w:t>、可维护、可管</w:t>
      </w:r>
      <w:r>
        <w:rPr>
          <w:rFonts w:ascii="微软雅黑" w:hAnsi="微软雅黑" w:eastAsia="微软雅黑" w:cs="微软雅黑"/>
          <w:spacing w:val="-4"/>
          <w:sz w:val="22"/>
          <w:szCs w:val="22"/>
        </w:rPr>
        <w:t>理、可运营的设计理念，它具备电信级、大容量、大并发、</w:t>
      </w:r>
      <w:r>
        <w:rPr>
          <w:rFonts w:hint="eastAsia" w:ascii="微软雅黑" w:hAnsi="微软雅黑" w:eastAsia="微软雅黑" w:cs="微软雅黑"/>
          <w:spacing w:val="-4"/>
          <w:sz w:val="22"/>
          <w:szCs w:val="22"/>
          <w:lang w:val="en-US" w:eastAsia="zh-CN"/>
        </w:rPr>
        <w:t>兼容性好、</w:t>
      </w:r>
      <w:r>
        <w:rPr>
          <w:rFonts w:ascii="微软雅黑" w:hAnsi="微软雅黑" w:eastAsia="微软雅黑" w:cs="微软雅黑"/>
          <w:spacing w:val="-4"/>
          <w:sz w:val="22"/>
          <w:szCs w:val="22"/>
        </w:rPr>
        <w:t>业务功能丰富等特点</w:t>
      </w:r>
      <w:r>
        <w:rPr>
          <w:rFonts w:ascii="微软雅黑" w:hAnsi="微软雅黑" w:eastAsia="微软雅黑" w:cs="微软雅黑"/>
          <w:spacing w:val="-4"/>
          <w:sz w:val="22"/>
          <w:szCs w:val="22"/>
        </w:rPr>
        <w:t>,</w:t>
      </w:r>
    </w:p>
    <w:p w14:paraId="05887C50">
      <w:pPr>
        <w:pStyle w:val="8"/>
        <w:pageBreakBefore w:val="0"/>
        <w:wordWrap/>
        <w:overflowPunct/>
        <w:topLinePunct w:val="0"/>
        <w:bidi w:val="0"/>
        <w:spacing w:before="94" w:line="360" w:lineRule="auto"/>
        <w:ind w:right="105" w:firstLine="424" w:firstLineChars="200"/>
        <w:rPr>
          <w:rFonts w:hint="eastAsia" w:ascii="微软雅黑" w:hAnsi="微软雅黑" w:eastAsia="微软雅黑" w:cs="微软雅黑"/>
          <w:spacing w:val="-4"/>
          <w:sz w:val="22"/>
          <w:szCs w:val="22"/>
          <w:lang w:val="en-US" w:eastAsia="zh-CN"/>
        </w:rPr>
      </w:pPr>
      <w:r>
        <w:rPr>
          <w:rFonts w:hint="eastAsia" w:ascii="微软雅黑" w:hAnsi="微软雅黑" w:eastAsia="微软雅黑" w:cs="微软雅黑"/>
          <w:spacing w:val="-4"/>
          <w:sz w:val="22"/>
          <w:szCs w:val="22"/>
          <w:lang w:val="en-US" w:eastAsia="zh-CN"/>
        </w:rPr>
        <w:t>V2060系列AI+IMS智能融合调度指挥系统集融合调度指挥、远程协助、呼叫中心 、应急通信、 数字程控交换、IMS、Centtrex 、CRM、录音存、视频调度、会议会商、对讲融合、广播、应急通知等等多种应用服务 ，旨在为大中小企 业、军队、石油、电力、运营商以及专用行业用户提供高效、可靠的高速融合统一的综合性业务能力。为用户提供一站式可靠的通信融合解决方案。</w:t>
      </w:r>
    </w:p>
    <w:p w14:paraId="10C60E26">
      <w:pPr>
        <w:keepNext w:val="0"/>
        <w:keepLines w:val="0"/>
        <w:pageBreakBefore w:val="0"/>
        <w:widowControl/>
        <w:kinsoku w:val="0"/>
        <w:wordWrap/>
        <w:overflowPunct/>
        <w:topLinePunct w:val="0"/>
        <w:autoSpaceDE w:val="0"/>
        <w:autoSpaceDN w:val="0"/>
        <w:bidi w:val="0"/>
        <w:adjustRightInd w:val="0"/>
        <w:snapToGrid w:val="0"/>
        <w:spacing w:line="360" w:lineRule="auto"/>
        <w:ind w:firstLine="482"/>
        <w:textAlignment w:val="baseline"/>
        <w:rPr>
          <w:rFonts w:hint="eastAsia" w:ascii="微软雅黑" w:hAnsi="微软雅黑" w:eastAsia="微软雅黑" w:cs="微软雅黑"/>
          <w:snapToGrid w:val="0"/>
          <w:color w:val="000000"/>
          <w:spacing w:val="-4"/>
          <w:kern w:val="0"/>
          <w:sz w:val="22"/>
          <w:szCs w:val="22"/>
          <w:lang w:val="en-US" w:eastAsia="zh-CN" w:bidi="ar-SA"/>
        </w:rPr>
      </w:pPr>
      <w:r>
        <w:rPr>
          <w:rFonts w:hint="eastAsia" w:ascii="微软雅黑" w:hAnsi="微软雅黑" w:eastAsia="微软雅黑" w:cs="微软雅黑"/>
          <w:snapToGrid w:val="0"/>
          <w:color w:val="000000"/>
          <w:spacing w:val="-4"/>
          <w:kern w:val="0"/>
          <w:sz w:val="22"/>
          <w:szCs w:val="22"/>
          <w:lang w:val="en-US" w:eastAsia="zh-CN" w:bidi="ar-SA"/>
        </w:rPr>
        <w:t>V2060</w:t>
      </w:r>
      <w:r>
        <w:rPr>
          <w:rFonts w:hint="eastAsia" w:ascii="微软雅黑" w:hAnsi="微软雅黑" w:eastAsia="微软雅黑" w:cs="微软雅黑"/>
          <w:spacing w:val="-4"/>
          <w:sz w:val="22"/>
          <w:szCs w:val="22"/>
          <w:lang w:val="en-US" w:eastAsia="zh-CN"/>
        </w:rPr>
        <w:t>AI+IMS智能融合调度指挥系统</w:t>
      </w:r>
      <w:r>
        <w:rPr>
          <w:rFonts w:hint="eastAsia" w:ascii="微软雅黑" w:hAnsi="微软雅黑" w:eastAsia="微软雅黑" w:cs="微软雅黑"/>
          <w:snapToGrid w:val="0"/>
          <w:color w:val="000000"/>
          <w:spacing w:val="-4"/>
          <w:kern w:val="0"/>
          <w:sz w:val="22"/>
          <w:szCs w:val="22"/>
          <w:lang w:val="en-US" w:eastAsia="zh-CN" w:bidi="ar-SA"/>
        </w:rPr>
        <w:t>是融合通信系统的核心设备，是基于IMS协议的音/视频交换、语音调度、视频调度、GIS调度于一体的多媒体融合通信平台，配合融合通信调度终端的交互可以实现呼叫控制、接续和调度功能。系统支持统一通信网络和NGN技术规范的技术架构。无论在功能应用还是系统扩容方面都有传统调度系统无法相比的先进性，并且支持分布式应用，可满足政府、电力、铁路、工业生产等行业用户的应急指挥，融合通信，生产调度，移动作业等信息化通信需求。</w:t>
      </w:r>
    </w:p>
    <w:p w14:paraId="4B8E6715">
      <w:pPr>
        <w:pStyle w:val="8"/>
        <w:pageBreakBefore w:val="0"/>
        <w:wordWrap/>
        <w:overflowPunct/>
        <w:topLinePunct w:val="0"/>
        <w:bidi w:val="0"/>
        <w:spacing w:before="305" w:line="360" w:lineRule="auto"/>
        <w:ind w:left="39" w:firstLine="388" w:firstLineChars="200"/>
        <w:rPr>
          <w:rFonts w:hint="default" w:ascii="微软雅黑" w:hAnsi="微软雅黑" w:eastAsia="微软雅黑" w:cs="微软雅黑"/>
          <w:snapToGrid w:val="0"/>
          <w:color w:val="000000"/>
          <w:spacing w:val="-13"/>
          <w:kern w:val="0"/>
          <w:position w:val="20"/>
          <w:sz w:val="22"/>
          <w:szCs w:val="22"/>
          <w:lang w:val="en-US" w:eastAsia="zh-CN" w:bidi="ar-SA"/>
        </w:rPr>
      </w:pPr>
    </w:p>
    <w:p w14:paraId="56D59FB7">
      <w:pPr>
        <w:pStyle w:val="8"/>
        <w:pageBreakBefore w:val="0"/>
        <w:wordWrap/>
        <w:overflowPunct/>
        <w:topLinePunct w:val="0"/>
        <w:bidi w:val="0"/>
        <w:spacing w:before="129" w:line="360" w:lineRule="auto"/>
        <w:ind w:left="48" w:leftChars="0"/>
        <w:outlineLvl w:val="9"/>
        <w:rPr>
          <w:rFonts w:ascii="微软雅黑" w:hAnsi="微软雅黑" w:eastAsia="微软雅黑" w:cs="微软雅黑"/>
          <w:sz w:val="30"/>
          <w:szCs w:val="30"/>
        </w:rPr>
      </w:pPr>
      <w:bookmarkStart w:id="58" w:name="_Toc20107"/>
      <w:bookmarkStart w:id="59" w:name="_Toc23573"/>
      <w:bookmarkStart w:id="60" w:name="_Toc8850"/>
      <w:r>
        <w:rPr>
          <w:rFonts w:ascii="微软雅黑" w:hAnsi="微软雅黑" w:eastAsia="微软雅黑" w:cs="微软雅黑"/>
          <w:spacing w:val="-12"/>
          <w:sz w:val="30"/>
          <w:szCs w:val="30"/>
        </w:rPr>
        <w:t xml:space="preserve">1.2 </w:t>
      </w:r>
      <w:r>
        <w:rPr>
          <w:rFonts w:ascii="微软雅黑" w:hAnsi="微软雅黑" w:eastAsia="微软雅黑" w:cs="微软雅黑"/>
          <w:spacing w:val="-12"/>
          <w:sz w:val="30"/>
          <w:szCs w:val="30"/>
        </w:rPr>
        <w:t>关键特性</w:t>
      </w:r>
      <w:bookmarkEnd w:id="58"/>
      <w:bookmarkEnd w:id="59"/>
      <w:bookmarkEnd w:id="60"/>
    </w:p>
    <w:p w14:paraId="7748C612">
      <w:pPr>
        <w:pStyle w:val="8"/>
        <w:pageBreakBefore w:val="0"/>
        <w:wordWrap/>
        <w:overflowPunct/>
        <w:topLinePunct w:val="0"/>
        <w:bidi w:val="0"/>
        <w:spacing w:before="317" w:line="360" w:lineRule="auto"/>
        <w:ind w:left="30"/>
        <w:rPr>
          <w:rFonts w:hint="eastAsia" w:ascii="微软雅黑" w:hAnsi="微软雅黑" w:eastAsia="微软雅黑" w:cs="微软雅黑"/>
          <w:color w:val="auto"/>
          <w:spacing w:val="-3"/>
          <w:position w:val="19"/>
          <w:sz w:val="22"/>
          <w:szCs w:val="22"/>
        </w:rPr>
      </w:pPr>
      <w:r>
        <w:rPr>
          <w:rFonts w:hint="eastAsia" w:ascii="微软雅黑" w:hAnsi="微软雅黑" w:eastAsia="微软雅黑" w:cs="微软雅黑"/>
          <w:color w:val="auto"/>
          <w:spacing w:val="-3"/>
          <w:position w:val="19"/>
          <w:sz w:val="22"/>
          <w:szCs w:val="22"/>
        </w:rPr>
        <w:t xml:space="preserve">•    系统基于 </w:t>
      </w:r>
      <w:r>
        <w:rPr>
          <w:rFonts w:hint="eastAsia" w:ascii="微软雅黑" w:hAnsi="微软雅黑" w:eastAsia="微软雅黑" w:cs="微软雅黑"/>
          <w:color w:val="auto"/>
          <w:spacing w:val="-3"/>
          <w:position w:val="19"/>
          <w:sz w:val="22"/>
          <w:szCs w:val="22"/>
          <w:lang w:val="en-US" w:eastAsia="zh-CN"/>
        </w:rPr>
        <w:t>ARM、</w:t>
      </w:r>
      <w:r>
        <w:rPr>
          <w:rFonts w:hint="eastAsia" w:ascii="微软雅黑" w:hAnsi="微软雅黑" w:eastAsia="微软雅黑" w:cs="微软雅黑"/>
          <w:color w:val="auto"/>
          <w:spacing w:val="-3"/>
          <w:position w:val="19"/>
          <w:sz w:val="22"/>
          <w:szCs w:val="22"/>
        </w:rPr>
        <w:t xml:space="preserve">X86 </w:t>
      </w:r>
      <w:r>
        <w:rPr>
          <w:rFonts w:hint="eastAsia" w:ascii="微软雅黑" w:hAnsi="微软雅黑" w:eastAsia="微软雅黑" w:cs="微软雅黑"/>
          <w:color w:val="auto"/>
          <w:spacing w:val="-3"/>
          <w:position w:val="19"/>
          <w:sz w:val="22"/>
          <w:szCs w:val="22"/>
          <w:lang w:eastAsia="zh-CN"/>
        </w:rPr>
        <w:t>、</w:t>
      </w:r>
      <w:r>
        <w:rPr>
          <w:rFonts w:hint="eastAsia" w:ascii="微软雅黑" w:hAnsi="微软雅黑" w:eastAsia="微软雅黑" w:cs="微软雅黑"/>
          <w:color w:val="auto"/>
          <w:spacing w:val="-3"/>
          <w:position w:val="19"/>
          <w:sz w:val="22"/>
          <w:szCs w:val="22"/>
          <w:lang w:val="en-US" w:eastAsia="zh-CN"/>
        </w:rPr>
        <w:t>C86国产统信处理器</w:t>
      </w:r>
      <w:r>
        <w:rPr>
          <w:rFonts w:hint="eastAsia" w:ascii="微软雅黑" w:hAnsi="微软雅黑" w:eastAsia="微软雅黑" w:cs="微软雅黑"/>
          <w:color w:val="auto"/>
          <w:spacing w:val="-3"/>
          <w:position w:val="19"/>
          <w:sz w:val="22"/>
          <w:szCs w:val="22"/>
        </w:rPr>
        <w:t>架构，硬件可根据</w:t>
      </w:r>
      <w:r>
        <w:rPr>
          <w:rFonts w:hint="eastAsia" w:ascii="微软雅黑" w:hAnsi="微软雅黑" w:eastAsia="微软雅黑" w:cs="微软雅黑"/>
          <w:color w:val="auto"/>
          <w:spacing w:val="-3"/>
          <w:position w:val="19"/>
          <w:sz w:val="22"/>
          <w:szCs w:val="22"/>
          <w:lang w:val="en-US" w:eastAsia="zh-CN"/>
        </w:rPr>
        <w:t>用户业务模块以及接入用户数</w:t>
      </w:r>
      <w:r>
        <w:rPr>
          <w:rFonts w:hint="eastAsia" w:ascii="微软雅黑" w:hAnsi="微软雅黑" w:eastAsia="微软雅黑" w:cs="微软雅黑"/>
          <w:color w:val="auto"/>
          <w:spacing w:val="-3"/>
          <w:position w:val="19"/>
          <w:sz w:val="22"/>
          <w:szCs w:val="22"/>
        </w:rPr>
        <w:t>需求选择配置，部署方便快捷。</w:t>
      </w:r>
    </w:p>
    <w:p w14:paraId="15C14963">
      <w:pPr>
        <w:pStyle w:val="8"/>
        <w:pageBreakBefore w:val="0"/>
        <w:wordWrap/>
        <w:overflowPunct/>
        <w:topLinePunct w:val="0"/>
        <w:bidi w:val="0"/>
        <w:spacing w:before="317" w:line="360" w:lineRule="auto"/>
        <w:ind w:left="30"/>
        <w:rPr>
          <w:rFonts w:hint="eastAsia" w:ascii="微软雅黑" w:hAnsi="微软雅黑" w:eastAsia="微软雅黑" w:cs="微软雅黑"/>
          <w:color w:val="auto"/>
          <w:spacing w:val="-3"/>
          <w:position w:val="19"/>
          <w:sz w:val="22"/>
          <w:szCs w:val="22"/>
        </w:rPr>
      </w:pPr>
      <w:r>
        <w:rPr>
          <w:rFonts w:hint="eastAsia" w:ascii="微软雅黑" w:hAnsi="微软雅黑" w:eastAsia="微软雅黑" w:cs="微软雅黑"/>
          <w:color w:val="auto"/>
          <w:spacing w:val="-3"/>
          <w:position w:val="19"/>
          <w:sz w:val="22"/>
          <w:szCs w:val="22"/>
        </w:rPr>
        <w:t>•    扩容方便，只需要</w:t>
      </w:r>
      <w:r>
        <w:rPr>
          <w:rFonts w:hint="eastAsia" w:ascii="微软雅黑" w:hAnsi="微软雅黑" w:eastAsia="微软雅黑" w:cs="微软雅黑"/>
          <w:color w:val="auto"/>
          <w:spacing w:val="-3"/>
          <w:position w:val="19"/>
          <w:sz w:val="22"/>
          <w:szCs w:val="22"/>
          <w:lang w:val="en-US" w:eastAsia="zh-CN"/>
        </w:rPr>
        <w:t>扩容</w:t>
      </w:r>
      <w:r>
        <w:rPr>
          <w:rFonts w:hint="eastAsia" w:ascii="微软雅黑" w:hAnsi="微软雅黑" w:eastAsia="微软雅黑" w:cs="微软雅黑"/>
          <w:color w:val="auto"/>
          <w:spacing w:val="-3"/>
          <w:position w:val="19"/>
          <w:sz w:val="22"/>
          <w:szCs w:val="22"/>
        </w:rPr>
        <w:t>硬件，就可以快速扩容。</w:t>
      </w:r>
    </w:p>
    <w:p w14:paraId="401CE9EC">
      <w:pPr>
        <w:pStyle w:val="8"/>
        <w:pageBreakBefore w:val="0"/>
        <w:wordWrap/>
        <w:overflowPunct/>
        <w:topLinePunct w:val="0"/>
        <w:bidi w:val="0"/>
        <w:spacing w:before="317" w:line="360" w:lineRule="auto"/>
        <w:ind w:left="30"/>
        <w:rPr>
          <w:rFonts w:hint="eastAsia" w:ascii="微软雅黑" w:hAnsi="微软雅黑" w:eastAsia="微软雅黑" w:cs="微软雅黑"/>
          <w:color w:val="auto"/>
          <w:spacing w:val="-3"/>
          <w:position w:val="19"/>
          <w:sz w:val="22"/>
          <w:szCs w:val="22"/>
        </w:rPr>
      </w:pPr>
      <w:r>
        <w:rPr>
          <w:rFonts w:hint="eastAsia" w:ascii="微软雅黑" w:hAnsi="微软雅黑" w:eastAsia="微软雅黑" w:cs="微软雅黑"/>
          <w:color w:val="auto"/>
          <w:spacing w:val="-3"/>
          <w:position w:val="19"/>
          <w:sz w:val="22"/>
          <w:szCs w:val="22"/>
        </w:rPr>
        <w:t xml:space="preserve">•    系统功能丰富，  </w:t>
      </w:r>
      <w:r>
        <w:rPr>
          <w:rFonts w:hint="eastAsia" w:ascii="微软雅黑" w:hAnsi="微软雅黑" w:eastAsia="微软雅黑" w:cs="微软雅黑"/>
          <w:color w:val="auto"/>
          <w:spacing w:val="-3"/>
          <w:position w:val="19"/>
          <w:sz w:val="22"/>
          <w:szCs w:val="22"/>
          <w:lang w:val="en-US" w:eastAsia="zh-CN"/>
        </w:rPr>
        <w:t>基于模块化设计，可为用户提供</w:t>
      </w:r>
      <w:r>
        <w:rPr>
          <w:rFonts w:hint="eastAsia" w:ascii="微软雅黑" w:hAnsi="微软雅黑" w:eastAsia="微软雅黑" w:cs="微软雅黑"/>
          <w:color w:val="auto"/>
          <w:spacing w:val="-3"/>
          <w:position w:val="19"/>
          <w:sz w:val="22"/>
          <w:szCs w:val="22"/>
        </w:rPr>
        <w:t>系统</w:t>
      </w:r>
      <w:r>
        <w:rPr>
          <w:rFonts w:hint="eastAsia" w:ascii="微软雅黑" w:hAnsi="微软雅黑" w:eastAsia="微软雅黑" w:cs="微软雅黑"/>
          <w:color w:val="auto"/>
          <w:spacing w:val="-3"/>
          <w:position w:val="19"/>
          <w:sz w:val="22"/>
          <w:szCs w:val="22"/>
          <w:lang w:val="en-US" w:eastAsia="zh-CN"/>
        </w:rPr>
        <w:t>融合调度指挥、远程协助、</w:t>
      </w:r>
      <w:r>
        <w:rPr>
          <w:rFonts w:hint="eastAsia" w:ascii="微软雅黑" w:hAnsi="微软雅黑" w:eastAsia="微软雅黑" w:cs="微软雅黑"/>
          <w:color w:val="auto"/>
          <w:spacing w:val="-3"/>
          <w:position w:val="19"/>
          <w:sz w:val="22"/>
          <w:szCs w:val="22"/>
        </w:rPr>
        <w:t xml:space="preserve">呼叫中心 、应急通信、 </w:t>
      </w:r>
      <w:r>
        <w:rPr>
          <w:rFonts w:hint="eastAsia" w:ascii="微软雅黑" w:hAnsi="微软雅黑" w:eastAsia="微软雅黑" w:cs="微软雅黑"/>
          <w:spacing w:val="-13"/>
          <w:position w:val="20"/>
          <w:sz w:val="22"/>
          <w:szCs w:val="22"/>
          <w:lang w:val="en-US" w:eastAsia="zh-CN"/>
        </w:rPr>
        <w:t>数字程控交换、IMS、Centtrex</w:t>
      </w:r>
      <w:r>
        <w:rPr>
          <w:rFonts w:hint="eastAsia" w:ascii="微软雅黑" w:hAnsi="微软雅黑" w:eastAsia="微软雅黑" w:cs="微软雅黑"/>
          <w:color w:val="auto"/>
          <w:spacing w:val="-3"/>
          <w:position w:val="19"/>
          <w:sz w:val="22"/>
          <w:szCs w:val="22"/>
        </w:rPr>
        <w:t xml:space="preserve"> 、CRM、录音存</w:t>
      </w:r>
      <w:r>
        <w:rPr>
          <w:rFonts w:hint="eastAsia" w:ascii="微软雅黑" w:hAnsi="微软雅黑" w:eastAsia="微软雅黑" w:cs="微软雅黑"/>
          <w:color w:val="auto"/>
          <w:spacing w:val="-3"/>
          <w:position w:val="19"/>
          <w:sz w:val="22"/>
          <w:szCs w:val="22"/>
          <w:lang w:eastAsia="zh-CN"/>
        </w:rPr>
        <w:t>、</w:t>
      </w:r>
      <w:r>
        <w:rPr>
          <w:rFonts w:hint="eastAsia" w:ascii="微软雅黑" w:hAnsi="微软雅黑" w:eastAsia="微软雅黑" w:cs="微软雅黑"/>
          <w:color w:val="auto"/>
          <w:spacing w:val="-3"/>
          <w:position w:val="19"/>
          <w:sz w:val="22"/>
          <w:szCs w:val="22"/>
          <w:lang w:val="en-US" w:eastAsia="zh-CN"/>
        </w:rPr>
        <w:t>视频调度、会议会商、对讲融合、广播、应急通知等</w:t>
      </w:r>
      <w:r>
        <w:rPr>
          <w:rFonts w:hint="eastAsia" w:ascii="微软雅黑" w:hAnsi="微软雅黑" w:eastAsia="微软雅黑" w:cs="微软雅黑"/>
          <w:color w:val="auto"/>
          <w:spacing w:val="-3"/>
          <w:position w:val="19"/>
          <w:sz w:val="22"/>
          <w:szCs w:val="22"/>
        </w:rPr>
        <w:t>多种应</w:t>
      </w:r>
      <w:r>
        <w:rPr>
          <w:rFonts w:hint="eastAsia" w:ascii="微软雅黑" w:hAnsi="微软雅黑" w:eastAsia="微软雅黑" w:cs="微软雅黑"/>
          <w:color w:val="auto"/>
          <w:spacing w:val="-3"/>
          <w:position w:val="19"/>
          <w:sz w:val="22"/>
          <w:szCs w:val="22"/>
          <w:lang w:val="en-US" w:eastAsia="zh-CN"/>
        </w:rPr>
        <w:t xml:space="preserve">用服务 </w:t>
      </w:r>
      <w:r>
        <w:rPr>
          <w:rFonts w:hint="eastAsia" w:ascii="微软雅黑" w:hAnsi="微软雅黑" w:eastAsia="微软雅黑" w:cs="微软雅黑"/>
          <w:color w:val="auto"/>
          <w:spacing w:val="-3"/>
          <w:position w:val="19"/>
          <w:sz w:val="22"/>
          <w:szCs w:val="22"/>
        </w:rPr>
        <w:t>。</w:t>
      </w:r>
    </w:p>
    <w:p w14:paraId="160AD0CC">
      <w:pPr>
        <w:pStyle w:val="8"/>
        <w:pageBreakBefore w:val="0"/>
        <w:wordWrap/>
        <w:overflowPunct/>
        <w:topLinePunct w:val="0"/>
        <w:bidi w:val="0"/>
        <w:spacing w:before="317" w:line="360" w:lineRule="auto"/>
        <w:ind w:left="30"/>
        <w:rPr>
          <w:rFonts w:hint="eastAsia" w:ascii="微软雅黑" w:hAnsi="微软雅黑" w:eastAsia="微软雅黑" w:cs="微软雅黑"/>
          <w:color w:val="auto"/>
          <w:spacing w:val="-3"/>
          <w:position w:val="19"/>
          <w:sz w:val="22"/>
          <w:szCs w:val="22"/>
        </w:rPr>
      </w:pPr>
      <w:r>
        <w:rPr>
          <w:rFonts w:hint="eastAsia" w:ascii="微软雅黑" w:hAnsi="微软雅黑" w:eastAsia="微软雅黑" w:cs="微软雅黑"/>
          <w:color w:val="3370FF"/>
          <w:spacing w:val="-4"/>
          <w:position w:val="19"/>
          <w:sz w:val="22"/>
          <w:szCs w:val="22"/>
        </w:rPr>
        <w:t xml:space="preserve">•    </w:t>
      </w:r>
      <w:r>
        <w:rPr>
          <w:rFonts w:hint="eastAsia" w:ascii="微软雅黑" w:hAnsi="微软雅黑" w:eastAsia="微软雅黑" w:cs="微软雅黑"/>
          <w:spacing w:val="-4"/>
          <w:position w:val="19"/>
          <w:sz w:val="22"/>
          <w:szCs w:val="22"/>
        </w:rPr>
        <w:t>系统容量大，单套系统</w:t>
      </w:r>
      <w:r>
        <w:rPr>
          <w:rFonts w:hint="eastAsia" w:ascii="微软雅黑" w:hAnsi="微软雅黑" w:eastAsia="微软雅黑" w:cs="微软雅黑"/>
          <w:spacing w:val="-4"/>
          <w:position w:val="19"/>
          <w:sz w:val="22"/>
          <w:szCs w:val="22"/>
          <w:lang w:val="en-US" w:eastAsia="zh-CN"/>
        </w:rPr>
        <w:t>在硬件满足要求情况下，可支持</w:t>
      </w:r>
      <w:r>
        <w:rPr>
          <w:rFonts w:hint="eastAsia" w:ascii="微软雅黑" w:hAnsi="微软雅黑" w:eastAsia="微软雅黑" w:cs="微软雅黑"/>
          <w:spacing w:val="-4"/>
          <w:position w:val="19"/>
          <w:sz w:val="22"/>
          <w:szCs w:val="22"/>
        </w:rPr>
        <w:t xml:space="preserve">可支持 </w:t>
      </w:r>
      <w:r>
        <w:rPr>
          <w:rFonts w:hint="eastAsia" w:ascii="微软雅黑" w:hAnsi="微软雅黑" w:eastAsia="微软雅黑" w:cs="微软雅黑"/>
          <w:spacing w:val="-4"/>
          <w:position w:val="19"/>
          <w:sz w:val="22"/>
          <w:szCs w:val="22"/>
          <w:lang w:val="en-US" w:eastAsia="zh-CN"/>
        </w:rPr>
        <w:t>10</w:t>
      </w:r>
      <w:r>
        <w:rPr>
          <w:rFonts w:hint="eastAsia" w:ascii="微软雅黑" w:hAnsi="微软雅黑" w:eastAsia="微软雅黑" w:cs="微软雅黑"/>
          <w:spacing w:val="-4"/>
          <w:position w:val="19"/>
          <w:sz w:val="22"/>
          <w:szCs w:val="22"/>
        </w:rPr>
        <w:t xml:space="preserve"> 万坐席以及 2 万用</w:t>
      </w:r>
      <w:r>
        <w:rPr>
          <w:rFonts w:hint="eastAsia" w:ascii="微软雅黑" w:hAnsi="微软雅黑" w:eastAsia="微软雅黑" w:cs="微软雅黑"/>
          <w:color w:val="auto"/>
          <w:spacing w:val="-3"/>
          <w:position w:val="19"/>
          <w:sz w:val="22"/>
          <w:szCs w:val="22"/>
        </w:rPr>
        <w:t>户的并发能力【需要硬件硬件服务器支撑】</w:t>
      </w:r>
    </w:p>
    <w:p w14:paraId="443BE3C8">
      <w:pPr>
        <w:pStyle w:val="8"/>
        <w:pageBreakBefore w:val="0"/>
        <w:wordWrap/>
        <w:overflowPunct/>
        <w:topLinePunct w:val="0"/>
        <w:bidi w:val="0"/>
        <w:spacing w:before="317" w:line="360" w:lineRule="auto"/>
        <w:ind w:left="30"/>
        <w:rPr>
          <w:rFonts w:hint="eastAsia" w:ascii="微软雅黑" w:hAnsi="微软雅黑" w:eastAsia="微软雅黑" w:cs="微软雅黑"/>
          <w:color w:val="auto"/>
          <w:spacing w:val="-3"/>
          <w:position w:val="19"/>
          <w:sz w:val="22"/>
          <w:szCs w:val="22"/>
        </w:rPr>
      </w:pPr>
      <w:r>
        <w:rPr>
          <w:rFonts w:hint="eastAsia" w:ascii="微软雅黑" w:hAnsi="微软雅黑" w:eastAsia="微软雅黑" w:cs="微软雅黑"/>
          <w:color w:val="auto"/>
          <w:spacing w:val="-3"/>
          <w:position w:val="19"/>
          <w:sz w:val="22"/>
          <w:szCs w:val="22"/>
        </w:rPr>
        <w:t xml:space="preserve">•     </w:t>
      </w:r>
      <w:r>
        <w:rPr>
          <w:rFonts w:hint="eastAsia" w:ascii="微软雅黑" w:hAnsi="微软雅黑" w:eastAsia="微软雅黑" w:cs="微软雅黑"/>
          <w:color w:val="auto"/>
          <w:spacing w:val="-3"/>
          <w:position w:val="19"/>
          <w:sz w:val="22"/>
          <w:szCs w:val="22"/>
          <w:lang w:val="en-US" w:eastAsia="zh-CN"/>
        </w:rPr>
        <w:t>系统自带安全加密、安全审计</w:t>
      </w:r>
      <w:r>
        <w:rPr>
          <w:rFonts w:hint="eastAsia" w:ascii="微软雅黑" w:hAnsi="微软雅黑" w:eastAsia="微软雅黑" w:cs="微软雅黑"/>
          <w:color w:val="auto"/>
          <w:spacing w:val="-3"/>
          <w:position w:val="19"/>
          <w:sz w:val="22"/>
          <w:szCs w:val="22"/>
        </w:rPr>
        <w:t>功能，能实现安全可靠的认证加密对接及时，支持与核心交换设备端到端加密通信。</w:t>
      </w:r>
    </w:p>
    <w:p w14:paraId="7080D69D">
      <w:pPr>
        <w:pStyle w:val="8"/>
        <w:pageBreakBefore w:val="0"/>
        <w:wordWrap/>
        <w:overflowPunct/>
        <w:topLinePunct w:val="0"/>
        <w:bidi w:val="0"/>
        <w:spacing w:before="317" w:line="360" w:lineRule="auto"/>
        <w:ind w:left="30"/>
        <w:rPr>
          <w:rFonts w:hint="eastAsia" w:ascii="微软雅黑" w:hAnsi="微软雅黑" w:eastAsia="微软雅黑" w:cs="微软雅黑"/>
          <w:color w:val="auto"/>
          <w:spacing w:val="-3"/>
          <w:position w:val="19"/>
          <w:sz w:val="22"/>
          <w:szCs w:val="22"/>
        </w:rPr>
      </w:pPr>
      <w:r>
        <w:rPr>
          <w:rFonts w:hint="eastAsia" w:ascii="微软雅黑" w:hAnsi="微软雅黑" w:eastAsia="微软雅黑" w:cs="微软雅黑"/>
          <w:color w:val="auto"/>
          <w:spacing w:val="-3"/>
          <w:position w:val="19"/>
          <w:sz w:val="22"/>
          <w:szCs w:val="22"/>
        </w:rPr>
        <w:t>•   支持自主防火墙，</w:t>
      </w:r>
      <w:r>
        <w:rPr>
          <w:rFonts w:hint="eastAsia" w:ascii="微软雅黑" w:hAnsi="微软雅黑" w:eastAsia="微软雅黑" w:cs="微软雅黑"/>
          <w:color w:val="auto"/>
          <w:spacing w:val="-3"/>
          <w:position w:val="19"/>
          <w:sz w:val="22"/>
          <w:szCs w:val="22"/>
          <w:lang w:val="en-US" w:eastAsia="zh-CN"/>
        </w:rPr>
        <w:t>系统支持安全访问控制，支出非法地址自动拦截，支持恶意注册自动拦截，恶心呼叫自动屏蔽、安全反诈甄别等安全保障能力，</w:t>
      </w:r>
      <w:r>
        <w:rPr>
          <w:rFonts w:hint="eastAsia" w:ascii="微软雅黑" w:hAnsi="微软雅黑" w:eastAsia="微软雅黑" w:cs="微软雅黑"/>
          <w:color w:val="auto"/>
          <w:spacing w:val="-3"/>
          <w:position w:val="19"/>
          <w:sz w:val="22"/>
          <w:szCs w:val="22"/>
        </w:rPr>
        <w:t>自动呼叫安全审计功能，能实现对呼叫实现自主安全审查。</w:t>
      </w:r>
    </w:p>
    <w:p w14:paraId="0A280D5B">
      <w:pPr>
        <w:pStyle w:val="8"/>
        <w:pageBreakBefore w:val="0"/>
        <w:wordWrap/>
        <w:overflowPunct/>
        <w:topLinePunct w:val="0"/>
        <w:bidi w:val="0"/>
        <w:spacing w:before="317" w:line="360" w:lineRule="auto"/>
        <w:ind w:left="30"/>
        <w:rPr>
          <w:rFonts w:hint="eastAsia" w:ascii="微软雅黑" w:hAnsi="微软雅黑" w:eastAsia="微软雅黑" w:cs="微软雅黑"/>
          <w:color w:val="auto"/>
          <w:spacing w:val="-3"/>
          <w:position w:val="19"/>
          <w:sz w:val="22"/>
          <w:szCs w:val="22"/>
        </w:rPr>
      </w:pPr>
      <w:r>
        <w:rPr>
          <w:rFonts w:hint="eastAsia" w:ascii="微软雅黑" w:hAnsi="微软雅黑" w:eastAsia="微软雅黑" w:cs="微软雅黑"/>
          <w:color w:val="auto"/>
          <w:spacing w:val="-3"/>
          <w:position w:val="19"/>
          <w:sz w:val="22"/>
          <w:szCs w:val="22"/>
        </w:rPr>
        <w:t>•     系统具备与无线专网应急通信系统对接，  支持基于 web 统一实时监控、维护网</w:t>
      </w:r>
    </w:p>
    <w:p w14:paraId="60FA3FA5">
      <w:pPr>
        <w:pStyle w:val="8"/>
        <w:pageBreakBefore w:val="0"/>
        <w:wordWrap/>
        <w:overflowPunct/>
        <w:topLinePunct w:val="0"/>
        <w:bidi w:val="0"/>
        <w:spacing w:before="317" w:line="360" w:lineRule="auto"/>
        <w:ind w:left="30"/>
        <w:rPr>
          <w:rFonts w:hint="eastAsia" w:ascii="微软雅黑" w:hAnsi="微软雅黑" w:eastAsia="微软雅黑" w:cs="微软雅黑"/>
          <w:color w:val="auto"/>
          <w:spacing w:val="-3"/>
          <w:position w:val="19"/>
          <w:sz w:val="22"/>
          <w:szCs w:val="22"/>
          <w:lang w:val="en-US" w:eastAsia="zh-CN"/>
        </w:rPr>
      </w:pPr>
      <w:r>
        <w:rPr>
          <w:rFonts w:hint="eastAsia" w:ascii="微软雅黑" w:hAnsi="微软雅黑" w:eastAsia="微软雅黑" w:cs="微软雅黑"/>
          <w:color w:val="auto"/>
          <w:spacing w:val="-3"/>
          <w:position w:val="19"/>
          <w:sz w:val="22"/>
          <w:szCs w:val="22"/>
          <w:lang w:val="en-US" w:eastAsia="en-US"/>
        </w:rPr>
        <w:t>络管理功能</w:t>
      </w:r>
      <w:r>
        <w:rPr>
          <w:rFonts w:hint="eastAsia" w:ascii="微软雅黑" w:hAnsi="微软雅黑" w:eastAsia="微软雅黑" w:cs="微软雅黑"/>
          <w:color w:val="auto"/>
          <w:spacing w:val="-3"/>
          <w:position w:val="19"/>
          <w:sz w:val="22"/>
          <w:szCs w:val="22"/>
          <w:lang w:val="en-US" w:eastAsia="zh-CN"/>
        </w:rPr>
        <w:t>。</w:t>
      </w:r>
    </w:p>
    <w:p w14:paraId="11BD6111">
      <w:pPr>
        <w:pStyle w:val="8"/>
        <w:pageBreakBefore w:val="0"/>
        <w:wordWrap/>
        <w:overflowPunct/>
        <w:topLinePunct w:val="0"/>
        <w:bidi w:val="0"/>
        <w:spacing w:before="133" w:line="360" w:lineRule="auto"/>
        <w:ind w:left="36" w:leftChars="0"/>
        <w:outlineLvl w:val="9"/>
        <w:rPr>
          <w:rFonts w:ascii="微软雅黑" w:hAnsi="微软雅黑" w:eastAsia="微软雅黑" w:cs="微软雅黑"/>
          <w:sz w:val="31"/>
          <w:szCs w:val="31"/>
        </w:rPr>
      </w:pPr>
      <w:bookmarkStart w:id="61" w:name="_Toc20663"/>
      <w:bookmarkStart w:id="62" w:name="_Toc16754"/>
      <w:bookmarkStart w:id="63" w:name="_Toc18137"/>
      <w:r>
        <w:rPr>
          <w:rFonts w:ascii="微软雅黑" w:hAnsi="微软雅黑" w:eastAsia="微软雅黑" w:cs="微软雅黑"/>
          <w:spacing w:val="-2"/>
          <w:sz w:val="31"/>
          <w:szCs w:val="31"/>
        </w:rPr>
        <w:t>2</w:t>
      </w:r>
      <w:r>
        <w:rPr>
          <w:rFonts w:ascii="微软雅黑" w:hAnsi="微软雅黑" w:eastAsia="微软雅黑" w:cs="微软雅黑"/>
          <w:spacing w:val="-2"/>
          <w:sz w:val="31"/>
          <w:szCs w:val="31"/>
        </w:rPr>
        <w:t>、系统登录</w:t>
      </w:r>
      <w:bookmarkEnd w:id="61"/>
      <w:bookmarkEnd w:id="62"/>
      <w:bookmarkEnd w:id="63"/>
    </w:p>
    <w:p w14:paraId="7CF5405A">
      <w:pPr>
        <w:pStyle w:val="8"/>
        <w:pageBreakBefore w:val="0"/>
        <w:wordWrap/>
        <w:overflowPunct/>
        <w:topLinePunct w:val="0"/>
        <w:bidi w:val="0"/>
        <w:spacing w:line="360" w:lineRule="auto"/>
      </w:pPr>
    </w:p>
    <w:p w14:paraId="02BBF5E4">
      <w:pPr>
        <w:pStyle w:val="8"/>
        <w:pageBreakBefore w:val="0"/>
        <w:wordWrap/>
        <w:overflowPunct/>
        <w:topLinePunct w:val="0"/>
        <w:bidi w:val="0"/>
        <w:spacing w:before="129" w:line="360" w:lineRule="auto"/>
        <w:ind w:left="35" w:leftChars="0"/>
        <w:outlineLvl w:val="9"/>
        <w:rPr>
          <w:rFonts w:ascii="微软雅黑" w:hAnsi="微软雅黑" w:eastAsia="微软雅黑" w:cs="微软雅黑"/>
          <w:sz w:val="30"/>
          <w:szCs w:val="30"/>
        </w:rPr>
      </w:pPr>
      <w:bookmarkStart w:id="64" w:name="_Toc5037"/>
      <w:bookmarkStart w:id="65" w:name="_Toc16374"/>
      <w:bookmarkStart w:id="66" w:name="_Toc7663"/>
      <w:r>
        <w:rPr>
          <w:rFonts w:ascii="微软雅黑" w:hAnsi="微软雅黑" w:eastAsia="微软雅黑" w:cs="微软雅黑"/>
          <w:spacing w:val="-11"/>
          <w:sz w:val="30"/>
          <w:szCs w:val="30"/>
        </w:rPr>
        <w:t xml:space="preserve">2.1 </w:t>
      </w:r>
      <w:r>
        <w:rPr>
          <w:rFonts w:ascii="微软雅黑" w:hAnsi="微软雅黑" w:eastAsia="微软雅黑" w:cs="微软雅黑"/>
          <w:spacing w:val="-11"/>
          <w:sz w:val="30"/>
          <w:szCs w:val="30"/>
        </w:rPr>
        <w:t>用户介绍</w:t>
      </w:r>
      <w:bookmarkEnd w:id="64"/>
      <w:bookmarkEnd w:id="65"/>
      <w:bookmarkEnd w:id="66"/>
    </w:p>
    <w:p w14:paraId="66D448AA">
      <w:pPr>
        <w:pStyle w:val="8"/>
        <w:pageBreakBefore w:val="0"/>
        <w:wordWrap/>
        <w:overflowPunct/>
        <w:topLinePunct w:val="0"/>
        <w:bidi w:val="0"/>
        <w:spacing w:line="360" w:lineRule="auto"/>
      </w:pPr>
    </w:p>
    <w:p w14:paraId="4BFEE03A">
      <w:pPr>
        <w:pageBreakBefore w:val="0"/>
        <w:wordWrap/>
        <w:overflowPunct/>
        <w:topLinePunct w:val="0"/>
        <w:bidi w:val="0"/>
        <w:spacing w:before="95" w:line="360" w:lineRule="auto"/>
        <w:ind w:left="27"/>
        <w:rPr>
          <w:rFonts w:ascii="微软雅黑" w:hAnsi="微软雅黑" w:eastAsia="微软雅黑" w:cs="微软雅黑"/>
          <w:sz w:val="22"/>
          <w:szCs w:val="22"/>
        </w:rPr>
      </w:pPr>
      <w:r>
        <w:rPr>
          <w:rFonts w:ascii="微软雅黑" w:hAnsi="微软雅黑" w:eastAsia="微软雅黑" w:cs="微软雅黑"/>
          <w:spacing w:val="-7"/>
          <w:sz w:val="22"/>
          <w:szCs w:val="22"/>
        </w:rPr>
        <w:t>本系统分为两种用户类型：</w:t>
      </w:r>
    </w:p>
    <w:p w14:paraId="039AF614">
      <w:pPr>
        <w:pStyle w:val="8"/>
        <w:pageBreakBefore w:val="0"/>
        <w:wordWrap/>
        <w:overflowPunct/>
        <w:topLinePunct w:val="0"/>
        <w:bidi w:val="0"/>
        <w:spacing w:before="316" w:line="360" w:lineRule="auto"/>
        <w:ind w:left="27"/>
        <w:rPr>
          <w:rFonts w:ascii="微软雅黑" w:hAnsi="微软雅黑" w:eastAsia="微软雅黑" w:cs="微软雅黑"/>
          <w:sz w:val="22"/>
          <w:szCs w:val="22"/>
        </w:rPr>
      </w:pPr>
      <w:r>
        <w:rPr>
          <w:rFonts w:ascii="微软雅黑" w:hAnsi="微软雅黑" w:eastAsia="微软雅黑" w:cs="微软雅黑"/>
          <w:spacing w:val="-2"/>
          <w:position w:val="19"/>
          <w:sz w:val="22"/>
          <w:szCs w:val="22"/>
        </w:rPr>
        <w:t>企业管理员</w:t>
      </w:r>
      <w:r>
        <w:rPr>
          <w:rFonts w:ascii="微软雅黑" w:hAnsi="微软雅黑" w:eastAsia="微软雅黑" w:cs="微软雅黑"/>
          <w:spacing w:val="-2"/>
          <w:position w:val="19"/>
          <w:sz w:val="22"/>
          <w:szCs w:val="22"/>
        </w:rPr>
        <w:t>(admin)</w:t>
      </w:r>
      <w:r>
        <w:rPr>
          <w:rFonts w:ascii="微软雅黑" w:hAnsi="微软雅黑" w:eastAsia="微软雅黑" w:cs="微软雅黑"/>
          <w:spacing w:val="-2"/>
          <w:position w:val="19"/>
          <w:sz w:val="22"/>
          <w:szCs w:val="22"/>
        </w:rPr>
        <w:t>：作为系统初始</w:t>
      </w:r>
      <w:r>
        <w:rPr>
          <w:rFonts w:ascii="微软雅黑" w:hAnsi="微软雅黑" w:eastAsia="微软雅黑" w:cs="微软雅黑"/>
          <w:spacing w:val="-3"/>
          <w:position w:val="19"/>
          <w:sz w:val="22"/>
          <w:szCs w:val="22"/>
        </w:rPr>
        <w:t>化管理帐号，负责系统日常维护、</w:t>
      </w:r>
      <w:r>
        <w:rPr>
          <w:rFonts w:hint="eastAsia" w:ascii="微软雅黑" w:hAnsi="微软雅黑" w:eastAsia="微软雅黑" w:cs="微软雅黑"/>
          <w:spacing w:val="-3"/>
          <w:position w:val="19"/>
          <w:sz w:val="22"/>
          <w:szCs w:val="22"/>
          <w:lang w:val="en-US" w:eastAsia="zh-CN"/>
        </w:rPr>
        <w:t>业务数据</w:t>
      </w:r>
      <w:r>
        <w:rPr>
          <w:rFonts w:ascii="微软雅黑" w:hAnsi="微软雅黑" w:eastAsia="微软雅黑" w:cs="微软雅黑"/>
          <w:spacing w:val="-3"/>
          <w:position w:val="19"/>
          <w:sz w:val="22"/>
          <w:szCs w:val="22"/>
        </w:rPr>
        <w:t>管理</w:t>
      </w:r>
      <w:r>
        <w:rPr>
          <w:rFonts w:hint="eastAsia" w:ascii="微软雅黑" w:hAnsi="微软雅黑" w:eastAsia="微软雅黑" w:cs="微软雅黑"/>
          <w:spacing w:val="-3"/>
          <w:position w:val="19"/>
          <w:sz w:val="22"/>
          <w:szCs w:val="22"/>
          <w:lang w:eastAsia="zh-CN"/>
        </w:rPr>
        <w:t>、</w:t>
      </w:r>
      <w:r>
        <w:rPr>
          <w:rFonts w:hint="eastAsia" w:ascii="微软雅黑" w:hAnsi="微软雅黑" w:eastAsia="微软雅黑" w:cs="微软雅黑"/>
          <w:spacing w:val="-3"/>
          <w:position w:val="19"/>
          <w:sz w:val="22"/>
          <w:szCs w:val="22"/>
          <w:lang w:val="en-US" w:eastAsia="zh-CN"/>
        </w:rPr>
        <w:t>系统安全管理能力</w:t>
      </w:r>
      <w:r>
        <w:rPr>
          <w:rFonts w:ascii="微软雅黑" w:hAnsi="微软雅黑" w:eastAsia="微软雅黑" w:cs="微软雅黑"/>
          <w:spacing w:val="-3"/>
          <w:position w:val="19"/>
          <w:sz w:val="22"/>
          <w:szCs w:val="22"/>
        </w:rPr>
        <w:t>。管理员对</w:t>
      </w:r>
      <w:r>
        <w:rPr>
          <w:rFonts w:ascii="微软雅黑" w:hAnsi="微软雅黑" w:eastAsia="微软雅黑" w:cs="微软雅黑"/>
          <w:spacing w:val="-2"/>
          <w:position w:val="19"/>
          <w:sz w:val="22"/>
          <w:szCs w:val="22"/>
        </w:rPr>
        <w:t>企业有最高权限。</w:t>
      </w:r>
    </w:p>
    <w:p w14:paraId="22678F70">
      <w:pPr>
        <w:pageBreakBefore w:val="0"/>
        <w:wordWrap/>
        <w:overflowPunct/>
        <w:topLinePunct w:val="0"/>
        <w:bidi w:val="0"/>
        <w:spacing w:before="319" w:line="360" w:lineRule="auto"/>
        <w:ind w:left="31"/>
        <w:rPr>
          <w:rFonts w:ascii="微软雅黑" w:hAnsi="微软雅黑" w:eastAsia="微软雅黑" w:cs="微软雅黑"/>
          <w:sz w:val="22"/>
          <w:szCs w:val="22"/>
        </w:rPr>
      </w:pPr>
      <w:r>
        <w:rPr>
          <w:rFonts w:hint="eastAsia" w:ascii="微软雅黑" w:hAnsi="微软雅黑" w:eastAsia="微软雅黑" w:cs="微软雅黑"/>
          <w:spacing w:val="-4"/>
          <w:position w:val="20"/>
          <w:sz w:val="22"/>
          <w:szCs w:val="22"/>
          <w:lang w:val="en-US" w:eastAsia="zh-CN"/>
        </w:rPr>
        <w:t>操作员</w:t>
      </w:r>
      <w:r>
        <w:rPr>
          <w:rFonts w:ascii="微软雅黑" w:hAnsi="微软雅黑" w:eastAsia="微软雅黑" w:cs="微软雅黑"/>
          <w:spacing w:val="-4"/>
          <w:position w:val="20"/>
          <w:sz w:val="22"/>
          <w:szCs w:val="22"/>
        </w:rPr>
        <w:t>：帐号由管理员设定后发放。普通</w:t>
      </w:r>
      <w:r>
        <w:rPr>
          <w:rFonts w:hint="eastAsia" w:ascii="微软雅黑" w:hAnsi="微软雅黑" w:eastAsia="微软雅黑" w:cs="微软雅黑"/>
          <w:spacing w:val="-4"/>
          <w:position w:val="20"/>
          <w:sz w:val="22"/>
          <w:szCs w:val="22"/>
          <w:lang w:val="en-US" w:eastAsia="zh-CN"/>
        </w:rPr>
        <w:t>操作员</w:t>
      </w:r>
      <w:r>
        <w:rPr>
          <w:rFonts w:ascii="微软雅黑" w:hAnsi="微软雅黑" w:eastAsia="微软雅黑" w:cs="微软雅黑"/>
          <w:spacing w:val="-4"/>
          <w:position w:val="20"/>
          <w:sz w:val="22"/>
          <w:szCs w:val="22"/>
        </w:rPr>
        <w:t>座席的可用功能受限于组织机构的权限体系， 在权限允许的情况下，使用可用的功能。</w:t>
      </w:r>
    </w:p>
    <w:p w14:paraId="59E83556">
      <w:pPr>
        <w:pStyle w:val="8"/>
        <w:pageBreakBefore w:val="0"/>
        <w:wordWrap/>
        <w:overflowPunct/>
        <w:topLinePunct w:val="0"/>
        <w:bidi w:val="0"/>
        <w:spacing w:before="130" w:line="360" w:lineRule="auto"/>
        <w:ind w:left="35" w:leftChars="0"/>
        <w:outlineLvl w:val="9"/>
        <w:rPr>
          <w:rFonts w:ascii="微软雅黑" w:hAnsi="微软雅黑" w:eastAsia="微软雅黑" w:cs="微软雅黑"/>
          <w:sz w:val="30"/>
          <w:szCs w:val="30"/>
        </w:rPr>
      </w:pPr>
      <w:bookmarkStart w:id="67" w:name="_Toc19715"/>
      <w:bookmarkStart w:id="68" w:name="_Toc30609"/>
      <w:bookmarkStart w:id="69" w:name="_Toc26840"/>
      <w:r>
        <w:rPr>
          <w:rFonts w:ascii="微软雅黑" w:hAnsi="微软雅黑" w:eastAsia="微软雅黑" w:cs="微软雅黑"/>
          <w:spacing w:val="-7"/>
          <w:sz w:val="30"/>
          <w:szCs w:val="30"/>
        </w:rPr>
        <w:t xml:space="preserve">2.2 </w:t>
      </w:r>
      <w:r>
        <w:rPr>
          <w:rFonts w:ascii="微软雅黑" w:hAnsi="微软雅黑" w:eastAsia="微软雅黑" w:cs="微软雅黑"/>
          <w:spacing w:val="-7"/>
          <w:sz w:val="30"/>
          <w:szCs w:val="30"/>
        </w:rPr>
        <w:t>系统登录</w:t>
      </w:r>
      <w:bookmarkEnd w:id="67"/>
      <w:bookmarkEnd w:id="68"/>
      <w:bookmarkEnd w:id="69"/>
    </w:p>
    <w:p w14:paraId="7D234DC1">
      <w:pPr>
        <w:pStyle w:val="8"/>
        <w:pageBreakBefore w:val="0"/>
        <w:wordWrap/>
        <w:overflowPunct/>
        <w:topLinePunct w:val="0"/>
        <w:bidi w:val="0"/>
        <w:spacing w:line="360" w:lineRule="auto"/>
      </w:pPr>
    </w:p>
    <w:p w14:paraId="40E320BB">
      <w:pPr>
        <w:pStyle w:val="8"/>
        <w:pageBreakBefore w:val="0"/>
        <w:wordWrap/>
        <w:overflowPunct/>
        <w:topLinePunct w:val="0"/>
        <w:bidi w:val="0"/>
        <w:spacing w:before="95" w:line="360" w:lineRule="auto"/>
        <w:ind w:left="241" w:leftChars="115" w:right="80" w:firstLine="207" w:firstLineChars="98"/>
        <w:jc w:val="both"/>
        <w:rPr>
          <w:rFonts w:ascii="微软雅黑" w:hAnsi="微软雅黑" w:eastAsia="微软雅黑" w:cs="微软雅黑"/>
          <w:snapToGrid w:val="0"/>
          <w:color w:val="000000"/>
          <w:spacing w:val="-4"/>
          <w:kern w:val="0"/>
          <w:position w:val="20"/>
          <w:sz w:val="22"/>
          <w:szCs w:val="22"/>
          <w:lang w:val="en-US" w:eastAsia="en-US" w:bidi="ar-SA"/>
        </w:rPr>
      </w:pPr>
      <w:r>
        <w:rPr>
          <w:rFonts w:ascii="微软雅黑" w:hAnsi="微软雅黑" w:eastAsia="微软雅黑" w:cs="微软雅黑"/>
          <w:snapToGrid w:val="0"/>
          <w:color w:val="000000"/>
          <w:spacing w:val="-4"/>
          <w:kern w:val="0"/>
          <w:position w:val="20"/>
          <w:sz w:val="22"/>
          <w:szCs w:val="22"/>
          <w:lang w:val="en-US" w:eastAsia="en-US" w:bidi="ar-SA"/>
        </w:rPr>
        <w:t>登录系统时，推荐使用 Google 浏览器，地址栏输入</w:t>
      </w:r>
      <w:r>
        <w:rPr>
          <w:rFonts w:hint="eastAsia" w:ascii="微软雅黑" w:hAnsi="微软雅黑" w:eastAsia="微软雅黑" w:cs="微软雅黑"/>
          <w:snapToGrid w:val="0"/>
          <w:color w:val="000000"/>
          <w:spacing w:val="-4"/>
          <w:kern w:val="0"/>
          <w:position w:val="20"/>
          <w:sz w:val="22"/>
          <w:szCs w:val="22"/>
          <w:lang w:val="en-US" w:eastAsia="zh-CN" w:bidi="ar-SA"/>
        </w:rPr>
        <w:t>系统IP</w:t>
      </w:r>
      <w:r>
        <w:rPr>
          <w:rFonts w:ascii="微软雅黑" w:hAnsi="微软雅黑" w:eastAsia="微软雅黑" w:cs="微软雅黑"/>
          <w:snapToGrid w:val="0"/>
          <w:color w:val="000000"/>
          <w:spacing w:val="-4"/>
          <w:kern w:val="0"/>
          <w:position w:val="20"/>
          <w:sz w:val="22"/>
          <w:szCs w:val="22"/>
          <w:lang w:val="en-US" w:eastAsia="en-US" w:bidi="ar-SA"/>
        </w:rPr>
        <w:t>地址， 如 http</w:t>
      </w:r>
      <w:r>
        <w:rPr>
          <w:rFonts w:hint="eastAsia" w:ascii="微软雅黑" w:hAnsi="微软雅黑" w:eastAsia="微软雅黑" w:cs="微软雅黑"/>
          <w:snapToGrid w:val="0"/>
          <w:color w:val="000000"/>
          <w:spacing w:val="-4"/>
          <w:kern w:val="0"/>
          <w:position w:val="20"/>
          <w:sz w:val="22"/>
          <w:szCs w:val="22"/>
          <w:lang w:val="en-US" w:eastAsia="zh-CN" w:bidi="ar-SA"/>
        </w:rPr>
        <w:t>s</w:t>
      </w:r>
      <w:r>
        <w:rPr>
          <w:rFonts w:ascii="微软雅黑" w:hAnsi="微软雅黑" w:eastAsia="微软雅黑" w:cs="微软雅黑"/>
          <w:snapToGrid w:val="0"/>
          <w:color w:val="000000"/>
          <w:spacing w:val="-4"/>
          <w:kern w:val="0"/>
          <w:position w:val="20"/>
          <w:sz w:val="22"/>
          <w:szCs w:val="22"/>
          <w:lang w:val="en-US" w:eastAsia="en-US" w:bidi="ar-SA"/>
        </w:rPr>
        <w:t>://</w:t>
      </w:r>
      <w:r>
        <w:rPr>
          <w:rFonts w:ascii="微软雅黑" w:hAnsi="微软雅黑" w:eastAsia="微软雅黑" w:cs="微软雅黑"/>
          <w:snapToGrid w:val="0"/>
          <w:color w:val="000000"/>
          <w:spacing w:val="-4"/>
          <w:kern w:val="0"/>
          <w:position w:val="20"/>
          <w:sz w:val="22"/>
          <w:szCs w:val="22"/>
          <w:lang w:val="en-US" w:eastAsia="en-US" w:bidi="ar-SA"/>
        </w:rPr>
        <w:fldChar w:fldCharType="begin"/>
      </w:r>
      <w:r>
        <w:rPr>
          <w:rFonts w:ascii="微软雅黑" w:hAnsi="微软雅黑" w:eastAsia="微软雅黑" w:cs="微软雅黑"/>
          <w:snapToGrid w:val="0"/>
          <w:color w:val="000000"/>
          <w:spacing w:val="-4"/>
          <w:kern w:val="0"/>
          <w:position w:val="20"/>
          <w:sz w:val="22"/>
          <w:szCs w:val="22"/>
          <w:lang w:val="en-US" w:eastAsia="en-US" w:bidi="ar-SA"/>
        </w:rPr>
        <w:instrText xml:space="preserve"> HYPERLINK "192.168.3.200" </w:instrText>
      </w:r>
      <w:r>
        <w:rPr>
          <w:rFonts w:ascii="微软雅黑" w:hAnsi="微软雅黑" w:eastAsia="微软雅黑" w:cs="微软雅黑"/>
          <w:snapToGrid w:val="0"/>
          <w:color w:val="000000"/>
          <w:spacing w:val="-4"/>
          <w:kern w:val="0"/>
          <w:position w:val="20"/>
          <w:sz w:val="22"/>
          <w:szCs w:val="22"/>
          <w:lang w:val="en-US" w:eastAsia="en-US" w:bidi="ar-SA"/>
        </w:rPr>
        <w:fldChar w:fldCharType="separate"/>
      </w:r>
      <w:r>
        <w:rPr>
          <w:rFonts w:ascii="微软雅黑" w:hAnsi="微软雅黑" w:eastAsia="微软雅黑" w:cs="微软雅黑"/>
          <w:snapToGrid w:val="0"/>
          <w:color w:val="000000"/>
          <w:spacing w:val="-4"/>
          <w:kern w:val="0"/>
          <w:position w:val="20"/>
          <w:sz w:val="22"/>
          <w:szCs w:val="22"/>
          <w:lang w:val="en-US" w:eastAsia="en-US" w:bidi="ar-SA"/>
        </w:rPr>
        <w:t>192.168.</w:t>
      </w:r>
      <w:r>
        <w:rPr>
          <w:rFonts w:hint="eastAsia" w:ascii="微软雅黑" w:hAnsi="微软雅黑" w:eastAsia="微软雅黑" w:cs="微软雅黑"/>
          <w:snapToGrid w:val="0"/>
          <w:color w:val="000000"/>
          <w:spacing w:val="-4"/>
          <w:kern w:val="0"/>
          <w:position w:val="20"/>
          <w:sz w:val="22"/>
          <w:szCs w:val="22"/>
          <w:lang w:val="en-US" w:eastAsia="zh-CN" w:bidi="ar-SA"/>
        </w:rPr>
        <w:t>1</w:t>
      </w:r>
      <w:r>
        <w:rPr>
          <w:rFonts w:ascii="微软雅黑" w:hAnsi="微软雅黑" w:eastAsia="微软雅黑" w:cs="微软雅黑"/>
          <w:snapToGrid w:val="0"/>
          <w:color w:val="000000"/>
          <w:spacing w:val="-4"/>
          <w:kern w:val="0"/>
          <w:position w:val="20"/>
          <w:sz w:val="22"/>
          <w:szCs w:val="22"/>
          <w:lang w:val="en-US" w:eastAsia="en-US" w:bidi="ar-SA"/>
        </w:rPr>
        <w:t>.200</w:t>
      </w:r>
      <w:r>
        <w:rPr>
          <w:rFonts w:ascii="微软雅黑" w:hAnsi="微软雅黑" w:eastAsia="微软雅黑" w:cs="微软雅黑"/>
          <w:snapToGrid w:val="0"/>
          <w:color w:val="000000"/>
          <w:spacing w:val="-4"/>
          <w:kern w:val="0"/>
          <w:position w:val="20"/>
          <w:sz w:val="22"/>
          <w:szCs w:val="22"/>
          <w:lang w:val="en-US" w:eastAsia="en-US" w:bidi="ar-SA"/>
        </w:rPr>
        <w:fldChar w:fldCharType="end"/>
      </w:r>
      <w:r>
        <w:rPr>
          <w:rFonts w:ascii="微软雅黑" w:hAnsi="微软雅黑" w:eastAsia="微软雅黑" w:cs="微软雅黑"/>
          <w:snapToGrid w:val="0"/>
          <w:color w:val="000000"/>
          <w:spacing w:val="-4"/>
          <w:kern w:val="0"/>
          <w:position w:val="20"/>
          <w:sz w:val="22"/>
          <w:szCs w:val="22"/>
          <w:lang w:val="en-US" w:eastAsia="en-US" w:bidi="ar-SA"/>
        </w:rPr>
        <w:t xml:space="preserve"> :809</w:t>
      </w:r>
      <w:r>
        <w:rPr>
          <w:rFonts w:hint="eastAsia" w:ascii="微软雅黑" w:hAnsi="微软雅黑" w:eastAsia="微软雅黑" w:cs="微软雅黑"/>
          <w:snapToGrid w:val="0"/>
          <w:color w:val="000000"/>
          <w:spacing w:val="-4"/>
          <w:kern w:val="0"/>
          <w:position w:val="20"/>
          <w:sz w:val="22"/>
          <w:szCs w:val="22"/>
          <w:lang w:val="en-US" w:eastAsia="zh-CN" w:bidi="ar-SA"/>
        </w:rPr>
        <w:t>1/webuser</w:t>
      </w:r>
      <w:r>
        <w:rPr>
          <w:rFonts w:ascii="微软雅黑" w:hAnsi="微软雅黑" w:eastAsia="微软雅黑" w:cs="微软雅黑"/>
          <w:snapToGrid w:val="0"/>
          <w:color w:val="000000"/>
          <w:spacing w:val="-4"/>
          <w:kern w:val="0"/>
          <w:position w:val="20"/>
          <w:sz w:val="22"/>
          <w:szCs w:val="22"/>
          <w:lang w:val="en-US" w:eastAsia="en-US" w:bidi="ar-SA"/>
        </w:rPr>
        <w:t>点击回车进入如下图所示登录界面。</w:t>
      </w:r>
      <w:r>
        <w:rPr>
          <w:rFonts w:hint="eastAsia" w:ascii="微软雅黑" w:hAnsi="微软雅黑" w:eastAsia="微软雅黑" w:cs="微软雅黑"/>
          <w:snapToGrid w:val="0"/>
          <w:color w:val="000000"/>
          <w:spacing w:val="-4"/>
          <w:kern w:val="0"/>
          <w:position w:val="20"/>
          <w:sz w:val="22"/>
          <w:szCs w:val="22"/>
          <w:lang w:val="en-US" w:eastAsia="zh-CN" w:bidi="ar-SA"/>
        </w:rPr>
        <w:t>在【调度分机号码】和【调度分机密码】输入框中填写已分配的账号信息，确认无误后单击【登录】。</w:t>
      </w:r>
    </w:p>
    <w:p w14:paraId="510E59D8">
      <w:pPr>
        <w:spacing w:before="80" w:after="40"/>
        <w:jc w:val="center"/>
      </w:pPr>
      <w:r>
        <w:drawing>
          <wp:inline distT="0" distB="0" distL="114300" distR="114300">
            <wp:extent cx="5471795" cy="3077845"/>
            <wp:effectExtent l="0" t="0" r="146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472000" cy="3078000"/>
                    </a:xfrm>
                    <a:prstGeom prst="rect">
                      <a:avLst/>
                    </a:prstGeom>
                  </pic:spPr>
                </pic:pic>
              </a:graphicData>
            </a:graphic>
          </wp:inline>
        </w:drawing>
      </w:r>
    </w:p>
    <w:p w14:paraId="6D59943C">
      <w:pPr>
        <w:spacing w:after="200" w:line="360" w:lineRule="auto"/>
        <w:jc w:val="center"/>
      </w:pPr>
      <w:r>
        <w:rPr>
          <w:rFonts w:ascii="微软雅黑" w:hAnsi="微软雅黑" w:eastAsia="微软雅黑" w:cs="微软雅黑"/>
          <w:b w:val="0"/>
          <w:color w:val="666666"/>
          <w:sz w:val="22"/>
        </w:rPr>
        <w:t>图 2.2  系统登录</w:t>
      </w:r>
    </w:p>
    <w:p w14:paraId="413EB81E">
      <w:pPr>
        <w:spacing w:after="120" w:line="360" w:lineRule="auto"/>
        <w:ind w:firstLine="420"/>
        <w:rPr>
          <w:rFonts w:hint="eastAsia" w:ascii="微软雅黑" w:hAnsi="微软雅黑" w:eastAsia="微软雅黑" w:cs="微软雅黑"/>
          <w:snapToGrid w:val="0"/>
          <w:color w:val="000000"/>
          <w:spacing w:val="-4"/>
          <w:kern w:val="0"/>
          <w:position w:val="20"/>
          <w:sz w:val="22"/>
          <w:szCs w:val="22"/>
          <w:lang w:val="en-US" w:eastAsia="zh-CN" w:bidi="ar-SA"/>
        </w:rPr>
      </w:pPr>
      <w:r>
        <w:rPr>
          <w:rFonts w:hint="eastAsia" w:ascii="微软雅黑" w:hAnsi="微软雅黑" w:eastAsia="微软雅黑" w:cs="微软雅黑"/>
          <w:snapToGrid w:val="0"/>
          <w:color w:val="000000"/>
          <w:spacing w:val="-4"/>
          <w:kern w:val="0"/>
          <w:position w:val="20"/>
          <w:sz w:val="22"/>
          <w:szCs w:val="22"/>
          <w:lang w:val="en-US" w:eastAsia="zh-CN" w:bidi="ar-SA"/>
        </w:rPr>
        <w:t>系统登录成功后，可以进入到业务功能页面。请确认顶部显示【状态服务已连接】，分机状态为在线空闲，并检查麦克风、扬声器和摄像头是否正常。</w:t>
      </w:r>
    </w:p>
    <w:p w14:paraId="7CA87E27">
      <w:pPr>
        <w:pStyle w:val="8"/>
        <w:pageBreakBefore w:val="0"/>
        <w:wordWrap/>
        <w:overflowPunct/>
        <w:topLinePunct w:val="0"/>
        <w:bidi w:val="0"/>
        <w:spacing w:before="130" w:line="360" w:lineRule="auto"/>
        <w:ind w:left="35" w:leftChars="0"/>
        <w:outlineLvl w:val="9"/>
        <w:rPr>
          <w:spacing w:val="-7"/>
          <w:sz w:val="30"/>
          <w:szCs w:val="30"/>
        </w:rPr>
      </w:pPr>
      <w:r>
        <w:rPr>
          <w:rFonts w:ascii="微软雅黑" w:hAnsi="微软雅黑" w:eastAsia="微软雅黑" w:cs="微软雅黑"/>
          <w:spacing w:val="-7"/>
          <w:sz w:val="30"/>
          <w:szCs w:val="30"/>
        </w:rPr>
        <w:t>2.3 系统登出</w:t>
      </w:r>
    </w:p>
    <w:p w14:paraId="417E2683">
      <w:pPr>
        <w:spacing w:after="120" w:line="360" w:lineRule="auto"/>
        <w:ind w:firstLine="420"/>
        <w:rPr>
          <w:rFonts w:hint="eastAsia" w:ascii="微软雅黑" w:hAnsi="微软雅黑" w:eastAsia="微软雅黑" w:cs="微软雅黑"/>
          <w:snapToGrid w:val="0"/>
          <w:color w:val="000000"/>
          <w:spacing w:val="-4"/>
          <w:kern w:val="0"/>
          <w:position w:val="20"/>
          <w:sz w:val="22"/>
          <w:szCs w:val="22"/>
          <w:lang w:val="en-US" w:eastAsia="zh-CN" w:bidi="ar-SA"/>
        </w:rPr>
      </w:pPr>
      <w:r>
        <w:rPr>
          <w:rFonts w:hint="eastAsia" w:ascii="微软雅黑" w:hAnsi="微软雅黑" w:eastAsia="微软雅黑" w:cs="微软雅黑"/>
          <w:snapToGrid w:val="0"/>
          <w:color w:val="000000"/>
          <w:spacing w:val="-4"/>
          <w:kern w:val="0"/>
          <w:position w:val="20"/>
          <w:sz w:val="22"/>
          <w:szCs w:val="22"/>
          <w:lang w:val="en-US" w:eastAsia="zh-CN" w:bidi="ar-SA"/>
        </w:rPr>
        <w:t>操作说明：系统退出登录时，点击右上角退出图标，即可从系统中注销登录。注销登录之后系统页面自动退回到登录页面。公共值班终端交接时，不得仅关闭标签页或让浏览器保存密码。</w:t>
      </w:r>
    </w:p>
    <w:p w14:paraId="60E14CE9">
      <w:pPr>
        <w:pStyle w:val="8"/>
        <w:pageBreakBefore w:val="0"/>
        <w:wordWrap/>
        <w:overflowPunct/>
        <w:topLinePunct w:val="0"/>
        <w:bidi w:val="0"/>
        <w:spacing w:before="133" w:line="360" w:lineRule="auto"/>
        <w:ind w:left="36" w:leftChars="0"/>
        <w:outlineLvl w:val="9"/>
        <w:rPr>
          <w:spacing w:val="-2"/>
          <w:sz w:val="31"/>
          <w:szCs w:val="31"/>
        </w:rPr>
      </w:pPr>
      <w:r>
        <w:rPr>
          <w:rFonts w:ascii="微软雅黑" w:hAnsi="微软雅黑" w:eastAsia="微软雅黑" w:cs="微软雅黑"/>
          <w:spacing w:val="-2"/>
          <w:sz w:val="31"/>
          <w:szCs w:val="31"/>
        </w:rPr>
        <w:t>3、语音调度与视频会议</w:t>
      </w:r>
    </w:p>
    <w:p w14:paraId="0864CA86">
      <w:pPr>
        <w:pStyle w:val="8"/>
        <w:pageBreakBefore w:val="0"/>
        <w:wordWrap/>
        <w:overflowPunct/>
        <w:topLinePunct w:val="0"/>
        <w:bidi w:val="0"/>
        <w:spacing w:before="130" w:line="360" w:lineRule="auto"/>
        <w:ind w:left="35" w:leftChars="0"/>
        <w:outlineLvl w:val="9"/>
        <w:rPr>
          <w:spacing w:val="-7"/>
          <w:sz w:val="30"/>
          <w:szCs w:val="30"/>
        </w:rPr>
      </w:pPr>
      <w:r>
        <w:rPr>
          <w:rFonts w:ascii="微软雅黑" w:hAnsi="微软雅黑" w:eastAsia="微软雅黑" w:cs="微软雅黑"/>
          <w:spacing w:val="-7"/>
          <w:sz w:val="30"/>
          <w:szCs w:val="30"/>
        </w:rPr>
        <w:t>3.1 语音调度</w:t>
      </w:r>
    </w:p>
    <w:p w14:paraId="5F126769">
      <w:pPr>
        <w:pStyle w:val="8"/>
        <w:spacing w:after="160" w:line="360" w:lineRule="auto"/>
        <w:ind w:firstLine="420"/>
      </w:pPr>
      <w:r>
        <w:rPr>
          <w:rFonts w:hint="eastAsia" w:ascii="微软雅黑" w:hAnsi="微软雅黑" w:eastAsia="微软雅黑" w:cs="微软雅黑"/>
          <w:snapToGrid w:val="0"/>
          <w:color w:val="000000"/>
          <w:spacing w:val="-4"/>
          <w:kern w:val="0"/>
          <w:position w:val="20"/>
          <w:sz w:val="22"/>
          <w:szCs w:val="22"/>
          <w:lang w:val="en-US" w:eastAsia="zh-CN" w:bidi="ar-SA"/>
        </w:rPr>
        <w:t>操作说明：在顶部功能导航选择【语音调度】，可通过拨号键盘或通讯录发起音频、视频呼叫。页面同时显示快捷联系人、当前通话和最近通话。操作前请确认坐席显示为在线，并检查麦克风、扬声器和摄像头是否正常</w:t>
      </w:r>
      <w:r>
        <w:rPr>
          <w:rFonts w:ascii="微软雅黑" w:hAnsi="微软雅黑" w:eastAsia="微软雅黑" w:cs="微软雅黑"/>
          <w:b w:val="0"/>
          <w:sz w:val="22"/>
        </w:rPr>
        <w:t>。</w:t>
      </w:r>
    </w:p>
    <w:p w14:paraId="31049B4B">
      <w:pPr>
        <w:spacing w:before="80" w:after="40"/>
        <w:jc w:val="center"/>
      </w:pPr>
      <w:r>
        <w:drawing>
          <wp:inline distT="0" distB="0" distL="114300" distR="114300">
            <wp:extent cx="5471795" cy="3077845"/>
            <wp:effectExtent l="0" t="0" r="1460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472000" cy="3078000"/>
                    </a:xfrm>
                    <a:prstGeom prst="rect">
                      <a:avLst/>
                    </a:prstGeom>
                  </pic:spPr>
                </pic:pic>
              </a:graphicData>
            </a:graphic>
          </wp:inline>
        </w:drawing>
      </w:r>
    </w:p>
    <w:p w14:paraId="145BD01B">
      <w:pPr>
        <w:spacing w:after="200" w:line="360" w:lineRule="auto"/>
        <w:jc w:val="center"/>
      </w:pPr>
      <w:r>
        <w:rPr>
          <w:rFonts w:ascii="微软雅黑" w:hAnsi="微软雅黑" w:eastAsia="微软雅黑" w:cs="微软雅黑"/>
          <w:b w:val="0"/>
          <w:color w:val="666666"/>
          <w:sz w:val="22"/>
        </w:rPr>
        <w:t>图 3.1  语音调度</w:t>
      </w:r>
    </w:p>
    <w:p w14:paraId="6B98116C">
      <w:pPr>
        <w:pStyle w:val="4"/>
        <w:numPr>
          <w:ilvl w:val="2"/>
          <w:numId w:val="0"/>
        </w:numPr>
        <w:bidi w:val="0"/>
        <w:ind w:left="0" w:leftChars="0" w:firstLine="0" w:firstLineChars="0"/>
        <w:outlineLvl w:val="9"/>
      </w:pPr>
      <w:r>
        <w:t>3.1.1 通话调度拨号盘</w:t>
      </w:r>
    </w:p>
    <w:p w14:paraId="393502DD">
      <w:pPr>
        <w:pStyle w:val="8"/>
        <w:spacing w:after="160" w:line="360" w:lineRule="auto"/>
        <w:ind w:firstLine="420"/>
        <w:rPr>
          <w:rFonts w:hint="eastAsia" w:ascii="微软雅黑" w:hAnsi="微软雅黑" w:eastAsia="微软雅黑" w:cs="微软雅黑"/>
          <w:snapToGrid w:val="0"/>
          <w:color w:val="000000"/>
          <w:spacing w:val="-4"/>
          <w:kern w:val="0"/>
          <w:position w:val="20"/>
          <w:sz w:val="22"/>
          <w:szCs w:val="22"/>
          <w:lang w:val="en-US" w:eastAsia="zh-CN" w:bidi="ar-SA"/>
        </w:rPr>
      </w:pPr>
      <w:r>
        <w:rPr>
          <w:rFonts w:hint="eastAsia" w:ascii="微软雅黑" w:hAnsi="微软雅黑" w:eastAsia="微软雅黑" w:cs="微软雅黑"/>
          <w:snapToGrid w:val="0"/>
          <w:color w:val="000000"/>
          <w:spacing w:val="-4"/>
          <w:kern w:val="0"/>
          <w:position w:val="20"/>
          <w:sz w:val="22"/>
          <w:szCs w:val="22"/>
          <w:lang w:val="en-US" w:eastAsia="zh-CN" w:bidi="ar-SA"/>
        </w:rPr>
        <w:t>操作说明：在【被叫号码】中直接输入号码，或使用数字拨号盘完成输入；单击语音呼叫发起音频呼叫，单击视频呼叫发起视频呼叫。删除键用于清除末位号码。未选择联系人或未输入有效号码时，呼叫按钮保持灰色不可用。</w:t>
      </w:r>
    </w:p>
    <w:p w14:paraId="6BBE82E7">
      <w:pPr>
        <w:spacing w:before="80" w:after="40"/>
        <w:jc w:val="center"/>
      </w:pPr>
      <w:r>
        <w:drawing>
          <wp:inline distT="0" distB="0" distL="114300" distR="114300">
            <wp:extent cx="5471795" cy="3077845"/>
            <wp:effectExtent l="0" t="0" r="14605" b="635"/>
            <wp:docPr id="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3"/>
                    <pic:cNvPicPr>
                      <a:picLocks noChangeAspect="1"/>
                    </pic:cNvPicPr>
                  </pic:nvPicPr>
                  <pic:blipFill>
                    <a:blip r:embed="rId15"/>
                    <a:stretch>
                      <a:fillRect/>
                    </a:stretch>
                  </pic:blipFill>
                  <pic:spPr>
                    <a:xfrm>
                      <a:off x="0" y="0"/>
                      <a:ext cx="5472000" cy="3078000"/>
                    </a:xfrm>
                    <a:prstGeom prst="rect">
                      <a:avLst/>
                    </a:prstGeom>
                  </pic:spPr>
                </pic:pic>
              </a:graphicData>
            </a:graphic>
          </wp:inline>
        </w:drawing>
      </w:r>
    </w:p>
    <w:p w14:paraId="67103784">
      <w:pPr>
        <w:spacing w:after="200" w:line="360" w:lineRule="auto"/>
        <w:jc w:val="center"/>
      </w:pPr>
      <w:r>
        <w:rPr>
          <w:rFonts w:ascii="微软雅黑" w:hAnsi="微软雅黑" w:eastAsia="微软雅黑" w:cs="微软雅黑"/>
          <w:b w:val="0"/>
          <w:color w:val="666666"/>
          <w:sz w:val="22"/>
        </w:rPr>
        <w:t>图 3.1.1  通话调度拨号盘</w:t>
      </w:r>
    </w:p>
    <w:p w14:paraId="76EFE799">
      <w:pPr>
        <w:pStyle w:val="4"/>
        <w:numPr>
          <w:ilvl w:val="2"/>
          <w:numId w:val="0"/>
        </w:numPr>
        <w:bidi w:val="0"/>
        <w:ind w:left="0" w:leftChars="0" w:firstLine="0" w:firstLineChars="0"/>
        <w:outlineLvl w:val="9"/>
      </w:pPr>
      <w:r>
        <w:t>3.1.2 通讯录</w:t>
      </w:r>
    </w:p>
    <w:p w14:paraId="37478E48">
      <w:pPr>
        <w:pStyle w:val="5"/>
        <w:numPr>
          <w:ilvl w:val="3"/>
          <w:numId w:val="0"/>
        </w:numPr>
        <w:bidi w:val="0"/>
        <w:ind w:left="0" w:leftChars="0" w:firstLine="0" w:firstLineChars="0"/>
        <w:outlineLvl w:val="9"/>
      </w:pPr>
      <w:r>
        <w:t>3.1.2.1 Web通讯录</w:t>
      </w:r>
    </w:p>
    <w:p w14:paraId="6B614FFF">
      <w:pPr>
        <w:pStyle w:val="8"/>
        <w:spacing w:after="160" w:line="360" w:lineRule="auto"/>
        <w:ind w:firstLine="420"/>
        <w:rPr>
          <w:rFonts w:hint="eastAsia" w:ascii="微软雅黑" w:hAnsi="微软雅黑" w:eastAsia="微软雅黑" w:cs="微软雅黑"/>
          <w:snapToGrid w:val="0"/>
          <w:color w:val="000000"/>
          <w:spacing w:val="-4"/>
          <w:kern w:val="0"/>
          <w:position w:val="20"/>
          <w:sz w:val="22"/>
          <w:szCs w:val="22"/>
          <w:lang w:val="en-US" w:eastAsia="zh-CN" w:bidi="ar-SA"/>
        </w:rPr>
      </w:pPr>
      <w:r>
        <w:rPr>
          <w:rFonts w:hint="eastAsia" w:ascii="微软雅黑" w:hAnsi="微软雅黑" w:eastAsia="微软雅黑" w:cs="微软雅黑"/>
          <w:snapToGrid w:val="0"/>
          <w:color w:val="000000"/>
          <w:spacing w:val="-4"/>
          <w:kern w:val="0"/>
          <w:position w:val="20"/>
          <w:sz w:val="22"/>
          <w:szCs w:val="22"/>
          <w:lang w:val="en-US" w:eastAsia="zh-CN" w:bidi="ar-SA"/>
        </w:rPr>
        <w:t>操作说明：左侧【web通讯录】按部门组织显示联系人数量。可展开部门树查找目标人员，也可在【搜索部门、姓名或号码】中输入关键字定位。选中联系人后，根据业务需要发起音频或视频呼叫。</w:t>
      </w:r>
    </w:p>
    <w:p w14:paraId="6250CB2A">
      <w:pPr>
        <w:pStyle w:val="5"/>
        <w:numPr>
          <w:ilvl w:val="3"/>
          <w:numId w:val="0"/>
        </w:numPr>
        <w:bidi w:val="0"/>
        <w:ind w:left="0" w:leftChars="0" w:firstLine="0" w:firstLineChars="0"/>
        <w:outlineLvl w:val="9"/>
      </w:pPr>
      <w:r>
        <w:t>3.1.2.2 快捷联系人与通话记录</w:t>
      </w:r>
    </w:p>
    <w:p w14:paraId="5773CB02">
      <w:pPr>
        <w:pStyle w:val="8"/>
        <w:spacing w:after="160" w:line="360" w:lineRule="auto"/>
        <w:ind w:firstLine="420"/>
        <w:rPr>
          <w:rFonts w:hint="eastAsia" w:ascii="微软雅黑" w:hAnsi="微软雅黑" w:eastAsia="微软雅黑" w:cs="微软雅黑"/>
          <w:snapToGrid w:val="0"/>
          <w:color w:val="000000"/>
          <w:spacing w:val="-4"/>
          <w:kern w:val="0"/>
          <w:position w:val="20"/>
          <w:sz w:val="22"/>
          <w:szCs w:val="22"/>
          <w:lang w:val="en-US" w:eastAsia="zh-CN" w:bidi="ar-SA"/>
        </w:rPr>
      </w:pPr>
      <w:r>
        <w:rPr>
          <w:rFonts w:hint="eastAsia" w:ascii="微软雅黑" w:hAnsi="微软雅黑" w:eastAsia="微软雅黑" w:cs="微软雅黑"/>
          <w:snapToGrid w:val="0"/>
          <w:color w:val="000000"/>
          <w:spacing w:val="-4"/>
          <w:kern w:val="0"/>
          <w:position w:val="20"/>
          <w:sz w:val="22"/>
          <w:szCs w:val="22"/>
          <w:lang w:val="en-US" w:eastAsia="zh-CN" w:bidi="ar-SA"/>
        </w:rPr>
        <w:t>操作说明：【快捷联系人】用于展示常用对象；【当前通话】显示正在进行的会话；【最近通话】保存历史记录。可刷新通话记录，选中有效记录后按权限回拨。回拨前仍需确认对象和班次。</w:t>
      </w:r>
    </w:p>
    <w:p w14:paraId="16FCF8EB">
      <w:pPr>
        <w:pStyle w:val="4"/>
        <w:numPr>
          <w:ilvl w:val="2"/>
          <w:numId w:val="0"/>
        </w:numPr>
        <w:bidi w:val="0"/>
        <w:ind w:left="0" w:leftChars="0" w:firstLine="0" w:firstLineChars="0"/>
        <w:outlineLvl w:val="9"/>
      </w:pPr>
      <w:r>
        <w:t>3.2 视频会议</w:t>
      </w:r>
    </w:p>
    <w:p w14:paraId="2A06AFD3">
      <w:pPr>
        <w:pStyle w:val="8"/>
        <w:spacing w:after="160" w:line="360" w:lineRule="auto"/>
        <w:ind w:firstLine="420"/>
        <w:rPr>
          <w:rFonts w:hint="eastAsia" w:ascii="微软雅黑" w:hAnsi="微软雅黑" w:eastAsia="微软雅黑" w:cs="微软雅黑"/>
          <w:snapToGrid w:val="0"/>
          <w:color w:val="000000"/>
          <w:spacing w:val="-4"/>
          <w:kern w:val="0"/>
          <w:position w:val="20"/>
          <w:sz w:val="22"/>
          <w:szCs w:val="22"/>
          <w:lang w:val="en-US" w:eastAsia="zh-CN" w:bidi="ar-SA"/>
        </w:rPr>
      </w:pPr>
      <w:r>
        <w:rPr>
          <w:rFonts w:hint="eastAsia" w:ascii="微软雅黑" w:hAnsi="微软雅黑" w:eastAsia="微软雅黑" w:cs="微软雅黑"/>
          <w:snapToGrid w:val="0"/>
          <w:color w:val="000000"/>
          <w:spacing w:val="-4"/>
          <w:kern w:val="0"/>
          <w:position w:val="20"/>
          <w:sz w:val="22"/>
          <w:szCs w:val="22"/>
          <w:lang w:val="en-US" w:eastAsia="zh-CN" w:bidi="ar-SA"/>
        </w:rPr>
        <w:t>操作说明：切换至【视频会议】页签，通过通讯录选择参会人员并发起会议。会议建立后，可在成员区和底部工具栏执行成员管理及会场控制。未建立会议时，邀请、布局、成员、禁言和结束等按钮可能保持灰色。</w:t>
      </w:r>
    </w:p>
    <w:p w14:paraId="6D85FC8A">
      <w:pPr>
        <w:spacing w:before="80" w:after="40"/>
        <w:jc w:val="center"/>
      </w:pPr>
      <w:r>
        <w:drawing>
          <wp:inline distT="0" distB="0" distL="114300" distR="114300">
            <wp:extent cx="5471795" cy="3077845"/>
            <wp:effectExtent l="0" t="0" r="14605" b="635"/>
            <wp:docPr id="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4"/>
                    <pic:cNvPicPr>
                      <a:picLocks noChangeAspect="1"/>
                    </pic:cNvPicPr>
                  </pic:nvPicPr>
                  <pic:blipFill>
                    <a:blip r:embed="rId16"/>
                    <a:stretch>
                      <a:fillRect/>
                    </a:stretch>
                  </pic:blipFill>
                  <pic:spPr>
                    <a:xfrm>
                      <a:off x="0" y="0"/>
                      <a:ext cx="5472000" cy="3078000"/>
                    </a:xfrm>
                    <a:prstGeom prst="rect">
                      <a:avLst/>
                    </a:prstGeom>
                  </pic:spPr>
                </pic:pic>
              </a:graphicData>
            </a:graphic>
          </wp:inline>
        </w:drawing>
      </w:r>
    </w:p>
    <w:p w14:paraId="7876B11D">
      <w:pPr>
        <w:spacing w:after="200" w:line="360" w:lineRule="auto"/>
        <w:jc w:val="center"/>
      </w:pPr>
      <w:r>
        <w:rPr>
          <w:rFonts w:ascii="微软雅黑" w:hAnsi="微软雅黑" w:eastAsia="微软雅黑" w:cs="微软雅黑"/>
          <w:b w:val="0"/>
          <w:color w:val="666666"/>
          <w:sz w:val="22"/>
        </w:rPr>
        <w:t>图 3.2  视频会议</w:t>
      </w:r>
    </w:p>
    <w:p w14:paraId="5581FC36">
      <w:pPr>
        <w:pStyle w:val="4"/>
        <w:numPr>
          <w:ilvl w:val="2"/>
          <w:numId w:val="0"/>
        </w:numPr>
        <w:bidi w:val="0"/>
        <w:ind w:left="0" w:leftChars="0" w:firstLine="0" w:firstLineChars="0"/>
        <w:outlineLvl w:val="9"/>
      </w:pPr>
      <w:r>
        <w:t>3.2.1 视频会议通讯录</w:t>
      </w:r>
    </w:p>
    <w:p w14:paraId="55CED50B">
      <w:pPr>
        <w:pStyle w:val="8"/>
        <w:spacing w:after="160" w:line="360" w:lineRule="auto"/>
        <w:ind w:firstLine="420"/>
        <w:rPr>
          <w:rFonts w:hint="eastAsia" w:ascii="微软雅黑" w:hAnsi="微软雅黑" w:eastAsia="微软雅黑" w:cs="微软雅黑"/>
          <w:snapToGrid w:val="0"/>
          <w:color w:val="000000"/>
          <w:spacing w:val="-4"/>
          <w:kern w:val="0"/>
          <w:position w:val="20"/>
          <w:sz w:val="22"/>
          <w:szCs w:val="22"/>
          <w:lang w:val="en-US" w:eastAsia="zh-CN" w:bidi="ar-SA"/>
        </w:rPr>
      </w:pPr>
      <w:r>
        <w:rPr>
          <w:rFonts w:hint="eastAsia" w:ascii="微软雅黑" w:hAnsi="微软雅黑" w:eastAsia="微软雅黑" w:cs="微软雅黑"/>
          <w:snapToGrid w:val="0"/>
          <w:color w:val="000000"/>
          <w:spacing w:val="-4"/>
          <w:kern w:val="0"/>
          <w:position w:val="20"/>
          <w:sz w:val="22"/>
          <w:szCs w:val="22"/>
          <w:lang w:val="en-US" w:eastAsia="zh-CN" w:bidi="ar-SA"/>
        </w:rPr>
        <w:t>操作说明：通讯录支持按部门或分机名称搜索，也可展开组织树逐级查找。部门名称右侧显示当前条目数量。可使用通讯录设置按钮调整部门显示层级。</w:t>
      </w:r>
    </w:p>
    <w:p w14:paraId="47B97413">
      <w:pPr>
        <w:pStyle w:val="4"/>
        <w:numPr>
          <w:ilvl w:val="2"/>
          <w:numId w:val="0"/>
        </w:numPr>
        <w:bidi w:val="0"/>
        <w:ind w:left="0" w:leftChars="0" w:firstLine="0" w:firstLineChars="0"/>
        <w:outlineLvl w:val="9"/>
      </w:pPr>
      <w:r>
        <w:t>3.2.2 视频会议成员操作</w:t>
      </w:r>
    </w:p>
    <w:p w14:paraId="4B279C31">
      <w:pPr>
        <w:pStyle w:val="8"/>
        <w:spacing w:after="160" w:line="360" w:lineRule="auto"/>
        <w:ind w:firstLine="420"/>
        <w:rPr>
          <w:rFonts w:hint="eastAsia" w:ascii="微软雅黑" w:hAnsi="微软雅黑" w:eastAsia="微软雅黑" w:cs="微软雅黑"/>
          <w:snapToGrid w:val="0"/>
          <w:color w:val="000000"/>
          <w:spacing w:val="-4"/>
          <w:kern w:val="0"/>
          <w:position w:val="20"/>
          <w:sz w:val="22"/>
          <w:szCs w:val="22"/>
          <w:lang w:val="en-US" w:eastAsia="zh-CN" w:bidi="ar-SA"/>
        </w:rPr>
      </w:pPr>
      <w:r>
        <w:rPr>
          <w:rFonts w:hint="eastAsia" w:ascii="微软雅黑" w:hAnsi="微软雅黑" w:eastAsia="微软雅黑" w:cs="微软雅黑"/>
          <w:snapToGrid w:val="0"/>
          <w:color w:val="000000"/>
          <w:spacing w:val="-4"/>
          <w:kern w:val="0"/>
          <w:position w:val="20"/>
          <w:sz w:val="22"/>
          <w:szCs w:val="22"/>
          <w:lang w:val="en-US" w:eastAsia="zh-CN" w:bidi="ar-SA"/>
        </w:rPr>
        <w:t>操作说明：在会议成员区域选择目标成员，可执行与该成员相关的呼叫、静音、视频或移除等操作。具体可用按钮以当前账号权限和成员状态为准。</w:t>
      </w:r>
    </w:p>
    <w:p w14:paraId="63C4CB93">
      <w:pPr>
        <w:pStyle w:val="4"/>
        <w:numPr>
          <w:ilvl w:val="2"/>
          <w:numId w:val="0"/>
        </w:numPr>
        <w:bidi w:val="0"/>
        <w:ind w:left="0" w:leftChars="0" w:firstLine="0" w:firstLineChars="0"/>
        <w:outlineLvl w:val="9"/>
      </w:pPr>
      <w:r>
        <w:t>3.2.3 会议成员邀请</w:t>
      </w:r>
    </w:p>
    <w:p w14:paraId="050C0467">
      <w:pPr>
        <w:pStyle w:val="8"/>
        <w:spacing w:after="160" w:line="360" w:lineRule="auto"/>
        <w:ind w:firstLine="420"/>
        <w:rPr>
          <w:rFonts w:hint="eastAsia" w:ascii="微软雅黑" w:hAnsi="微软雅黑" w:eastAsia="微软雅黑" w:cs="微软雅黑"/>
          <w:snapToGrid w:val="0"/>
          <w:color w:val="000000"/>
          <w:spacing w:val="-4"/>
          <w:kern w:val="0"/>
          <w:position w:val="20"/>
          <w:sz w:val="22"/>
          <w:szCs w:val="22"/>
          <w:lang w:val="en-US" w:eastAsia="zh-CN" w:bidi="ar-SA"/>
        </w:rPr>
      </w:pPr>
      <w:r>
        <w:rPr>
          <w:rFonts w:hint="eastAsia" w:ascii="微软雅黑" w:hAnsi="微软雅黑" w:eastAsia="微软雅黑" w:cs="微软雅黑"/>
          <w:snapToGrid w:val="0"/>
          <w:color w:val="000000"/>
          <w:spacing w:val="-4"/>
          <w:kern w:val="0"/>
          <w:position w:val="20"/>
          <w:sz w:val="22"/>
          <w:szCs w:val="22"/>
          <w:lang w:val="en-US" w:eastAsia="zh-CN" w:bidi="ar-SA"/>
        </w:rPr>
        <w:t>操作说明：单击【邀请】，在通讯录中选择需要加入会议的成员并确认。系统将向所选成员发起入会呼叫。邀请前请确认对象身份和会议敏感等级。</w:t>
      </w:r>
    </w:p>
    <w:p w14:paraId="617C5630">
      <w:pPr>
        <w:pStyle w:val="4"/>
        <w:numPr>
          <w:ilvl w:val="2"/>
          <w:numId w:val="0"/>
        </w:numPr>
        <w:bidi w:val="0"/>
        <w:ind w:left="0" w:leftChars="0" w:firstLine="0" w:firstLineChars="0"/>
        <w:outlineLvl w:val="9"/>
      </w:pPr>
      <w:r>
        <w:t>3.2.4 会议操作</w:t>
      </w:r>
    </w:p>
    <w:p w14:paraId="395BA884">
      <w:pPr>
        <w:pStyle w:val="8"/>
        <w:spacing w:after="160" w:line="360" w:lineRule="auto"/>
        <w:ind w:firstLine="420"/>
        <w:rPr>
          <w:rFonts w:hint="eastAsia" w:ascii="微软雅黑" w:hAnsi="微软雅黑" w:eastAsia="微软雅黑" w:cs="微软雅黑"/>
          <w:snapToGrid w:val="0"/>
          <w:color w:val="000000"/>
          <w:spacing w:val="-4"/>
          <w:kern w:val="0"/>
          <w:position w:val="20"/>
          <w:sz w:val="22"/>
          <w:szCs w:val="22"/>
          <w:lang w:val="en-US" w:eastAsia="zh-CN" w:bidi="ar-SA"/>
        </w:rPr>
      </w:pPr>
      <w:r>
        <w:rPr>
          <w:rFonts w:hint="eastAsia" w:ascii="微软雅黑" w:hAnsi="微软雅黑" w:eastAsia="微软雅黑" w:cs="微软雅黑"/>
          <w:snapToGrid w:val="0"/>
          <w:color w:val="000000"/>
          <w:spacing w:val="-4"/>
          <w:kern w:val="0"/>
          <w:position w:val="20"/>
          <w:sz w:val="22"/>
          <w:szCs w:val="22"/>
          <w:lang w:val="en-US" w:eastAsia="zh-CN" w:bidi="ar-SA"/>
        </w:rPr>
        <w:t>操作说明：会议底部工具栏提供邀请、布局、成员、禁言、更多和结束等功能。【更多】菜单中可进行带宽、帧率、位置、主屏、比例及会议锁定等设置。结束会议前请确认业务已办理完毕。</w:t>
      </w:r>
    </w:p>
    <w:p w14:paraId="703CACCA">
      <w:pPr>
        <w:spacing w:before="80" w:after="40"/>
        <w:jc w:val="center"/>
      </w:pPr>
      <w:r>
        <w:drawing>
          <wp:inline distT="0" distB="0" distL="114300" distR="114300">
            <wp:extent cx="5471795" cy="3077845"/>
            <wp:effectExtent l="0" t="0" r="14605" b="635"/>
            <wp:docPr id="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5"/>
                    <pic:cNvPicPr>
                      <a:picLocks noChangeAspect="1"/>
                    </pic:cNvPicPr>
                  </pic:nvPicPr>
                  <pic:blipFill>
                    <a:blip r:embed="rId17"/>
                    <a:stretch>
                      <a:fillRect/>
                    </a:stretch>
                  </pic:blipFill>
                  <pic:spPr>
                    <a:xfrm>
                      <a:off x="0" y="0"/>
                      <a:ext cx="5472000" cy="3078000"/>
                    </a:xfrm>
                    <a:prstGeom prst="rect">
                      <a:avLst/>
                    </a:prstGeom>
                  </pic:spPr>
                </pic:pic>
              </a:graphicData>
            </a:graphic>
          </wp:inline>
        </w:drawing>
      </w:r>
    </w:p>
    <w:p w14:paraId="3BBC5474">
      <w:pPr>
        <w:spacing w:after="200" w:line="360" w:lineRule="auto"/>
        <w:jc w:val="center"/>
      </w:pPr>
      <w:r>
        <w:rPr>
          <w:rFonts w:ascii="微软雅黑" w:hAnsi="微软雅黑" w:eastAsia="微软雅黑" w:cs="微软雅黑"/>
          <w:b w:val="0"/>
          <w:color w:val="666666"/>
          <w:sz w:val="22"/>
        </w:rPr>
        <w:t>图 3.2.4  会议操作</w:t>
      </w:r>
    </w:p>
    <w:p w14:paraId="40BE2ED6">
      <w:pPr>
        <w:pStyle w:val="5"/>
        <w:numPr>
          <w:ilvl w:val="3"/>
          <w:numId w:val="0"/>
        </w:numPr>
        <w:bidi w:val="0"/>
        <w:ind w:left="0" w:leftChars="0" w:firstLine="0" w:firstLineChars="0"/>
        <w:outlineLvl w:val="9"/>
      </w:pPr>
      <w:r>
        <w:t>3.2.4.1 会议成员邀请</w:t>
      </w:r>
    </w:p>
    <w:p w14:paraId="2CA98538">
      <w:pPr>
        <w:pStyle w:val="8"/>
        <w:spacing w:after="160" w:line="360" w:lineRule="auto"/>
        <w:ind w:firstLine="420"/>
        <w:rPr>
          <w:rFonts w:hint="eastAsia" w:ascii="微软雅黑" w:hAnsi="微软雅黑" w:eastAsia="微软雅黑" w:cs="微软雅黑"/>
          <w:snapToGrid w:val="0"/>
          <w:color w:val="000000"/>
          <w:spacing w:val="-4"/>
          <w:kern w:val="0"/>
          <w:position w:val="20"/>
          <w:sz w:val="22"/>
          <w:szCs w:val="22"/>
          <w:lang w:val="en-US" w:eastAsia="zh-CN" w:bidi="ar-SA"/>
        </w:rPr>
      </w:pPr>
      <w:r>
        <w:rPr>
          <w:rFonts w:hint="eastAsia" w:ascii="微软雅黑" w:hAnsi="微软雅黑" w:eastAsia="微软雅黑" w:cs="微软雅黑"/>
          <w:snapToGrid w:val="0"/>
          <w:color w:val="000000"/>
          <w:spacing w:val="-4"/>
          <w:kern w:val="0"/>
          <w:position w:val="20"/>
          <w:sz w:val="22"/>
          <w:szCs w:val="22"/>
          <w:lang w:val="en-US" w:eastAsia="zh-CN" w:bidi="ar-SA"/>
        </w:rPr>
        <w:t>操作说明：单击【邀请】，在通讯录中选择需要加入会议的成员并确认。系统将向所选成员发起入会呼叫。</w:t>
      </w:r>
    </w:p>
    <w:p w14:paraId="0B557FEC">
      <w:pPr>
        <w:pStyle w:val="5"/>
        <w:numPr>
          <w:ilvl w:val="3"/>
          <w:numId w:val="0"/>
        </w:numPr>
        <w:bidi w:val="0"/>
        <w:ind w:left="0" w:leftChars="0" w:firstLine="0" w:firstLineChars="0"/>
        <w:outlineLvl w:val="9"/>
      </w:pPr>
      <w:r>
        <w:t>3.2.4.2 成员界面布局</w:t>
      </w:r>
    </w:p>
    <w:p w14:paraId="06740AA4">
      <w:pPr>
        <w:pStyle w:val="8"/>
        <w:spacing w:after="160" w:line="360" w:lineRule="auto"/>
        <w:ind w:firstLine="420"/>
        <w:rPr>
          <w:rFonts w:hint="eastAsia" w:ascii="微软雅黑" w:hAnsi="微软雅黑" w:eastAsia="微软雅黑" w:cs="微软雅黑"/>
          <w:snapToGrid w:val="0"/>
          <w:color w:val="000000"/>
          <w:spacing w:val="-4"/>
          <w:kern w:val="0"/>
          <w:position w:val="20"/>
          <w:sz w:val="22"/>
          <w:szCs w:val="22"/>
          <w:lang w:val="en-US" w:eastAsia="zh-CN" w:bidi="ar-SA"/>
        </w:rPr>
      </w:pPr>
      <w:r>
        <w:rPr>
          <w:rFonts w:hint="eastAsia" w:ascii="微软雅黑" w:hAnsi="微软雅黑" w:eastAsia="微软雅黑" w:cs="微软雅黑"/>
          <w:snapToGrid w:val="0"/>
          <w:color w:val="000000"/>
          <w:spacing w:val="-4"/>
          <w:kern w:val="0"/>
          <w:position w:val="20"/>
          <w:sz w:val="22"/>
          <w:szCs w:val="22"/>
          <w:lang w:val="en-US" w:eastAsia="zh-CN" w:bidi="ar-SA"/>
        </w:rPr>
        <w:t>操作说明：单击【布局】调整会议画面布局。人数变化后应检查主画面是否符合会商需要。</w:t>
      </w:r>
    </w:p>
    <w:p w14:paraId="60130FE4">
      <w:pPr>
        <w:pStyle w:val="5"/>
        <w:numPr>
          <w:ilvl w:val="3"/>
          <w:numId w:val="0"/>
        </w:numPr>
        <w:bidi w:val="0"/>
        <w:ind w:left="0" w:leftChars="0" w:firstLine="0" w:firstLineChars="0"/>
        <w:outlineLvl w:val="9"/>
      </w:pPr>
      <w:r>
        <w:t>3.2.4.3 成员列表</w:t>
      </w:r>
    </w:p>
    <w:p w14:paraId="0FEE5898">
      <w:pPr>
        <w:pStyle w:val="8"/>
        <w:spacing w:after="160" w:line="360" w:lineRule="auto"/>
        <w:ind w:firstLine="420"/>
        <w:rPr>
          <w:rFonts w:hint="eastAsia" w:ascii="微软雅黑" w:hAnsi="微软雅黑" w:eastAsia="微软雅黑" w:cs="微软雅黑"/>
          <w:snapToGrid w:val="0"/>
          <w:color w:val="000000"/>
          <w:spacing w:val="-4"/>
          <w:kern w:val="0"/>
          <w:position w:val="20"/>
          <w:sz w:val="22"/>
          <w:szCs w:val="22"/>
          <w:lang w:val="en-US" w:eastAsia="zh-CN" w:bidi="ar-SA"/>
        </w:rPr>
      </w:pPr>
      <w:r>
        <w:rPr>
          <w:rFonts w:hint="eastAsia" w:ascii="微软雅黑" w:hAnsi="微软雅黑" w:eastAsia="微软雅黑" w:cs="微软雅黑"/>
          <w:snapToGrid w:val="0"/>
          <w:color w:val="000000"/>
          <w:spacing w:val="-4"/>
          <w:kern w:val="0"/>
          <w:position w:val="20"/>
          <w:sz w:val="22"/>
          <w:szCs w:val="22"/>
          <w:lang w:val="en-US" w:eastAsia="zh-CN" w:bidi="ar-SA"/>
        </w:rPr>
        <w:t>操作说明：单击【成员】查看当前参会成员，核对异常掉线、重复成员或未入会对象。</w:t>
      </w:r>
    </w:p>
    <w:p w14:paraId="5001FDAF">
      <w:pPr>
        <w:pStyle w:val="5"/>
        <w:numPr>
          <w:ilvl w:val="3"/>
          <w:numId w:val="0"/>
        </w:numPr>
        <w:bidi w:val="0"/>
        <w:ind w:left="0" w:leftChars="0" w:firstLine="0" w:firstLineChars="0"/>
        <w:outlineLvl w:val="9"/>
      </w:pPr>
      <w:r>
        <w:t>3.2.4.4 发言和禁言</w:t>
      </w:r>
    </w:p>
    <w:p w14:paraId="15C50D45">
      <w:pPr>
        <w:pStyle w:val="8"/>
        <w:spacing w:after="160" w:line="360" w:lineRule="auto"/>
        <w:ind w:firstLine="420"/>
        <w:rPr>
          <w:rFonts w:hint="eastAsia" w:ascii="微软雅黑" w:hAnsi="微软雅黑" w:eastAsia="微软雅黑" w:cs="微软雅黑"/>
          <w:snapToGrid w:val="0"/>
          <w:color w:val="000000"/>
          <w:spacing w:val="-4"/>
          <w:kern w:val="0"/>
          <w:position w:val="20"/>
          <w:sz w:val="22"/>
          <w:szCs w:val="22"/>
          <w:lang w:val="en-US" w:eastAsia="zh-CN" w:bidi="ar-SA"/>
        </w:rPr>
      </w:pPr>
      <w:r>
        <w:rPr>
          <w:rFonts w:hint="eastAsia" w:ascii="微软雅黑" w:hAnsi="微软雅黑" w:eastAsia="微软雅黑" w:cs="微软雅黑"/>
          <w:snapToGrid w:val="0"/>
          <w:color w:val="000000"/>
          <w:spacing w:val="-4"/>
          <w:kern w:val="0"/>
          <w:position w:val="20"/>
          <w:sz w:val="22"/>
          <w:szCs w:val="22"/>
          <w:lang w:val="en-US" w:eastAsia="zh-CN" w:bidi="ar-SA"/>
        </w:rPr>
        <w:t>操作说明：单击【禁言】可执行全体禁言控制。发布重要指令前应说明禁言原因，并保留必要发言通道。</w:t>
      </w:r>
    </w:p>
    <w:p w14:paraId="420D28EF">
      <w:pPr>
        <w:pStyle w:val="5"/>
        <w:numPr>
          <w:ilvl w:val="3"/>
          <w:numId w:val="0"/>
        </w:numPr>
        <w:bidi w:val="0"/>
        <w:ind w:left="0" w:leftChars="0" w:firstLine="0" w:firstLineChars="0"/>
        <w:outlineLvl w:val="9"/>
      </w:pPr>
      <w:r>
        <w:t>3.2.4.5 带宽设置</w:t>
      </w:r>
    </w:p>
    <w:p w14:paraId="2D857FFA">
      <w:pPr>
        <w:pStyle w:val="8"/>
        <w:spacing w:after="160" w:line="360" w:lineRule="auto"/>
        <w:ind w:firstLine="420"/>
      </w:pPr>
      <w:r>
        <w:rPr>
          <w:rFonts w:ascii="微软雅黑" w:hAnsi="微软雅黑" w:eastAsia="微软雅黑" w:cs="微软雅黑"/>
          <w:b w:val="0"/>
          <w:sz w:val="22"/>
        </w:rPr>
        <w:t>操作说明：根据网络条件和会议质量要求选择合适的会议带宽。网络不稳定时可适当降低带宽，以提高会议连续性。</w:t>
      </w:r>
    </w:p>
    <w:p w14:paraId="7043AD16">
      <w:pPr>
        <w:pStyle w:val="5"/>
        <w:numPr>
          <w:ilvl w:val="3"/>
          <w:numId w:val="0"/>
        </w:numPr>
        <w:bidi w:val="0"/>
        <w:ind w:left="0" w:leftChars="0" w:firstLine="0" w:firstLineChars="0"/>
        <w:outlineLvl w:val="9"/>
      </w:pPr>
      <w:r>
        <w:t>3.2.4.6 帧率设置</w:t>
      </w:r>
    </w:p>
    <w:p w14:paraId="38FFFED4">
      <w:pPr>
        <w:pStyle w:val="8"/>
        <w:spacing w:after="160" w:line="360" w:lineRule="auto"/>
        <w:ind w:firstLine="420"/>
      </w:pPr>
      <w:r>
        <w:rPr>
          <w:rFonts w:ascii="微软雅黑" w:hAnsi="微软雅黑" w:eastAsia="微软雅黑" w:cs="微软雅黑"/>
          <w:b w:val="0"/>
          <w:sz w:val="22"/>
        </w:rPr>
        <w:t>操作说明：设置视频帧率。较高帧率画面更流畅，但会占用更多网络资源；应结合终端能力和网络状况选择。</w:t>
      </w:r>
    </w:p>
    <w:p w14:paraId="255D7521">
      <w:pPr>
        <w:pStyle w:val="5"/>
        <w:numPr>
          <w:ilvl w:val="3"/>
          <w:numId w:val="0"/>
        </w:numPr>
        <w:bidi w:val="0"/>
        <w:ind w:left="0" w:leftChars="0" w:firstLine="0" w:firstLineChars="0"/>
        <w:outlineLvl w:val="9"/>
      </w:pPr>
      <w:r>
        <w:t>3.2.4.7 成员位置设置</w:t>
      </w:r>
    </w:p>
    <w:p w14:paraId="540A9B8F">
      <w:pPr>
        <w:pStyle w:val="8"/>
        <w:spacing w:after="160" w:line="360" w:lineRule="auto"/>
        <w:ind w:firstLine="420"/>
      </w:pPr>
      <w:r>
        <w:rPr>
          <w:rFonts w:ascii="微软雅黑" w:hAnsi="微软雅黑" w:eastAsia="微软雅黑" w:cs="微软雅黑"/>
          <w:b w:val="0"/>
          <w:sz w:val="22"/>
        </w:rPr>
        <w:t>操作说明：调整选定成员在会议画面布局中的显示位置，确认后观察布局是否符合会</w:t>
      </w:r>
      <w:r>
        <w:rPr>
          <w:rFonts w:eastAsia="微软雅黑" w:asciiTheme="majorHAnsi" w:hAnsiTheme="majorHAnsi" w:cstheme="majorBidi" w:ascii="微软雅黑" w:hAnsi="微软雅黑" w:cs="微软雅黑"/>
          <w:bCs/>
          <w:snapToGrid w:val="0"/>
          <w:color w:val="000000"/>
          <w:kern w:val="0"/>
          <w:sz w:val="22"/>
          <w:szCs w:val="28"/>
          <w:lang w:val="en-US" w:eastAsia="en-US" w:bidi="ar-SA"/>
        </w:rPr>
        <w:t>商需要。</w:t>
      </w:r>
    </w:p>
    <w:p w14:paraId="5E2D3ABD">
      <w:pPr>
        <w:pStyle w:val="5"/>
        <w:numPr>
          <w:ilvl w:val="3"/>
          <w:numId w:val="0"/>
        </w:numPr>
        <w:bidi w:val="0"/>
        <w:ind w:left="0" w:leftChars="0" w:firstLine="0" w:firstLineChars="0"/>
        <w:outlineLvl w:val="9"/>
      </w:pPr>
      <w:r>
        <w:t>3.2.4.8 指定成员主屏设置</w:t>
      </w:r>
    </w:p>
    <w:p w14:paraId="361310A1">
      <w:pPr>
        <w:pStyle w:val="8"/>
        <w:spacing w:after="160" w:line="360" w:lineRule="auto"/>
        <w:ind w:firstLine="420"/>
      </w:pPr>
      <w:r>
        <w:rPr>
          <w:rFonts w:ascii="微软雅黑" w:hAnsi="微软雅黑" w:eastAsia="微软雅黑" w:cs="微软雅黑"/>
          <w:b w:val="0"/>
          <w:sz w:val="22"/>
        </w:rPr>
        <w:t>操作说明：选择目标成员并将其指定为主屏，使该成员画面在主显示区域呈现。</w:t>
      </w:r>
    </w:p>
    <w:p w14:paraId="0B6BFD1C">
      <w:pPr>
        <w:pStyle w:val="5"/>
        <w:numPr>
          <w:ilvl w:val="3"/>
          <w:numId w:val="0"/>
        </w:numPr>
        <w:bidi w:val="0"/>
        <w:ind w:left="0" w:leftChars="0" w:firstLine="0" w:firstLineChars="0"/>
        <w:outlineLvl w:val="9"/>
      </w:pPr>
      <w:r>
        <w:t>3.2.4.9 屏幕显示比例设置</w:t>
      </w:r>
    </w:p>
    <w:p w14:paraId="0618460B">
      <w:pPr>
        <w:pStyle w:val="8"/>
        <w:spacing w:after="160" w:line="360" w:lineRule="auto"/>
        <w:ind w:firstLine="420"/>
      </w:pPr>
      <w:r>
        <w:rPr>
          <w:rFonts w:ascii="微软雅黑" w:hAnsi="微软雅黑" w:eastAsia="微软雅黑" w:cs="微软雅黑"/>
          <w:b w:val="0"/>
          <w:sz w:val="22"/>
        </w:rPr>
        <w:t>操作说明：根据显示设备和画面内容选择适合的显示比例，避免画面拉伸、裁切或出现过多留白。</w:t>
      </w:r>
    </w:p>
    <w:p w14:paraId="000D152A">
      <w:pPr>
        <w:pStyle w:val="5"/>
        <w:numPr>
          <w:ilvl w:val="3"/>
          <w:numId w:val="0"/>
        </w:numPr>
        <w:bidi w:val="0"/>
        <w:ind w:left="0" w:leftChars="0" w:firstLine="0" w:firstLineChars="0"/>
        <w:outlineLvl w:val="9"/>
      </w:pPr>
      <w:r>
        <w:t>3.2.4.10 锁定和解锁会议设置</w:t>
      </w:r>
    </w:p>
    <w:p w14:paraId="76010040">
      <w:pPr>
        <w:pStyle w:val="8"/>
        <w:spacing w:after="160" w:line="360" w:lineRule="auto"/>
        <w:ind w:firstLine="420"/>
      </w:pPr>
      <w:r>
        <w:rPr>
          <w:rFonts w:ascii="微软雅黑" w:hAnsi="微软雅黑" w:eastAsia="微软雅黑" w:cs="微软雅黑"/>
          <w:b w:val="0"/>
          <w:sz w:val="22"/>
        </w:rPr>
        <w:t>操作说明：锁定会议后可限制未获授权的成员加入；需要继续邀请成员时先解锁。操作后应核对会议锁定状态。</w:t>
      </w:r>
    </w:p>
    <w:p w14:paraId="24E46480">
      <w:pPr>
        <w:pStyle w:val="8"/>
        <w:pageBreakBefore w:val="0"/>
        <w:wordWrap/>
        <w:overflowPunct/>
        <w:topLinePunct w:val="0"/>
        <w:bidi w:val="0"/>
        <w:spacing w:before="133" w:line="360" w:lineRule="auto"/>
        <w:ind w:left="36" w:leftChars="0"/>
        <w:outlineLvl w:val="9"/>
        <w:rPr>
          <w:spacing w:val="-2"/>
          <w:sz w:val="31"/>
          <w:szCs w:val="31"/>
        </w:rPr>
      </w:pPr>
      <w:r>
        <w:rPr>
          <w:rFonts w:ascii="微软雅黑" w:hAnsi="微软雅黑" w:eastAsia="微软雅黑" w:cs="微软雅黑"/>
          <w:spacing w:val="-2"/>
          <w:sz w:val="31"/>
          <w:szCs w:val="31"/>
        </w:rPr>
        <w:t>4 会议会商</w:t>
      </w:r>
    </w:p>
    <w:p w14:paraId="2818A1EF">
      <w:pPr>
        <w:pStyle w:val="8"/>
        <w:spacing w:after="160" w:line="360" w:lineRule="auto"/>
        <w:ind w:firstLine="420"/>
      </w:pPr>
      <w:r>
        <w:rPr>
          <w:rFonts w:ascii="微软雅黑" w:hAnsi="微软雅黑" w:eastAsia="微软雅黑" w:cs="微软雅黑"/>
          <w:b w:val="0"/>
          <w:sz w:val="22"/>
        </w:rPr>
        <w:t>操作说明：在顶部功能导航选择【会议会商】，进入会议室列表及会商管理页面，可完成会议室维护、会议启动和会中控制。页面包含【会议列表】和【视频窗口】两个页签。</w:t>
      </w:r>
    </w:p>
    <w:p w14:paraId="1BA431EE">
      <w:pPr>
        <w:spacing w:before="80" w:after="40"/>
        <w:jc w:val="center"/>
      </w:pPr>
      <w:r>
        <w:drawing>
          <wp:inline distT="0" distB="0" distL="114300" distR="114300">
            <wp:extent cx="5471795" cy="3077845"/>
            <wp:effectExtent l="0" t="0" r="14605" b="635"/>
            <wp:docPr id="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6"/>
                    <pic:cNvPicPr>
                      <a:picLocks noChangeAspect="1"/>
                    </pic:cNvPicPr>
                  </pic:nvPicPr>
                  <pic:blipFill>
                    <a:blip r:embed="rId18"/>
                    <a:stretch>
                      <a:fillRect/>
                    </a:stretch>
                  </pic:blipFill>
                  <pic:spPr>
                    <a:xfrm>
                      <a:off x="0" y="0"/>
                      <a:ext cx="5472000" cy="3078000"/>
                    </a:xfrm>
                    <a:prstGeom prst="rect">
                      <a:avLst/>
                    </a:prstGeom>
                  </pic:spPr>
                </pic:pic>
              </a:graphicData>
            </a:graphic>
          </wp:inline>
        </w:drawing>
      </w:r>
    </w:p>
    <w:p w14:paraId="3499028D">
      <w:pPr>
        <w:spacing w:after="200" w:line="360" w:lineRule="auto"/>
        <w:jc w:val="center"/>
      </w:pPr>
      <w:r>
        <w:rPr>
          <w:rFonts w:ascii="微软雅黑" w:hAnsi="微软雅黑" w:eastAsia="微软雅黑" w:cs="微软雅黑"/>
          <w:b w:val="0"/>
          <w:color w:val="666666"/>
          <w:sz w:val="22"/>
        </w:rPr>
        <w:t>图 4  会议会商</w:t>
      </w:r>
    </w:p>
    <w:p w14:paraId="4E505286">
      <w:pPr>
        <w:pStyle w:val="3"/>
        <w:numPr>
          <w:ilvl w:val="1"/>
          <w:numId w:val="0"/>
        </w:numPr>
        <w:bidi w:val="0"/>
        <w:ind w:left="0" w:leftChars="0" w:firstLine="0" w:firstLineChars="0"/>
        <w:outlineLvl w:val="9"/>
      </w:pPr>
      <w:r>
        <w:t>4.1 会议室列表管理</w:t>
      </w:r>
    </w:p>
    <w:p w14:paraId="75E13A60">
      <w:pPr>
        <w:pStyle w:val="8"/>
        <w:spacing w:after="160" w:line="360" w:lineRule="auto"/>
        <w:ind w:firstLine="420"/>
      </w:pPr>
      <w:r>
        <w:rPr>
          <w:rFonts w:ascii="微软雅黑" w:hAnsi="微软雅黑" w:eastAsia="微软雅黑" w:cs="微软雅黑"/>
          <w:b w:val="0"/>
          <w:sz w:val="22"/>
        </w:rPr>
        <w:t>操作说明：会议室列表展示会议室号码、备注、密码、开启视频、录音录像及操作按钮。可对会议室执行查询、添加、修改、删除、查看详情和开始会议。会议室是长期配置对象，不应随意创建或删除。</w:t>
      </w:r>
    </w:p>
    <w:p w14:paraId="296D023E">
      <w:pPr>
        <w:pStyle w:val="4"/>
        <w:numPr>
          <w:ilvl w:val="2"/>
          <w:numId w:val="0"/>
        </w:numPr>
        <w:bidi w:val="0"/>
        <w:ind w:left="0" w:leftChars="0" w:firstLine="0" w:firstLineChars="0"/>
        <w:outlineLvl w:val="9"/>
      </w:pPr>
      <w:r>
        <w:t>4.1.1 会议室信息查询</w:t>
      </w:r>
    </w:p>
    <w:p w14:paraId="4D5A5A1D">
      <w:pPr>
        <w:pStyle w:val="8"/>
        <w:spacing w:after="160" w:line="360" w:lineRule="auto"/>
        <w:ind w:firstLine="420"/>
        <w:rPr>
          <w:sz w:val="22"/>
          <w:szCs w:val="22"/>
        </w:rPr>
      </w:pPr>
      <w:r>
        <w:rPr>
          <w:rFonts w:ascii="微软雅黑" w:hAnsi="微软雅黑" w:eastAsia="微软雅黑" w:cs="微软雅黑"/>
          <w:b w:val="0"/>
          <w:sz w:val="22"/>
          <w:szCs w:val="22"/>
        </w:rPr>
        <w:t>操作说明：在查询区域输入会议室号码、会议室备注，单击【查询】获取匹配结果；单击【重置】清空条件并恢复默认列表。</w:t>
      </w:r>
    </w:p>
    <w:p w14:paraId="6171F38D">
      <w:pPr>
        <w:pStyle w:val="4"/>
        <w:numPr>
          <w:ilvl w:val="2"/>
          <w:numId w:val="0"/>
        </w:numPr>
        <w:bidi w:val="0"/>
        <w:ind w:left="0" w:leftChars="0" w:firstLine="0" w:firstLineChars="0"/>
        <w:outlineLvl w:val="9"/>
      </w:pPr>
      <w:r>
        <w:t>4.1.2 会议室管理</w:t>
      </w:r>
    </w:p>
    <w:p w14:paraId="5B32F9F9">
      <w:pPr>
        <w:pStyle w:val="6"/>
        <w:bidi w:val="0"/>
        <w:outlineLvl w:val="9"/>
      </w:pPr>
      <w:r>
        <w:t>4.1.2.1 会议室添加</w:t>
      </w:r>
      <w:r>
        <w:drawing>
          <wp:inline distT="0" distB="0" distL="114300" distR="114300">
            <wp:extent cx="4751705" cy="1637665"/>
            <wp:effectExtent l="0" t="0" r="3175" b="8255"/>
            <wp:docPr id="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7"/>
                    <pic:cNvPicPr>
                      <a:picLocks noChangeAspect="1"/>
                    </pic:cNvPicPr>
                  </pic:nvPicPr>
                  <pic:blipFill>
                    <a:blip r:embed="rId19"/>
                    <a:stretch>
                      <a:fillRect/>
                    </a:stretch>
                  </pic:blipFill>
                  <pic:spPr>
                    <a:xfrm>
                      <a:off x="0" y="0"/>
                      <a:ext cx="4752000" cy="1637792"/>
                    </a:xfrm>
                    <a:prstGeom prst="rect">
                      <a:avLst/>
                    </a:prstGeom>
                  </pic:spPr>
                </pic:pic>
              </a:graphicData>
            </a:graphic>
          </wp:inline>
        </w:drawing>
      </w:r>
    </w:p>
    <w:p w14:paraId="7F4EAA43">
      <w:pPr>
        <w:pStyle w:val="8"/>
        <w:spacing w:after="160" w:line="360" w:lineRule="auto"/>
        <w:ind w:firstLine="420"/>
      </w:pPr>
      <w:r>
        <w:rPr>
          <w:rFonts w:ascii="微软雅黑" w:hAnsi="微软雅黑" w:eastAsia="微软雅黑" w:cs="微软雅黑"/>
          <w:b w:val="0"/>
          <w:sz w:val="22"/>
        </w:rPr>
        <w:t>操作说明：单击【添加】打开会议室配置窗口，依次完成基本设置、视频设置、录音录像及会议成员配置，检查必填项后提交。</w:t>
      </w:r>
    </w:p>
    <w:p w14:paraId="0A35868D">
      <w:pPr>
        <w:spacing w:before="80" w:after="40"/>
        <w:jc w:val="center"/>
      </w:pPr>
    </w:p>
    <w:p w14:paraId="5FD910B4">
      <w:pPr>
        <w:spacing w:after="200" w:line="360" w:lineRule="auto"/>
        <w:jc w:val="center"/>
      </w:pPr>
      <w:r>
        <w:rPr>
          <w:rFonts w:ascii="微软雅黑" w:hAnsi="微软雅黑" w:eastAsia="微软雅黑" w:cs="微软雅黑"/>
          <w:b w:val="0"/>
          <w:color w:val="666666"/>
          <w:sz w:val="22"/>
        </w:rPr>
        <w:t>图 4.1.2.1  会议室添加</w:t>
      </w:r>
    </w:p>
    <w:p w14:paraId="083B8A34">
      <w:pPr>
        <w:pStyle w:val="6"/>
        <w:bidi w:val="0"/>
        <w:outlineLvl w:val="9"/>
      </w:pPr>
      <w:r>
        <w:t>4.1.2.1.1 基本信息</w:t>
      </w:r>
    </w:p>
    <w:p w14:paraId="61091F56">
      <w:pPr>
        <w:pStyle w:val="8"/>
        <w:spacing w:after="160" w:line="360" w:lineRule="auto"/>
        <w:ind w:firstLine="420"/>
      </w:pPr>
      <w:r>
        <w:rPr>
          <w:rFonts w:ascii="微软雅黑" w:hAnsi="微软雅黑" w:eastAsia="微软雅黑" w:cs="微软雅黑"/>
          <w:b w:val="0"/>
          <w:sz w:val="22"/>
        </w:rPr>
        <w:t>操作说明：填写会议室号码、备注和密码，按需启用进入时播放、退出时播放、一人时播放、等待时播放提示音，并设置最大会议时长。界面提示会议室号码和备注最长12个字符，密码最长10个字符。带红色星号的项目为必填项。</w:t>
      </w:r>
    </w:p>
    <w:p w14:paraId="3D2553BB">
      <w:pPr>
        <w:spacing w:before="80" w:after="40"/>
        <w:jc w:val="center"/>
      </w:pPr>
      <w:r>
        <w:drawing>
          <wp:inline distT="0" distB="0" distL="114300" distR="114300">
            <wp:extent cx="4751705" cy="1637665"/>
            <wp:effectExtent l="0" t="0" r="317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4752000" cy="1637792"/>
                    </a:xfrm>
                    <a:prstGeom prst="rect">
                      <a:avLst/>
                    </a:prstGeom>
                  </pic:spPr>
                </pic:pic>
              </a:graphicData>
            </a:graphic>
          </wp:inline>
        </w:drawing>
      </w:r>
    </w:p>
    <w:p w14:paraId="77D1BC42">
      <w:pPr>
        <w:spacing w:after="200" w:line="360" w:lineRule="auto"/>
        <w:jc w:val="center"/>
      </w:pPr>
      <w:r>
        <w:rPr>
          <w:rFonts w:ascii="微软雅黑" w:hAnsi="微软雅黑" w:eastAsia="微软雅黑" w:cs="微软雅黑"/>
          <w:b w:val="0"/>
          <w:color w:val="666666"/>
          <w:sz w:val="22"/>
        </w:rPr>
        <w:t>图 4.1.2.1.1  基本信息</w:t>
      </w:r>
    </w:p>
    <w:p w14:paraId="717F1CE3">
      <w:pPr>
        <w:pStyle w:val="6"/>
        <w:bidi w:val="0"/>
        <w:outlineLvl w:val="9"/>
      </w:pPr>
      <w:r>
        <w:t>4.1.2.1.2 视频设置</w:t>
      </w:r>
    </w:p>
    <w:p w14:paraId="4AAB9865">
      <w:pPr>
        <w:pStyle w:val="8"/>
        <w:spacing w:after="160" w:line="360" w:lineRule="auto"/>
        <w:ind w:firstLine="420"/>
      </w:pPr>
      <w:r>
        <w:rPr>
          <w:rFonts w:ascii="微软雅黑" w:hAnsi="微软雅黑" w:eastAsia="微软雅黑" w:cs="微软雅黑"/>
          <w:b w:val="0"/>
          <w:sz w:val="22"/>
        </w:rPr>
        <w:t>操作说明：配置会议默认视频参数，包括开启视频、视频分辨率、视频布局、视频质量、视频帧率、视频带宽、最大成员数量和显示成员名称。建议使用与终端和网络能力匹配的参数。</w:t>
      </w:r>
    </w:p>
    <w:p w14:paraId="6EF36653">
      <w:pPr>
        <w:spacing w:before="80" w:after="40"/>
        <w:jc w:val="center"/>
      </w:pPr>
      <w:r>
        <w:drawing>
          <wp:inline distT="0" distB="0" distL="114300" distR="114300">
            <wp:extent cx="4751705" cy="2152650"/>
            <wp:effectExtent l="0" t="0" r="3175" b="11430"/>
            <wp:docPr id="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9"/>
                    <pic:cNvPicPr>
                      <a:picLocks noChangeAspect="1"/>
                    </pic:cNvPicPr>
                  </pic:nvPicPr>
                  <pic:blipFill>
                    <a:blip r:embed="rId20"/>
                    <a:stretch>
                      <a:fillRect/>
                    </a:stretch>
                  </pic:blipFill>
                  <pic:spPr>
                    <a:xfrm>
                      <a:off x="0" y="0"/>
                      <a:ext cx="4752000" cy="2152821"/>
                    </a:xfrm>
                    <a:prstGeom prst="rect">
                      <a:avLst/>
                    </a:prstGeom>
                  </pic:spPr>
                </pic:pic>
              </a:graphicData>
            </a:graphic>
          </wp:inline>
        </w:drawing>
      </w:r>
    </w:p>
    <w:p w14:paraId="1F5F3544">
      <w:pPr>
        <w:spacing w:after="200" w:line="360" w:lineRule="auto"/>
        <w:jc w:val="center"/>
      </w:pPr>
      <w:r>
        <w:rPr>
          <w:rFonts w:ascii="微软雅黑" w:hAnsi="微软雅黑" w:eastAsia="微软雅黑" w:cs="微软雅黑"/>
          <w:b w:val="0"/>
          <w:color w:val="666666"/>
          <w:sz w:val="22"/>
        </w:rPr>
        <w:t>图 4.1.2.1.2  视频设置</w:t>
      </w:r>
    </w:p>
    <w:p w14:paraId="64B43B4B">
      <w:pPr>
        <w:pStyle w:val="6"/>
        <w:bidi w:val="0"/>
        <w:outlineLvl w:val="9"/>
      </w:pPr>
      <w:r>
        <w:t>4.1.2.1.3 录音设置</w:t>
      </w:r>
    </w:p>
    <w:p w14:paraId="5559A150">
      <w:pPr>
        <w:pStyle w:val="8"/>
        <w:spacing w:after="160" w:line="360" w:lineRule="auto"/>
        <w:ind w:firstLine="420"/>
      </w:pPr>
      <w:r>
        <w:rPr>
          <w:rFonts w:ascii="微软雅黑" w:hAnsi="微软雅黑" w:eastAsia="微软雅黑" w:cs="微软雅黑"/>
          <w:b w:val="0"/>
          <w:sz w:val="22"/>
        </w:rPr>
        <w:t>操作说明：在录音录像页签中设置是否开启录音录像。启用后会议可形成MP4等媒体文件。涉及录音录像时，应遵守本单位授权、告知、存储和保密规定。</w:t>
      </w:r>
    </w:p>
    <w:p w14:paraId="3F1B241E">
      <w:pPr>
        <w:spacing w:before="80" w:after="40"/>
        <w:jc w:val="center"/>
      </w:pPr>
      <w:r>
        <w:drawing>
          <wp:inline distT="0" distB="0" distL="114300" distR="114300">
            <wp:extent cx="4751705" cy="950595"/>
            <wp:effectExtent l="0" t="0" r="3175" b="9525"/>
            <wp:docPr id="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0"/>
                    <pic:cNvPicPr>
                      <a:picLocks noChangeAspect="1"/>
                    </pic:cNvPicPr>
                  </pic:nvPicPr>
                  <pic:blipFill>
                    <a:blip r:embed="rId21"/>
                    <a:stretch>
                      <a:fillRect/>
                    </a:stretch>
                  </pic:blipFill>
                  <pic:spPr>
                    <a:xfrm>
                      <a:off x="0" y="0"/>
                      <a:ext cx="4752000" cy="951087"/>
                    </a:xfrm>
                    <a:prstGeom prst="rect">
                      <a:avLst/>
                    </a:prstGeom>
                  </pic:spPr>
                </pic:pic>
              </a:graphicData>
            </a:graphic>
          </wp:inline>
        </w:drawing>
      </w:r>
    </w:p>
    <w:p w14:paraId="2FD500FE">
      <w:pPr>
        <w:spacing w:after="200" w:line="360" w:lineRule="auto"/>
        <w:jc w:val="center"/>
      </w:pPr>
      <w:r>
        <w:rPr>
          <w:rFonts w:ascii="微软雅黑" w:hAnsi="微软雅黑" w:eastAsia="微软雅黑" w:cs="微软雅黑"/>
          <w:b w:val="0"/>
          <w:color w:val="666666"/>
          <w:sz w:val="22"/>
        </w:rPr>
        <w:t>图 4.1.2.1.3  录音设置</w:t>
      </w:r>
    </w:p>
    <w:p w14:paraId="4018A53B">
      <w:pPr>
        <w:pStyle w:val="6"/>
        <w:bidi w:val="0"/>
        <w:outlineLvl w:val="9"/>
      </w:pPr>
      <w:r>
        <w:t>4.1.2.1.4 成员管理</w:t>
      </w:r>
    </w:p>
    <w:p w14:paraId="5E238F9A">
      <w:pPr>
        <w:pStyle w:val="8"/>
        <w:spacing w:after="160" w:line="360" w:lineRule="auto"/>
        <w:ind w:firstLine="420"/>
      </w:pPr>
      <w:r>
        <w:rPr>
          <w:rFonts w:ascii="微软雅黑" w:hAnsi="微软雅黑" w:eastAsia="微软雅黑" w:cs="微软雅黑"/>
          <w:b w:val="0"/>
          <w:sz w:val="22"/>
        </w:rPr>
        <w:t>操作说明：在成员管理页签中，从可选成员区域按组织树或搜索条件选择默认参会成员，核对已选成员名单后提交。只有明确需要重新选择时才使用【清空】。</w:t>
      </w:r>
    </w:p>
    <w:p w14:paraId="09F4ED37">
      <w:pPr>
        <w:spacing w:before="80" w:after="40"/>
        <w:jc w:val="center"/>
      </w:pPr>
      <w:r>
        <w:drawing>
          <wp:inline distT="0" distB="0" distL="114300" distR="114300">
            <wp:extent cx="4751705" cy="2626360"/>
            <wp:effectExtent l="0" t="0" r="3175" b="10160"/>
            <wp:docPr id="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1"/>
                    <pic:cNvPicPr>
                      <a:picLocks noChangeAspect="1"/>
                    </pic:cNvPicPr>
                  </pic:nvPicPr>
                  <pic:blipFill>
                    <a:blip r:embed="rId22"/>
                    <a:stretch>
                      <a:fillRect/>
                    </a:stretch>
                  </pic:blipFill>
                  <pic:spPr>
                    <a:xfrm>
                      <a:off x="0" y="0"/>
                      <a:ext cx="4752000" cy="2626647"/>
                    </a:xfrm>
                    <a:prstGeom prst="rect">
                      <a:avLst/>
                    </a:prstGeom>
                  </pic:spPr>
                </pic:pic>
              </a:graphicData>
            </a:graphic>
          </wp:inline>
        </w:drawing>
      </w:r>
    </w:p>
    <w:p w14:paraId="6954ECCC">
      <w:pPr>
        <w:spacing w:after="200" w:line="360" w:lineRule="auto"/>
        <w:jc w:val="center"/>
      </w:pPr>
      <w:r>
        <w:rPr>
          <w:rFonts w:ascii="微软雅黑" w:hAnsi="微软雅黑" w:eastAsia="微软雅黑" w:cs="微软雅黑"/>
          <w:b w:val="0"/>
          <w:color w:val="666666"/>
          <w:sz w:val="22"/>
        </w:rPr>
        <w:t>图 4.1.2.1.4  成员管理</w:t>
      </w:r>
    </w:p>
    <w:p w14:paraId="73C820FA">
      <w:pPr>
        <w:pStyle w:val="5"/>
        <w:numPr>
          <w:ilvl w:val="3"/>
          <w:numId w:val="0"/>
        </w:numPr>
        <w:bidi w:val="0"/>
        <w:ind w:left="0" w:leftChars="0" w:firstLine="0" w:firstLineChars="0"/>
        <w:outlineLvl w:val="9"/>
      </w:pPr>
      <w:r>
        <w:t>4.1.2.2 会议室修改</w:t>
      </w:r>
    </w:p>
    <w:p w14:paraId="70B07594">
      <w:pPr>
        <w:pStyle w:val="8"/>
        <w:spacing w:after="160" w:line="360" w:lineRule="auto"/>
        <w:ind w:firstLine="420"/>
      </w:pPr>
      <w:r>
        <w:rPr>
          <w:rFonts w:ascii="微软雅黑" w:hAnsi="微软雅黑" w:eastAsia="微软雅黑" w:cs="微软雅黑"/>
          <w:b w:val="0"/>
          <w:sz w:val="22"/>
        </w:rPr>
        <w:t>操作说明：在会议室列表中选择目标会议室并单击【修改】，按需调整各页签配置。保存前核对会议室号码、媒体参数及成员信息，避免影响正在进行的会议。</w:t>
      </w:r>
    </w:p>
    <w:p w14:paraId="7E15C2AB">
      <w:pPr>
        <w:pStyle w:val="6"/>
        <w:bidi w:val="0"/>
        <w:outlineLvl w:val="9"/>
      </w:pPr>
      <w:r>
        <w:t>4.1.2.2.1 基本信息</w:t>
      </w:r>
    </w:p>
    <w:p w14:paraId="65489647">
      <w:pPr>
        <w:pStyle w:val="8"/>
        <w:spacing w:after="160" w:line="360" w:lineRule="auto"/>
        <w:ind w:firstLine="420"/>
      </w:pPr>
      <w:r>
        <w:rPr>
          <w:rFonts w:ascii="微软雅黑" w:hAnsi="微软雅黑" w:eastAsia="微软雅黑" w:cs="微软雅黑"/>
          <w:b w:val="0"/>
          <w:sz w:val="22"/>
        </w:rPr>
        <w:t>操作说明：修改会议室号码、备注、密码、提示音和最大会议时长。变更前应记录原参数和变更原因。</w:t>
      </w:r>
    </w:p>
    <w:p w14:paraId="5983FDA0">
      <w:pPr>
        <w:pStyle w:val="6"/>
        <w:bidi w:val="0"/>
        <w:outlineLvl w:val="9"/>
      </w:pPr>
      <w:r>
        <w:t>4.1.2.2.2 修改视频设置</w:t>
      </w:r>
    </w:p>
    <w:p w14:paraId="38829689">
      <w:pPr>
        <w:pStyle w:val="8"/>
        <w:spacing w:after="160" w:line="360" w:lineRule="auto"/>
        <w:ind w:firstLine="420"/>
      </w:pPr>
      <w:r>
        <w:rPr>
          <w:rFonts w:ascii="微软雅黑" w:hAnsi="微软雅黑" w:eastAsia="微软雅黑" w:cs="微软雅黑"/>
          <w:b w:val="0"/>
          <w:sz w:val="22"/>
        </w:rPr>
        <w:t>操作说明：进入视频设置页签修改会议画面及媒体参数，保存后在后续会议中验证显示效果和网络占用情况。</w:t>
      </w:r>
    </w:p>
    <w:p w14:paraId="759B668B">
      <w:pPr>
        <w:pStyle w:val="6"/>
        <w:bidi w:val="0"/>
        <w:outlineLvl w:val="9"/>
      </w:pPr>
      <w:r>
        <w:t>4.1.2.2.3 修改录音录像设置</w:t>
      </w:r>
    </w:p>
    <w:p w14:paraId="7E6AEDDB">
      <w:pPr>
        <w:pStyle w:val="8"/>
        <w:spacing w:after="160" w:line="360" w:lineRule="auto"/>
        <w:ind w:firstLine="420"/>
      </w:pPr>
      <w:r>
        <w:rPr>
          <w:rFonts w:ascii="微软雅黑" w:hAnsi="微软雅黑" w:eastAsia="微软雅黑" w:cs="微软雅黑"/>
          <w:b w:val="0"/>
          <w:sz w:val="22"/>
        </w:rPr>
        <w:t>操作说明：根据管理要求启用或调整会议录音、录像选项。涉及录音录像时，应遵守本单位授权、告知、存储和保密规定。</w:t>
      </w:r>
    </w:p>
    <w:p w14:paraId="55F9236B">
      <w:pPr>
        <w:pStyle w:val="6"/>
        <w:bidi w:val="0"/>
        <w:outlineLvl w:val="9"/>
      </w:pPr>
      <w:r>
        <w:t>4.1.2.2.4 修改预设会议成员</w:t>
      </w:r>
    </w:p>
    <w:p w14:paraId="1B53C97C">
      <w:pPr>
        <w:pStyle w:val="8"/>
        <w:spacing w:after="160" w:line="360" w:lineRule="auto"/>
        <w:ind w:firstLine="420"/>
      </w:pPr>
      <w:r>
        <w:rPr>
          <w:rFonts w:ascii="微软雅黑" w:hAnsi="微软雅黑" w:eastAsia="微软雅黑" w:cs="微软雅黑"/>
          <w:b w:val="0"/>
          <w:sz w:val="22"/>
        </w:rPr>
        <w:t>操作说明：调整已选成员清单，增加或移除默认参会对象。提交前再次核对姓名、分机号和部门。</w:t>
      </w:r>
    </w:p>
    <w:p w14:paraId="3A003CD3">
      <w:pPr>
        <w:pStyle w:val="5"/>
        <w:numPr>
          <w:ilvl w:val="3"/>
          <w:numId w:val="0"/>
        </w:numPr>
        <w:bidi w:val="0"/>
        <w:ind w:left="0" w:leftChars="0" w:firstLine="0" w:firstLineChars="0"/>
        <w:outlineLvl w:val="9"/>
        <w:rPr>
          <w:b/>
          <w:bCs w:val="0"/>
        </w:rPr>
      </w:pPr>
      <w:r>
        <w:rPr>
          <w:b/>
          <w:bCs w:val="0"/>
        </w:rPr>
        <w:t>4.1.2.3 删除会议室</w:t>
      </w:r>
    </w:p>
    <w:p w14:paraId="185F3E30">
      <w:pPr>
        <w:pStyle w:val="8"/>
        <w:spacing w:after="160" w:line="360" w:lineRule="auto"/>
        <w:ind w:firstLine="420"/>
      </w:pPr>
      <w:r>
        <w:rPr>
          <w:rFonts w:ascii="微软雅黑" w:hAnsi="微软雅黑" w:eastAsia="微软雅黑" w:cs="微软雅黑"/>
          <w:b w:val="0"/>
          <w:sz w:val="22"/>
        </w:rPr>
        <w:t>操作说明：选择目标会议室并单击【删除】。出现确认对话框后，再次核对会议室号码，确认无业务依赖且已获授权再执行。</w:t>
      </w:r>
    </w:p>
    <w:p w14:paraId="028961CC">
      <w:pPr>
        <w:spacing w:after="160" w:line="360" w:lineRule="auto"/>
        <w:ind w:firstLine="420"/>
      </w:pPr>
      <w:r>
        <w:rPr>
          <w:rFonts w:ascii="微软雅黑" w:hAnsi="微软雅黑" w:eastAsia="微软雅黑" w:cs="微软雅黑"/>
          <w:b/>
          <w:color w:val="C00000"/>
          <w:sz w:val="22"/>
        </w:rPr>
        <w:t>注意：执行删除操作前，请确认所选对象及数据留存要求。删除完成后应检查列表，确认操作结果。</w:t>
      </w:r>
    </w:p>
    <w:p w14:paraId="5780B58D">
      <w:pPr>
        <w:pStyle w:val="5"/>
        <w:numPr>
          <w:ilvl w:val="3"/>
          <w:numId w:val="0"/>
        </w:numPr>
        <w:bidi w:val="0"/>
        <w:ind w:left="0" w:leftChars="0" w:firstLine="0" w:firstLineChars="0"/>
        <w:outlineLvl w:val="9"/>
        <w:rPr>
          <w:b/>
          <w:bCs w:val="0"/>
        </w:rPr>
      </w:pPr>
      <w:r>
        <w:rPr>
          <w:b/>
          <w:bCs w:val="0"/>
        </w:rPr>
        <w:t>4.1.2.4 会议室查看</w:t>
      </w:r>
    </w:p>
    <w:p w14:paraId="3F9E5950">
      <w:pPr>
        <w:pStyle w:val="8"/>
        <w:spacing w:after="160" w:line="360" w:lineRule="auto"/>
        <w:ind w:firstLine="420"/>
      </w:pPr>
      <w:r>
        <w:rPr>
          <w:rFonts w:ascii="微软雅黑" w:hAnsi="微软雅黑" w:eastAsia="微软雅黑" w:cs="微软雅黑"/>
          <w:b w:val="0"/>
          <w:sz w:val="22"/>
        </w:rPr>
        <w:t>操作说明：选择会议室并单击【查看详情】，以只读方式核对基本信息、视频参数、录音录像设置和成员配置。</w:t>
      </w:r>
    </w:p>
    <w:p w14:paraId="2B510F9D">
      <w:pPr>
        <w:spacing w:before="80" w:after="40"/>
        <w:jc w:val="center"/>
      </w:pPr>
      <w:r>
        <w:drawing>
          <wp:inline distT="0" distB="0" distL="114300" distR="114300">
            <wp:extent cx="4751705" cy="1637665"/>
            <wp:effectExtent l="0" t="0" r="3175" b="8255"/>
            <wp:docPr id="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2"/>
                    <pic:cNvPicPr>
                      <a:picLocks noChangeAspect="1"/>
                    </pic:cNvPicPr>
                  </pic:nvPicPr>
                  <pic:blipFill>
                    <a:blip r:embed="rId23"/>
                    <a:stretch>
                      <a:fillRect/>
                    </a:stretch>
                  </pic:blipFill>
                  <pic:spPr>
                    <a:xfrm>
                      <a:off x="0" y="0"/>
                      <a:ext cx="4752000" cy="1637792"/>
                    </a:xfrm>
                    <a:prstGeom prst="rect">
                      <a:avLst/>
                    </a:prstGeom>
                  </pic:spPr>
                </pic:pic>
              </a:graphicData>
            </a:graphic>
          </wp:inline>
        </w:drawing>
      </w:r>
    </w:p>
    <w:p w14:paraId="50E3E188">
      <w:pPr>
        <w:spacing w:after="200" w:line="360" w:lineRule="auto"/>
        <w:jc w:val="center"/>
      </w:pPr>
      <w:r>
        <w:rPr>
          <w:rFonts w:ascii="微软雅黑" w:hAnsi="微软雅黑" w:eastAsia="微软雅黑" w:cs="微软雅黑"/>
          <w:b w:val="0"/>
          <w:color w:val="666666"/>
          <w:sz w:val="22"/>
        </w:rPr>
        <w:t>图 4.1.2.4.1  基本信息</w:t>
      </w:r>
    </w:p>
    <w:p w14:paraId="7777E8CE">
      <w:pPr>
        <w:spacing w:before="80" w:after="40"/>
        <w:jc w:val="center"/>
      </w:pPr>
      <w:r>
        <w:drawing>
          <wp:inline distT="0" distB="0" distL="114300" distR="114300">
            <wp:extent cx="4751705" cy="2152650"/>
            <wp:effectExtent l="0" t="0" r="3175" b="11430"/>
            <wp:docPr id="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3"/>
                    <pic:cNvPicPr>
                      <a:picLocks noChangeAspect="1"/>
                    </pic:cNvPicPr>
                  </pic:nvPicPr>
                  <pic:blipFill>
                    <a:blip r:embed="rId24"/>
                    <a:stretch>
                      <a:fillRect/>
                    </a:stretch>
                  </pic:blipFill>
                  <pic:spPr>
                    <a:xfrm>
                      <a:off x="0" y="0"/>
                      <a:ext cx="4752000" cy="2152821"/>
                    </a:xfrm>
                    <a:prstGeom prst="rect">
                      <a:avLst/>
                    </a:prstGeom>
                  </pic:spPr>
                </pic:pic>
              </a:graphicData>
            </a:graphic>
          </wp:inline>
        </w:drawing>
      </w:r>
    </w:p>
    <w:p w14:paraId="61083708">
      <w:pPr>
        <w:spacing w:after="200" w:line="360" w:lineRule="auto"/>
        <w:jc w:val="center"/>
      </w:pPr>
      <w:r>
        <w:rPr>
          <w:rFonts w:ascii="微软雅黑" w:hAnsi="微软雅黑" w:eastAsia="微软雅黑" w:cs="微软雅黑"/>
          <w:b w:val="0"/>
          <w:color w:val="666666"/>
          <w:sz w:val="22"/>
        </w:rPr>
        <w:t>图 4.1.2.4.2  视频设置</w:t>
      </w:r>
    </w:p>
    <w:p w14:paraId="18C3EA0E">
      <w:pPr>
        <w:spacing w:before="80" w:after="40"/>
        <w:jc w:val="center"/>
      </w:pPr>
      <w:r>
        <w:drawing>
          <wp:inline distT="0" distB="0" distL="114300" distR="114300">
            <wp:extent cx="4751705" cy="950595"/>
            <wp:effectExtent l="0" t="0" r="3175" b="9525"/>
            <wp:docPr id="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4"/>
                    <pic:cNvPicPr>
                      <a:picLocks noChangeAspect="1"/>
                    </pic:cNvPicPr>
                  </pic:nvPicPr>
                  <pic:blipFill>
                    <a:blip r:embed="rId25"/>
                    <a:stretch>
                      <a:fillRect/>
                    </a:stretch>
                  </pic:blipFill>
                  <pic:spPr>
                    <a:xfrm>
                      <a:off x="0" y="0"/>
                      <a:ext cx="4752000" cy="951087"/>
                    </a:xfrm>
                    <a:prstGeom prst="rect">
                      <a:avLst/>
                    </a:prstGeom>
                  </pic:spPr>
                </pic:pic>
              </a:graphicData>
            </a:graphic>
          </wp:inline>
        </w:drawing>
      </w:r>
    </w:p>
    <w:p w14:paraId="3998217D">
      <w:pPr>
        <w:spacing w:after="200" w:line="360" w:lineRule="auto"/>
        <w:jc w:val="center"/>
      </w:pPr>
      <w:r>
        <w:rPr>
          <w:rFonts w:ascii="微软雅黑" w:hAnsi="微软雅黑" w:eastAsia="微软雅黑" w:cs="微软雅黑"/>
          <w:b w:val="0"/>
          <w:color w:val="666666"/>
          <w:sz w:val="22"/>
        </w:rPr>
        <w:t>图 4.1.2.4.3  录音设置</w:t>
      </w:r>
    </w:p>
    <w:p w14:paraId="2CE21E1E">
      <w:pPr>
        <w:spacing w:before="80" w:after="40"/>
        <w:jc w:val="center"/>
      </w:pPr>
      <w:r>
        <w:drawing>
          <wp:inline distT="0" distB="0" distL="114300" distR="114300">
            <wp:extent cx="4751705" cy="2626360"/>
            <wp:effectExtent l="0" t="0" r="3175" b="10160"/>
            <wp:docPr id="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5"/>
                    <pic:cNvPicPr>
                      <a:picLocks noChangeAspect="1"/>
                    </pic:cNvPicPr>
                  </pic:nvPicPr>
                  <pic:blipFill>
                    <a:blip r:embed="rId26"/>
                    <a:stretch>
                      <a:fillRect/>
                    </a:stretch>
                  </pic:blipFill>
                  <pic:spPr>
                    <a:xfrm>
                      <a:off x="0" y="0"/>
                      <a:ext cx="4752000" cy="2626647"/>
                    </a:xfrm>
                    <a:prstGeom prst="rect">
                      <a:avLst/>
                    </a:prstGeom>
                  </pic:spPr>
                </pic:pic>
              </a:graphicData>
            </a:graphic>
          </wp:inline>
        </w:drawing>
      </w:r>
    </w:p>
    <w:p w14:paraId="39F6757E">
      <w:pPr>
        <w:spacing w:after="200" w:line="360" w:lineRule="auto"/>
        <w:jc w:val="center"/>
      </w:pPr>
      <w:r>
        <w:rPr>
          <w:rFonts w:ascii="微软雅黑" w:hAnsi="微软雅黑" w:eastAsia="微软雅黑" w:cs="微软雅黑"/>
          <w:b w:val="0"/>
          <w:color w:val="666666"/>
          <w:sz w:val="22"/>
        </w:rPr>
        <w:t>图 4.1.2.4.4  成员管理</w:t>
      </w:r>
    </w:p>
    <w:p w14:paraId="53EF014A">
      <w:pPr>
        <w:pStyle w:val="5"/>
        <w:numPr>
          <w:ilvl w:val="3"/>
          <w:numId w:val="0"/>
        </w:numPr>
        <w:bidi w:val="0"/>
        <w:ind w:left="0" w:leftChars="0" w:firstLine="0" w:firstLineChars="0"/>
        <w:outlineLvl w:val="9"/>
        <w:rPr>
          <w:b/>
          <w:bCs w:val="0"/>
        </w:rPr>
      </w:pPr>
      <w:r>
        <w:rPr>
          <w:b/>
          <w:bCs w:val="0"/>
        </w:rPr>
        <w:t>4.1.2.5 开始会议</w:t>
      </w:r>
    </w:p>
    <w:p w14:paraId="60AC32DF">
      <w:pPr>
        <w:pStyle w:val="8"/>
        <w:spacing w:after="160" w:line="360" w:lineRule="auto"/>
        <w:ind w:firstLine="420"/>
      </w:pPr>
      <w:r>
        <w:rPr>
          <w:rFonts w:ascii="微软雅黑" w:hAnsi="微软雅黑" w:eastAsia="微软雅黑" w:cs="微软雅黑"/>
          <w:b w:val="0"/>
          <w:sz w:val="22"/>
        </w:rPr>
        <w:t>操作说明：在会议室列表中选择目标会议室并单击【开始会议】。会议建立后，切换到【视频窗口】观察成员呼叫及入会状态，并通过底部工具栏进行会中控制。</w:t>
      </w:r>
    </w:p>
    <w:p w14:paraId="231B7AC1">
      <w:pPr>
        <w:keepNext/>
        <w:keepLines/>
        <w:numPr>
          <w:ilvl w:val="3"/>
          <w:numId w:val="0"/>
        </w:numPr>
        <w:kinsoku w:val="0"/>
        <w:autoSpaceDE w:val="0"/>
        <w:autoSpaceDN w:val="0"/>
        <w:bidi w:val="0"/>
        <w:adjustRightInd w:val="0"/>
        <w:snapToGrid w:val="0"/>
        <w:spacing w:before="280" w:after="290" w:line="240" w:lineRule="auto"/>
        <w:ind w:firstLine="0" w:firstLineChars="0"/>
        <w:jc w:val="left"/>
        <w:textAlignment w:val="baseline"/>
        <w:outlineLvl w:val="9"/>
        <w:rPr>
          <w:rFonts w:eastAsia="Arial" w:asciiTheme="majorHAnsi" w:hAnsiTheme="majorHAnsi" w:cstheme="majorBidi"/>
          <w:bCs/>
          <w:snapToGrid w:val="0"/>
          <w:color w:val="000000"/>
          <w:kern w:val="0"/>
          <w:sz w:val="21"/>
          <w:szCs w:val="28"/>
          <w:lang w:val="en-US" w:eastAsia="en-US" w:bidi="ar-SA"/>
        </w:rPr>
      </w:pPr>
      <w:r>
        <w:rPr>
          <w:rFonts w:eastAsia="Arial" w:asciiTheme="majorHAnsi" w:hAnsiTheme="majorHAnsi" w:cstheme="majorBidi"/>
          <w:bCs/>
          <w:snapToGrid w:val="0"/>
          <w:color w:val="000000"/>
          <w:kern w:val="0"/>
          <w:sz w:val="21"/>
          <w:szCs w:val="28"/>
          <w:lang w:val="en-US" w:eastAsia="en-US" w:bidi="ar-SA"/>
        </w:rPr>
        <w:drawing>
          <wp:inline distT="0" distB="0" distL="114300" distR="114300">
            <wp:extent cx="5471795" cy="3077845"/>
            <wp:effectExtent l="0" t="0" r="14605" b="635"/>
            <wp:docPr id="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6"/>
                    <pic:cNvPicPr>
                      <a:picLocks noChangeAspect="1"/>
                    </pic:cNvPicPr>
                  </pic:nvPicPr>
                  <pic:blipFill>
                    <a:blip r:embed="rId27"/>
                    <a:stretch>
                      <a:fillRect/>
                    </a:stretch>
                  </pic:blipFill>
                  <pic:spPr>
                    <a:xfrm>
                      <a:off x="0" y="0"/>
                      <a:ext cx="5472000" cy="3078000"/>
                    </a:xfrm>
                    <a:prstGeom prst="rect">
                      <a:avLst/>
                    </a:prstGeom>
                  </pic:spPr>
                </pic:pic>
              </a:graphicData>
            </a:graphic>
          </wp:inline>
        </w:drawing>
      </w:r>
    </w:p>
    <w:p w14:paraId="545AC45D">
      <w:pPr>
        <w:spacing w:after="200" w:line="360" w:lineRule="auto"/>
        <w:jc w:val="center"/>
      </w:pPr>
      <w:r>
        <w:rPr>
          <w:rFonts w:ascii="微软雅黑" w:hAnsi="微软雅黑" w:eastAsia="微软雅黑" w:cs="微软雅黑"/>
          <w:b w:val="0"/>
          <w:color w:val="666666"/>
          <w:sz w:val="22"/>
        </w:rPr>
        <w:t>图 4.1.2.5  开始会议</w:t>
      </w:r>
    </w:p>
    <w:p w14:paraId="465A71CE">
      <w:pPr>
        <w:pStyle w:val="6"/>
        <w:bidi w:val="0"/>
        <w:outlineLvl w:val="9"/>
      </w:pPr>
      <w:r>
        <w:t>4.1.2.5.1 会议成员邀请</w:t>
      </w:r>
    </w:p>
    <w:p w14:paraId="6946FA1B">
      <w:pPr>
        <w:pStyle w:val="8"/>
        <w:spacing w:after="160" w:line="360" w:lineRule="auto"/>
        <w:ind w:firstLine="420"/>
      </w:pPr>
      <w:r>
        <w:rPr>
          <w:rFonts w:ascii="微软雅黑" w:hAnsi="微软雅黑" w:eastAsia="微软雅黑" w:cs="微软雅黑"/>
          <w:b w:val="0"/>
          <w:sz w:val="22"/>
        </w:rPr>
        <w:t>操作说明：单击【邀请】，在通讯录中选择需要加入会议的成员并确认。系统将向所选成员发起入会呼叫。</w:t>
      </w:r>
    </w:p>
    <w:p w14:paraId="21C04FE7">
      <w:pPr>
        <w:pStyle w:val="6"/>
        <w:bidi w:val="0"/>
        <w:outlineLvl w:val="9"/>
      </w:pPr>
      <w:r>
        <w:t>4.1.2.5.2 成员界面布局</w:t>
      </w:r>
    </w:p>
    <w:p w14:paraId="696EAB5D">
      <w:pPr>
        <w:pStyle w:val="8"/>
        <w:spacing w:after="160" w:line="360" w:lineRule="auto"/>
        <w:ind w:firstLine="420"/>
      </w:pPr>
      <w:r>
        <w:rPr>
          <w:rFonts w:ascii="微软雅黑" w:hAnsi="微软雅黑" w:eastAsia="微软雅黑" w:cs="微软雅黑"/>
          <w:b w:val="0"/>
          <w:sz w:val="22"/>
        </w:rPr>
        <w:t>操作说明：单击【布局】调整会议画面布局，确认主会场与现场画面位置合理。</w:t>
      </w:r>
    </w:p>
    <w:p w14:paraId="352B4E71">
      <w:pPr>
        <w:pStyle w:val="6"/>
        <w:bidi w:val="0"/>
        <w:outlineLvl w:val="9"/>
      </w:pPr>
      <w:r>
        <w:t>4.1.2.5.3 成员列表</w:t>
      </w:r>
    </w:p>
    <w:p w14:paraId="76341644">
      <w:pPr>
        <w:pStyle w:val="8"/>
        <w:spacing w:after="160" w:line="360" w:lineRule="auto"/>
        <w:ind w:firstLine="420"/>
      </w:pPr>
      <w:r>
        <w:rPr>
          <w:rFonts w:ascii="微软雅黑" w:hAnsi="微软雅黑" w:eastAsia="微软雅黑" w:cs="微软雅黑"/>
          <w:b w:val="0"/>
          <w:sz w:val="22"/>
        </w:rPr>
        <w:t>操作说明：单击【成员】查看当前参会成员，核对入会状态。</w:t>
      </w:r>
    </w:p>
    <w:p w14:paraId="78BA4CF2">
      <w:pPr>
        <w:pStyle w:val="6"/>
        <w:bidi w:val="0"/>
        <w:outlineLvl w:val="9"/>
      </w:pPr>
      <w:r>
        <w:t>4.1.2.5.4 发言和禁言</w:t>
      </w:r>
    </w:p>
    <w:p w14:paraId="6F13F14F">
      <w:pPr>
        <w:pStyle w:val="8"/>
        <w:spacing w:after="160" w:line="360" w:lineRule="auto"/>
        <w:ind w:firstLine="420"/>
      </w:pPr>
      <w:r>
        <w:rPr>
          <w:rFonts w:ascii="微软雅黑" w:hAnsi="微软雅黑" w:eastAsia="微软雅黑" w:cs="微软雅黑"/>
          <w:b w:val="0"/>
          <w:sz w:val="22"/>
        </w:rPr>
        <w:t>操作说明：按会商需要执行禁言或恢复发言。重要指令发布前应说明控制意图。</w:t>
      </w:r>
    </w:p>
    <w:p w14:paraId="3C44BAAC">
      <w:pPr>
        <w:pStyle w:val="6"/>
        <w:bidi w:val="0"/>
        <w:outlineLvl w:val="9"/>
      </w:pPr>
      <w:r>
        <w:t>4.1.2.5.5 带宽设置</w:t>
      </w:r>
    </w:p>
    <w:p w14:paraId="2BBCAF7B">
      <w:pPr>
        <w:pStyle w:val="8"/>
        <w:spacing w:after="160" w:line="360" w:lineRule="auto"/>
        <w:ind w:firstLine="420"/>
      </w:pPr>
      <w:r>
        <w:rPr>
          <w:rFonts w:ascii="微软雅黑" w:hAnsi="微软雅黑" w:eastAsia="微软雅黑" w:cs="微软雅黑"/>
          <w:b w:val="0"/>
          <w:sz w:val="22"/>
        </w:rPr>
        <w:t>操作说明：根据网络条件和会议质量要求选择合适的会议带宽。网络不稳定时可适当降低带宽。</w:t>
      </w:r>
    </w:p>
    <w:p w14:paraId="34297844">
      <w:pPr>
        <w:pStyle w:val="6"/>
        <w:bidi w:val="0"/>
        <w:outlineLvl w:val="9"/>
      </w:pPr>
      <w:r>
        <w:t>4.1.2.5.6 帧率设置</w:t>
      </w:r>
    </w:p>
    <w:p w14:paraId="7ADDA93A">
      <w:pPr>
        <w:pStyle w:val="8"/>
        <w:spacing w:after="160" w:line="360" w:lineRule="auto"/>
        <w:ind w:firstLine="420"/>
      </w:pPr>
      <w:r>
        <w:rPr>
          <w:rFonts w:ascii="微软雅黑" w:hAnsi="微软雅黑" w:eastAsia="微软雅黑" w:cs="微软雅黑"/>
          <w:b w:val="0"/>
          <w:sz w:val="22"/>
        </w:rPr>
        <w:t>操作说明：设置视频帧率。较高帧率画面更流畅，但会占用更多网络资源。</w:t>
      </w:r>
    </w:p>
    <w:p w14:paraId="62934A54">
      <w:pPr>
        <w:pStyle w:val="6"/>
        <w:bidi w:val="0"/>
        <w:outlineLvl w:val="9"/>
      </w:pPr>
      <w:r>
        <w:t>4.1.2.5.7 成员位置设置</w:t>
      </w:r>
    </w:p>
    <w:p w14:paraId="3F75E446">
      <w:pPr>
        <w:pStyle w:val="8"/>
        <w:spacing w:after="160" w:line="360" w:lineRule="auto"/>
        <w:ind w:firstLine="420"/>
      </w:pPr>
      <w:r>
        <w:rPr>
          <w:rFonts w:ascii="微软雅黑" w:hAnsi="微软雅黑" w:eastAsia="微软雅黑" w:cs="微软雅黑"/>
          <w:b w:val="0"/>
          <w:sz w:val="22"/>
        </w:rPr>
        <w:t>操作说明：调整选定成员在会议画面布局中的显示位置。</w:t>
      </w:r>
    </w:p>
    <w:p w14:paraId="452B0399">
      <w:pPr>
        <w:pStyle w:val="6"/>
        <w:bidi w:val="0"/>
        <w:outlineLvl w:val="9"/>
      </w:pPr>
      <w:r>
        <w:t>4.1.2.5.8 指定成员主屏设置</w:t>
      </w:r>
    </w:p>
    <w:p w14:paraId="207763B7">
      <w:pPr>
        <w:pStyle w:val="8"/>
        <w:spacing w:after="160" w:line="360" w:lineRule="auto"/>
        <w:ind w:firstLine="420"/>
      </w:pPr>
      <w:r>
        <w:rPr>
          <w:rFonts w:ascii="微软雅黑" w:hAnsi="微软雅黑" w:eastAsia="微软雅黑" w:cs="微软雅黑"/>
          <w:b w:val="0"/>
          <w:sz w:val="22"/>
        </w:rPr>
        <w:t>操作说明：选择目标成员并将其指定为主屏，使该成员画面在主显示区域呈现。</w:t>
      </w:r>
    </w:p>
    <w:p w14:paraId="7581E9F9">
      <w:pPr>
        <w:pStyle w:val="6"/>
        <w:bidi w:val="0"/>
        <w:outlineLvl w:val="9"/>
      </w:pPr>
      <w:r>
        <w:t>4.1.2.5.9 屏幕显示比例设置</w:t>
      </w:r>
    </w:p>
    <w:p w14:paraId="444209FC">
      <w:pPr>
        <w:pStyle w:val="8"/>
        <w:spacing w:after="160" w:line="360" w:lineRule="auto"/>
        <w:ind w:firstLine="420"/>
      </w:pPr>
      <w:r>
        <w:rPr>
          <w:rFonts w:ascii="微软雅黑" w:hAnsi="微软雅黑" w:eastAsia="微软雅黑" w:cs="微软雅黑"/>
          <w:b w:val="0"/>
          <w:sz w:val="22"/>
        </w:rPr>
        <w:t>操作说明：根据显示设备和画面内容选择适合的显示比例。</w:t>
      </w:r>
    </w:p>
    <w:p w14:paraId="4DE08EEB">
      <w:pPr>
        <w:pStyle w:val="6"/>
        <w:bidi w:val="0"/>
        <w:outlineLvl w:val="9"/>
      </w:pPr>
      <w:r>
        <w:t>4.1.2.5.10 锁定和解锁会议设置</w:t>
      </w:r>
    </w:p>
    <w:p w14:paraId="3F332923">
      <w:pPr>
        <w:pStyle w:val="8"/>
        <w:spacing w:after="160" w:line="360" w:lineRule="auto"/>
        <w:ind w:firstLine="420"/>
      </w:pPr>
      <w:r>
        <w:rPr>
          <w:rFonts w:ascii="微软雅黑" w:hAnsi="微软雅黑" w:eastAsia="微软雅黑" w:cs="微软雅黑"/>
          <w:b w:val="0"/>
          <w:sz w:val="22"/>
        </w:rPr>
        <w:t>操作说明：锁定会议后可限制未获授权的成员加入；需要继续邀请成员时先解锁。</w:t>
      </w:r>
    </w:p>
    <w:p w14:paraId="4428F592">
      <w:pPr>
        <w:pStyle w:val="2"/>
        <w:numPr>
          <w:ilvl w:val="0"/>
          <w:numId w:val="0"/>
        </w:numPr>
        <w:bidi w:val="0"/>
        <w:ind w:left="0" w:leftChars="0" w:firstLine="0" w:firstLineChars="0"/>
        <w:outlineLvl w:val="9"/>
      </w:pPr>
      <w:r>
        <w:t>5 录音录像查看</w:t>
      </w:r>
    </w:p>
    <w:p w14:paraId="5EFA34D6">
      <w:pPr>
        <w:pStyle w:val="8"/>
        <w:spacing w:after="160" w:line="360" w:lineRule="auto"/>
        <w:ind w:firstLine="420"/>
      </w:pPr>
      <w:r>
        <w:rPr>
          <w:rFonts w:ascii="微软雅黑" w:hAnsi="微软雅黑" w:eastAsia="微软雅黑" w:cs="微软雅黑"/>
          <w:b w:val="0"/>
          <w:sz w:val="22"/>
        </w:rPr>
        <w:t>操作说明：在顶部功能导航选择【录音录像】，进入历史媒体文件管理页面。可按条件查询、播放查看或按权限删除记录。列表字段包括类型、业务类型、主叫号码、主叫名称、被叫/会议号、对应名称、开始时间、结束时间、录音时长、通话状态、录音录像文件和操作。</w:t>
      </w:r>
    </w:p>
    <w:p w14:paraId="395D57F2">
      <w:pPr>
        <w:spacing w:before="80" w:after="40"/>
        <w:jc w:val="center"/>
      </w:pPr>
      <w:r>
        <w:drawing>
          <wp:inline distT="0" distB="0" distL="114300" distR="114300">
            <wp:extent cx="5471795" cy="3077845"/>
            <wp:effectExtent l="0" t="0" r="14605" b="635"/>
            <wp:docPr id="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7"/>
                    <pic:cNvPicPr>
                      <a:picLocks noChangeAspect="1"/>
                    </pic:cNvPicPr>
                  </pic:nvPicPr>
                  <pic:blipFill>
                    <a:blip r:embed="rId28"/>
                    <a:stretch>
                      <a:fillRect/>
                    </a:stretch>
                  </pic:blipFill>
                  <pic:spPr>
                    <a:xfrm>
                      <a:off x="0" y="0"/>
                      <a:ext cx="5472000" cy="3078000"/>
                    </a:xfrm>
                    <a:prstGeom prst="rect">
                      <a:avLst/>
                    </a:prstGeom>
                  </pic:spPr>
                </pic:pic>
              </a:graphicData>
            </a:graphic>
          </wp:inline>
        </w:drawing>
      </w:r>
    </w:p>
    <w:p w14:paraId="1712FDE5">
      <w:pPr>
        <w:spacing w:after="200" w:line="360" w:lineRule="auto"/>
        <w:jc w:val="center"/>
      </w:pPr>
      <w:r>
        <w:rPr>
          <w:rFonts w:ascii="微软雅黑" w:hAnsi="微软雅黑" w:eastAsia="微软雅黑" w:cs="微软雅黑"/>
          <w:b w:val="0"/>
          <w:color w:val="666666"/>
          <w:sz w:val="22"/>
        </w:rPr>
        <w:t>图 5  录音录像查看</w:t>
      </w:r>
    </w:p>
    <w:p w14:paraId="412BB2A0">
      <w:pPr>
        <w:pStyle w:val="3"/>
        <w:numPr>
          <w:ilvl w:val="1"/>
          <w:numId w:val="0"/>
        </w:numPr>
        <w:bidi w:val="0"/>
        <w:ind w:left="0" w:leftChars="0" w:firstLine="0" w:firstLineChars="0"/>
        <w:outlineLvl w:val="9"/>
      </w:pPr>
      <w:r>
        <w:t>5.1 录音录像查询</w:t>
      </w:r>
    </w:p>
    <w:p w14:paraId="5D8A47C9">
      <w:pPr>
        <w:pStyle w:val="8"/>
        <w:spacing w:after="160" w:line="360" w:lineRule="auto"/>
        <w:ind w:firstLine="420"/>
      </w:pPr>
      <w:r>
        <w:rPr>
          <w:rFonts w:ascii="微软雅黑" w:hAnsi="微软雅黑" w:eastAsia="微软雅黑" w:cs="微软雅黑"/>
          <w:b w:val="0"/>
          <w:sz w:val="22"/>
        </w:rPr>
        <w:t>操作说明：可按主叫号码、被叫号码或会议号、录音日期及类型组合筛选，单击【查询】显示结果；单击【重置】清空筛选条件。跨日业务应分别查询相关日期。</w:t>
      </w:r>
    </w:p>
    <w:p w14:paraId="57684E65">
      <w:pPr>
        <w:spacing w:before="80" w:after="40"/>
        <w:jc w:val="center"/>
      </w:pPr>
      <w:r>
        <w:drawing>
          <wp:inline distT="0" distB="0" distL="114300" distR="114300">
            <wp:extent cx="5471795" cy="3077845"/>
            <wp:effectExtent l="0" t="0" r="14605" b="635"/>
            <wp:docPr id="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8"/>
                    <pic:cNvPicPr>
                      <a:picLocks noChangeAspect="1"/>
                    </pic:cNvPicPr>
                  </pic:nvPicPr>
                  <pic:blipFill>
                    <a:blip r:embed="rId29"/>
                    <a:stretch>
                      <a:fillRect/>
                    </a:stretch>
                  </pic:blipFill>
                  <pic:spPr>
                    <a:xfrm>
                      <a:off x="0" y="0"/>
                      <a:ext cx="5472000" cy="3078000"/>
                    </a:xfrm>
                    <a:prstGeom prst="rect">
                      <a:avLst/>
                    </a:prstGeom>
                  </pic:spPr>
                </pic:pic>
              </a:graphicData>
            </a:graphic>
          </wp:inline>
        </w:drawing>
      </w:r>
    </w:p>
    <w:p w14:paraId="7C24A8FB">
      <w:pPr>
        <w:spacing w:after="200" w:line="360" w:lineRule="auto"/>
        <w:jc w:val="center"/>
      </w:pPr>
      <w:r>
        <w:rPr>
          <w:rFonts w:ascii="微软雅黑" w:hAnsi="微软雅黑" w:eastAsia="微软雅黑" w:cs="微软雅黑"/>
          <w:b w:val="0"/>
          <w:color w:val="666666"/>
          <w:sz w:val="22"/>
        </w:rPr>
        <w:t>图 5.1  录音录像查询</w:t>
      </w:r>
    </w:p>
    <w:p w14:paraId="1DF4853C">
      <w:pPr>
        <w:spacing w:before="80" w:after="40"/>
        <w:jc w:val="center"/>
      </w:pPr>
      <w:r>
        <w:drawing>
          <wp:inline distT="0" distB="0" distL="114300" distR="114300">
            <wp:extent cx="5471795" cy="3077845"/>
            <wp:effectExtent l="0" t="0" r="14605" b="635"/>
            <wp:docPr id="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9"/>
                    <pic:cNvPicPr>
                      <a:picLocks noChangeAspect="1"/>
                    </pic:cNvPicPr>
                  </pic:nvPicPr>
                  <pic:blipFill>
                    <a:blip r:embed="rId30"/>
                    <a:stretch>
                      <a:fillRect/>
                    </a:stretch>
                  </pic:blipFill>
                  <pic:spPr>
                    <a:xfrm>
                      <a:off x="0" y="0"/>
                      <a:ext cx="5472000" cy="3078000"/>
                    </a:xfrm>
                    <a:prstGeom prst="rect">
                      <a:avLst/>
                    </a:prstGeom>
                  </pic:spPr>
                </pic:pic>
              </a:graphicData>
            </a:graphic>
          </wp:inline>
        </w:drawing>
      </w:r>
    </w:p>
    <w:p w14:paraId="5961A8FD">
      <w:pPr>
        <w:spacing w:after="200" w:line="360" w:lineRule="auto"/>
        <w:jc w:val="center"/>
      </w:pPr>
      <w:r>
        <w:rPr>
          <w:rFonts w:ascii="微软雅黑" w:hAnsi="微软雅黑" w:eastAsia="微软雅黑" w:cs="微软雅黑"/>
          <w:b w:val="0"/>
          <w:color w:val="666666"/>
          <w:sz w:val="22"/>
        </w:rPr>
        <w:t>图 5.1.1  录音日期筛选</w:t>
      </w:r>
    </w:p>
    <w:p w14:paraId="1B74A09C">
      <w:pPr>
        <w:pStyle w:val="3"/>
        <w:numPr>
          <w:ilvl w:val="1"/>
          <w:numId w:val="0"/>
        </w:numPr>
        <w:bidi w:val="0"/>
        <w:ind w:left="0" w:leftChars="0" w:firstLine="0" w:firstLineChars="0"/>
        <w:outlineLvl w:val="9"/>
      </w:pPr>
      <w:r>
        <w:t>5.2 录音录像批量删除</w:t>
      </w:r>
    </w:p>
    <w:p w14:paraId="236901C6">
      <w:pPr>
        <w:pStyle w:val="8"/>
        <w:spacing w:after="160" w:line="360" w:lineRule="auto"/>
        <w:ind w:firstLine="420"/>
      </w:pPr>
      <w:r>
        <w:rPr>
          <w:rFonts w:ascii="微软雅黑" w:hAnsi="微软雅黑" w:eastAsia="微软雅黑" w:cs="微软雅黑"/>
          <w:b w:val="0"/>
          <w:sz w:val="22"/>
        </w:rPr>
        <w:t>操作说明：勾选需要删除的记录后单击【删除所选】，或在单条记录操作列中单击删除图标。系统弹出确认对话框后，再次核对所选对象再确认。普通值班操作员在没有书面授权时不得删除录音录像。</w:t>
      </w:r>
    </w:p>
    <w:p w14:paraId="40DC5F2C">
      <w:pPr>
        <w:spacing w:after="160" w:line="360" w:lineRule="auto"/>
        <w:ind w:firstLine="420"/>
      </w:pPr>
      <w:r>
        <w:rPr>
          <w:rFonts w:ascii="微软雅黑" w:hAnsi="微软雅黑" w:eastAsia="微软雅黑" w:cs="微软雅黑"/>
          <w:b/>
          <w:color w:val="C00000"/>
          <w:sz w:val="22"/>
        </w:rPr>
        <w:t>注意：执行删除操作前，请确认所选对象及数据留存要求。删除完成后应检查列表，确认操作结果。不得为了释放空间、隐藏操作失误或方便演示而删除生产录音录像。</w:t>
      </w:r>
    </w:p>
    <w:p w14:paraId="0D899160">
      <w:pPr>
        <w:pStyle w:val="3"/>
        <w:numPr>
          <w:ilvl w:val="1"/>
          <w:numId w:val="0"/>
        </w:numPr>
        <w:bidi w:val="0"/>
        <w:ind w:left="0" w:leftChars="0" w:firstLine="0" w:firstLineChars="0"/>
        <w:outlineLvl w:val="9"/>
      </w:pPr>
      <w:r>
        <w:t>5.3 录音录像内容查看</w:t>
      </w:r>
    </w:p>
    <w:p w14:paraId="5AEEED3F">
      <w:pPr>
        <w:pStyle w:val="8"/>
        <w:spacing w:after="160" w:line="360" w:lineRule="auto"/>
        <w:ind w:firstLine="420"/>
      </w:pPr>
      <w:r>
        <w:rPr>
          <w:rFonts w:ascii="微软雅黑" w:hAnsi="微软雅黑" w:eastAsia="微软雅黑" w:cs="微软雅黑"/>
          <w:b w:val="0"/>
          <w:sz w:val="22"/>
        </w:rPr>
        <w:t>操作说明：在结果列表中单击播放按钮，系统加载对应录音录像并弹出播放器展示。没有文件名的记录，播放按钮保持不可用。若提示无有效媒体，表示该记录未生成可播放文件。播放时应在受控环境进行，不得擅自复制或外传。</w:t>
      </w:r>
    </w:p>
    <w:p w14:paraId="6250422C">
      <w:pPr>
        <w:spacing w:after="120" w:line="360" w:lineRule="auto"/>
        <w:ind w:firstLine="420"/>
        <w:rPr>
          <w:rFonts w:ascii="宋体" w:hAnsi="宋体" w:eastAsia="宋体"/>
          <w:b w:val="0"/>
          <w:sz w:val="22"/>
        </w:rPr>
      </w:pPr>
      <w:r>
        <w:rPr>
          <w:rFonts w:ascii="微软雅黑" w:hAnsi="微软雅黑" w:eastAsia="微软雅黑" w:cs="微软雅黑"/>
          <w:b w:val="0"/>
          <w:sz w:val="22"/>
        </w:rPr>
        <w:t>通话状态说明：【正常通话挂机】表示会话按正常流程结束；【分机不存在】表示被叫号码未能匹配有效分机；【媒体超时】表示媒体链路未在规定时间内保持正常。状态异常时应结合录音时长、文件名和现场反馈判断。</w:t>
      </w:r>
    </w:p>
    <w:p w14:paraId="1E3AB58B">
      <w:pPr>
        <w:pStyle w:val="2"/>
        <w:numPr>
          <w:ilvl w:val="0"/>
          <w:numId w:val="0"/>
        </w:numPr>
        <w:bidi w:val="0"/>
        <w:ind w:left="0" w:leftChars="0" w:firstLine="0" w:firstLineChars="0"/>
        <w:outlineLvl w:val="9"/>
      </w:pPr>
      <w:bookmarkStart w:id="70" w:name="_Toc11789"/>
      <w:bookmarkStart w:id="71" w:name="_Toc9179"/>
      <w:bookmarkStart w:id="72" w:name="_Toc26811"/>
      <w:r>
        <w:rPr>
          <w:rFonts w:hint="eastAsia"/>
          <w:lang w:val="en-US" w:eastAsia="zh-CN"/>
        </w:rPr>
        <w:t>6.</w:t>
      </w:r>
      <w:r>
        <w:rPr>
          <w:rFonts w:hint="eastAsia"/>
        </w:rPr>
        <w:t>GIS调度</w:t>
      </w:r>
      <w:bookmarkEnd w:id="70"/>
      <w:bookmarkEnd w:id="71"/>
      <w:bookmarkEnd w:id="72"/>
    </w:p>
    <w:p w14:paraId="4D535902">
      <w:pPr>
        <w:pStyle w:val="8"/>
        <w:spacing w:after="160" w:line="360" w:lineRule="auto"/>
        <w:ind w:firstLine="420"/>
        <w:rPr>
          <w:rFonts w:ascii="宋体" w:hAnsi="宋体" w:eastAsia="宋体"/>
          <w:b w:val="0"/>
          <w:sz w:val="22"/>
        </w:rPr>
      </w:pPr>
      <w:r>
        <w:rPr>
          <w:rFonts w:hint="eastAsia" w:ascii="微软雅黑" w:hAnsi="微软雅黑" w:eastAsia="微软雅黑" w:cs="微软雅黑"/>
          <w:b w:val="0"/>
          <w:sz w:val="22"/>
        </w:rPr>
        <w:t>GIS调度指的是以GIS地理位置信息为基础，实现指挥中心与现场多种调度终端之间音视频通信以及位置联动。GIS调度功能包括现场终端的一键调度（语音调度和视频调度）、设备圈选、电子围栏设置、设备实时定位、轨迹追踪及轨迹回放等功能。</w:t>
      </w:r>
    </w:p>
    <w:p w14:paraId="118A6E75">
      <w:pPr>
        <w:pStyle w:val="8"/>
        <w:spacing w:after="160" w:line="360" w:lineRule="auto"/>
        <w:ind w:firstLine="420"/>
        <w:rPr>
          <w:rFonts w:ascii="宋体" w:hAnsi="宋体" w:eastAsia="宋体"/>
          <w:b w:val="0"/>
          <w:sz w:val="22"/>
        </w:rPr>
      </w:pPr>
      <w:r>
        <w:rPr>
          <w:rFonts w:hint="eastAsia" w:ascii="微软雅黑" w:hAnsi="微软雅黑" w:eastAsia="微软雅黑" w:cs="微软雅黑"/>
          <w:b w:val="0"/>
          <w:sz w:val="22"/>
        </w:rPr>
        <w:t>特别说明1：在使用GIS调度功能前，首先要确保系统的地图中心，缩放级别等参数已配置完成，配置方法可参照4.1.4.1地图配置。</w:t>
      </w:r>
    </w:p>
    <w:p w14:paraId="06BC31FC">
      <w:pPr>
        <w:pStyle w:val="8"/>
        <w:spacing w:after="160" w:line="360" w:lineRule="auto"/>
        <w:ind w:firstLine="420"/>
        <w:rPr>
          <w:rFonts w:ascii="宋体" w:hAnsi="宋体" w:eastAsia="宋体"/>
          <w:b w:val="0"/>
          <w:sz w:val="22"/>
        </w:rPr>
      </w:pPr>
      <w:r>
        <w:rPr>
          <w:rFonts w:hint="eastAsia" w:ascii="微软雅黑" w:hAnsi="微软雅黑" w:eastAsia="微软雅黑" w:cs="微软雅黑"/>
          <w:b w:val="0"/>
          <w:sz w:val="22"/>
        </w:rPr>
        <w:t>特别说明2：当账号管理中的设备上报了坐标信息，该设备便会出现在地图上。</w:t>
      </w:r>
    </w:p>
    <w:p w14:paraId="7CD63BDA">
      <w:pPr>
        <w:ind w:firstLineChars="0"/>
      </w:pPr>
    </w:p>
    <w:p w14:paraId="41C319F3">
      <w:pPr>
        <w:ind w:firstLine="0" w:firstLineChars="0"/>
      </w:pPr>
      <w:r>
        <w:drawing>
          <wp:inline distT="0" distB="0" distL="114300" distR="114300">
            <wp:extent cx="5299075" cy="2432050"/>
            <wp:effectExtent l="0" t="0" r="4445" b="635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31"/>
                    <a:stretch>
                      <a:fillRect/>
                    </a:stretch>
                  </pic:blipFill>
                  <pic:spPr>
                    <a:xfrm>
                      <a:off x="0" y="0"/>
                      <a:ext cx="5299075" cy="2432050"/>
                    </a:xfrm>
                    <a:prstGeom prst="rect">
                      <a:avLst/>
                    </a:prstGeom>
                    <a:noFill/>
                    <a:ln>
                      <a:noFill/>
                    </a:ln>
                  </pic:spPr>
                </pic:pic>
              </a:graphicData>
            </a:graphic>
          </wp:inline>
        </w:drawing>
      </w:r>
    </w:p>
    <w:p w14:paraId="74C74D93">
      <w:pPr>
        <w:spacing w:line="360" w:lineRule="auto"/>
        <w:jc w:val="center"/>
      </w:pPr>
      <w:r>
        <w:rPr>
          <w:rFonts w:hint="eastAsia" w:ascii="微软雅黑" w:hAnsi="微软雅黑" w:eastAsia="微软雅黑" w:cs="微软雅黑"/>
          <w:sz w:val="22"/>
        </w:rPr>
        <w:t>GIS调度界面</w:t>
      </w:r>
    </w:p>
    <w:p w14:paraId="1CF7F97D">
      <w:pPr>
        <w:spacing w:line="360" w:lineRule="auto"/>
      </w:pPr>
      <w:r>
        <w:rPr>
          <w:rFonts w:hint="eastAsia" w:ascii="微软雅黑" w:hAnsi="微软雅黑" w:eastAsia="微软雅黑" w:cs="微软雅黑"/>
          <w:sz w:val="22"/>
        </w:rPr>
        <w:t>【语音呼叫】</w:t>
      </w:r>
    </w:p>
    <w:p w14:paraId="702AF844">
      <w:pPr>
        <w:spacing w:line="360" w:lineRule="auto"/>
        <w:ind w:firstLineChars="0"/>
      </w:pPr>
      <w:r>
        <w:rPr>
          <w:rFonts w:hint="eastAsia" w:ascii="微软雅黑" w:hAnsi="微软雅黑" w:eastAsia="微软雅黑" w:cs="微软雅黑"/>
          <w:sz w:val="22"/>
        </w:rPr>
        <w:t>在GIS调度操作界面左侧设备列表中选定设备，点击设备，系统显示设备基本信息标签，点击设备基本信息标签内的“音频”按钮，即可对终端设备发起语音呼叫。</w:t>
      </w:r>
    </w:p>
    <w:p w14:paraId="3B8329F6">
      <w:pPr>
        <w:ind w:firstLine="0" w:firstLineChars="0"/>
      </w:pPr>
      <w:r>
        <w:drawing>
          <wp:inline distT="0" distB="0" distL="114300" distR="114300">
            <wp:extent cx="5299710" cy="2512060"/>
            <wp:effectExtent l="0" t="0" r="3810" b="254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32"/>
                    <a:stretch>
                      <a:fillRect/>
                    </a:stretch>
                  </pic:blipFill>
                  <pic:spPr>
                    <a:xfrm>
                      <a:off x="0" y="0"/>
                      <a:ext cx="5299710" cy="2512060"/>
                    </a:xfrm>
                    <a:prstGeom prst="rect">
                      <a:avLst/>
                    </a:prstGeom>
                    <a:noFill/>
                    <a:ln>
                      <a:noFill/>
                    </a:ln>
                  </pic:spPr>
                </pic:pic>
              </a:graphicData>
            </a:graphic>
          </wp:inline>
        </w:drawing>
      </w:r>
      <w:bookmarkStart w:id="76" w:name="_GoBack"/>
      <w:bookmarkEnd w:id="76"/>
    </w:p>
    <w:p w14:paraId="31ED9384">
      <w:pPr>
        <w:spacing w:line="360" w:lineRule="auto"/>
        <w:jc w:val="center"/>
        <w:rPr>
          <w:szCs w:val="21"/>
        </w:rPr>
      </w:pPr>
      <w:r>
        <w:rPr>
          <w:rFonts w:hint="eastAsia" w:ascii="微软雅黑" w:hAnsi="微软雅黑" w:eastAsia="微软雅黑" w:cs="微软雅黑"/>
          <w:sz w:val="22"/>
          <w:szCs w:val="21"/>
        </w:rPr>
        <w:t>GIS调度—语音呼叫启动界面</w:t>
      </w:r>
    </w:p>
    <w:p w14:paraId="0240FDEE">
      <w:pPr>
        <w:ind w:firstLine="0" w:firstLineChars="0"/>
      </w:pPr>
      <w:r>
        <w:drawing>
          <wp:inline distT="0" distB="0" distL="114300" distR="114300">
            <wp:extent cx="5266055" cy="2498725"/>
            <wp:effectExtent l="0" t="0" r="6985" b="635"/>
            <wp:docPr id="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
                    <pic:cNvPicPr>
                      <a:picLocks noChangeAspect="1"/>
                    </pic:cNvPicPr>
                  </pic:nvPicPr>
                  <pic:blipFill>
                    <a:blip r:embed="rId33"/>
                    <a:stretch>
                      <a:fillRect/>
                    </a:stretch>
                  </pic:blipFill>
                  <pic:spPr>
                    <a:xfrm>
                      <a:off x="0" y="0"/>
                      <a:ext cx="5266055" cy="2498725"/>
                    </a:xfrm>
                    <a:prstGeom prst="rect">
                      <a:avLst/>
                    </a:prstGeom>
                    <a:noFill/>
                    <a:ln w="9525">
                      <a:noFill/>
                    </a:ln>
                  </pic:spPr>
                </pic:pic>
              </a:graphicData>
            </a:graphic>
          </wp:inline>
        </w:drawing>
      </w:r>
    </w:p>
    <w:p w14:paraId="125A582C">
      <w:pPr>
        <w:spacing w:line="360" w:lineRule="auto"/>
        <w:jc w:val="center"/>
        <w:rPr>
          <w:szCs w:val="21"/>
        </w:rPr>
      </w:pPr>
      <w:r>
        <w:rPr>
          <w:rFonts w:hint="eastAsia" w:ascii="微软雅黑" w:hAnsi="微软雅黑" w:eastAsia="微软雅黑" w:cs="微软雅黑"/>
          <w:sz w:val="22"/>
          <w:szCs w:val="21"/>
        </w:rPr>
        <w:t>GIS调度—语音呼叫过程界面</w:t>
      </w:r>
    </w:p>
    <w:p w14:paraId="2EF5591E">
      <w:pPr>
        <w:pStyle w:val="8"/>
        <w:spacing w:after="160" w:line="360" w:lineRule="auto"/>
        <w:ind w:firstLine="420"/>
        <w:rPr>
          <w:rFonts w:hint="eastAsia" w:ascii="宋体" w:hAnsi="宋体" w:eastAsia="宋体"/>
          <w:b w:val="0"/>
          <w:sz w:val="22"/>
        </w:rPr>
      </w:pPr>
      <w:r>
        <w:rPr>
          <w:rFonts w:hint="eastAsia" w:ascii="微软雅黑" w:hAnsi="微软雅黑" w:eastAsia="微软雅黑" w:cs="微软雅黑"/>
          <w:b w:val="0"/>
          <w:sz w:val="22"/>
        </w:rPr>
        <w:t>【视频调看】</w:t>
      </w:r>
    </w:p>
    <w:p w14:paraId="1568A92B">
      <w:pPr>
        <w:pStyle w:val="8"/>
        <w:spacing w:after="160" w:line="360" w:lineRule="auto"/>
        <w:ind w:firstLine="420"/>
      </w:pPr>
      <w:r>
        <w:rPr>
          <w:rFonts w:hint="eastAsia" w:ascii="微软雅黑" w:hAnsi="微软雅黑" w:eastAsia="微软雅黑" w:cs="微软雅黑"/>
          <w:b w:val="0"/>
          <w:sz w:val="22"/>
        </w:rPr>
        <w:t>在GIS调度操作界面左侧设备列表中选定设备，点击设备，系统显示设备基本信息标签，点击设备基本信息标签内的“音频”按钮，即可对终端设备发起视频调看或视频通话。</w:t>
      </w:r>
    </w:p>
    <w:p w14:paraId="6B2EA538">
      <w:pPr>
        <w:ind w:firstLine="0" w:firstLineChars="0"/>
      </w:pPr>
      <w:r>
        <w:drawing>
          <wp:inline distT="0" distB="0" distL="114300" distR="114300">
            <wp:extent cx="5266055" cy="2498725"/>
            <wp:effectExtent l="0" t="0" r="698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4"/>
                    <a:stretch>
                      <a:fillRect/>
                    </a:stretch>
                  </pic:blipFill>
                  <pic:spPr>
                    <a:xfrm>
                      <a:off x="0" y="0"/>
                      <a:ext cx="5266055" cy="2498725"/>
                    </a:xfrm>
                    <a:prstGeom prst="rect">
                      <a:avLst/>
                    </a:prstGeom>
                    <a:noFill/>
                    <a:ln w="9525">
                      <a:noFill/>
                    </a:ln>
                  </pic:spPr>
                </pic:pic>
              </a:graphicData>
            </a:graphic>
          </wp:inline>
        </w:drawing>
      </w:r>
    </w:p>
    <w:p w14:paraId="778543EF">
      <w:pPr>
        <w:spacing w:line="360" w:lineRule="auto"/>
        <w:jc w:val="center"/>
        <w:rPr>
          <w:szCs w:val="21"/>
        </w:rPr>
      </w:pPr>
      <w:r>
        <w:rPr>
          <w:rFonts w:hint="eastAsia" w:ascii="微软雅黑" w:hAnsi="微软雅黑" w:eastAsia="微软雅黑" w:cs="微软雅黑"/>
          <w:sz w:val="22"/>
          <w:szCs w:val="21"/>
        </w:rPr>
        <w:t>GIS调度—视频调看启动界面</w:t>
      </w:r>
    </w:p>
    <w:p w14:paraId="4E8C2BEC">
      <w:pPr>
        <w:ind w:firstLine="0" w:firstLineChars="0"/>
      </w:pPr>
      <w:r>
        <w:drawing>
          <wp:inline distT="0" distB="0" distL="114300" distR="114300">
            <wp:extent cx="5266055" cy="2498725"/>
            <wp:effectExtent l="0" t="0" r="698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5"/>
                    <a:stretch>
                      <a:fillRect/>
                    </a:stretch>
                  </pic:blipFill>
                  <pic:spPr>
                    <a:xfrm>
                      <a:off x="0" y="0"/>
                      <a:ext cx="5266055" cy="2498725"/>
                    </a:xfrm>
                    <a:prstGeom prst="rect">
                      <a:avLst/>
                    </a:prstGeom>
                    <a:noFill/>
                    <a:ln w="9525">
                      <a:noFill/>
                    </a:ln>
                  </pic:spPr>
                </pic:pic>
              </a:graphicData>
            </a:graphic>
          </wp:inline>
        </w:drawing>
      </w:r>
    </w:p>
    <w:p w14:paraId="727DDF90">
      <w:pPr>
        <w:spacing w:line="360" w:lineRule="auto"/>
        <w:jc w:val="center"/>
        <w:rPr>
          <w:szCs w:val="21"/>
        </w:rPr>
      </w:pPr>
      <w:r>
        <w:rPr>
          <w:rFonts w:hint="eastAsia" w:ascii="微软雅黑" w:hAnsi="微软雅黑" w:eastAsia="微软雅黑" w:cs="微软雅黑"/>
          <w:sz w:val="22"/>
          <w:szCs w:val="21"/>
        </w:rPr>
        <w:t>GIS调度—视频调看过程界面</w:t>
      </w:r>
    </w:p>
    <w:p w14:paraId="61F6878E">
      <w:pPr>
        <w:pStyle w:val="8"/>
        <w:spacing w:after="160" w:line="360" w:lineRule="auto"/>
        <w:ind w:firstLine="420"/>
        <w:rPr>
          <w:rFonts w:hint="eastAsia" w:ascii="宋体" w:hAnsi="宋体" w:eastAsia="宋体"/>
          <w:b w:val="0"/>
          <w:sz w:val="22"/>
        </w:rPr>
      </w:pPr>
      <w:r>
        <w:rPr>
          <w:rFonts w:hint="eastAsia" w:ascii="微软雅黑" w:hAnsi="微软雅黑" w:eastAsia="微软雅黑" w:cs="微软雅黑"/>
          <w:b w:val="0"/>
          <w:sz w:val="22"/>
        </w:rPr>
        <w:t>【轨迹回放】</w:t>
      </w:r>
    </w:p>
    <w:p w14:paraId="49BB3052">
      <w:pPr>
        <w:pStyle w:val="8"/>
        <w:spacing w:after="160" w:line="360" w:lineRule="auto"/>
        <w:ind w:firstLine="420"/>
        <w:rPr>
          <w:rFonts w:hint="eastAsia" w:ascii="宋体" w:hAnsi="宋体" w:eastAsia="宋体"/>
          <w:b w:val="0"/>
          <w:sz w:val="22"/>
        </w:rPr>
      </w:pPr>
      <w:r>
        <w:rPr>
          <w:rFonts w:hint="eastAsia" w:ascii="微软雅黑" w:hAnsi="微软雅黑" w:eastAsia="微软雅黑" w:cs="微软雅黑"/>
          <w:b w:val="0"/>
          <w:sz w:val="22"/>
        </w:rPr>
        <w:t>轨迹回放指的是查看设备的历史运动轨迹。在GIS调度操作界面左侧设备列表中选定设备，点击设备，系统显示设备基本信息标签，点击设备基本信息标签内的“轨迹”按钮，即可在地图界面上显示设备的历史运动轨迹。</w:t>
      </w:r>
    </w:p>
    <w:p w14:paraId="2D399C8C">
      <w:pPr>
        <w:ind w:firstLine="0" w:firstLineChars="0"/>
      </w:pPr>
      <w:r>
        <w:drawing>
          <wp:inline distT="0" distB="0" distL="114300" distR="114300">
            <wp:extent cx="5266055" cy="2498725"/>
            <wp:effectExtent l="0" t="0" r="6985" b="635"/>
            <wp:docPr id="1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8"/>
                    <pic:cNvPicPr>
                      <a:picLocks noChangeAspect="1"/>
                    </pic:cNvPicPr>
                  </pic:nvPicPr>
                  <pic:blipFill>
                    <a:blip r:embed="rId36"/>
                    <a:stretch>
                      <a:fillRect/>
                    </a:stretch>
                  </pic:blipFill>
                  <pic:spPr>
                    <a:xfrm>
                      <a:off x="0" y="0"/>
                      <a:ext cx="5266055" cy="2498725"/>
                    </a:xfrm>
                    <a:prstGeom prst="rect">
                      <a:avLst/>
                    </a:prstGeom>
                    <a:noFill/>
                    <a:ln w="9525">
                      <a:noFill/>
                    </a:ln>
                  </pic:spPr>
                </pic:pic>
              </a:graphicData>
            </a:graphic>
          </wp:inline>
        </w:drawing>
      </w:r>
    </w:p>
    <w:p w14:paraId="163769C6">
      <w:pPr>
        <w:spacing w:line="360" w:lineRule="auto"/>
        <w:jc w:val="center"/>
        <w:rPr>
          <w:szCs w:val="21"/>
        </w:rPr>
      </w:pPr>
      <w:r>
        <w:rPr>
          <w:rFonts w:hint="eastAsia" w:ascii="微软雅黑" w:hAnsi="微软雅黑" w:eastAsia="微软雅黑" w:cs="微软雅黑"/>
          <w:sz w:val="22"/>
          <w:szCs w:val="21"/>
        </w:rPr>
        <w:t>GIS调度—轨迹回放启动界面</w:t>
      </w:r>
    </w:p>
    <w:p w14:paraId="66E18C45">
      <w:pPr>
        <w:pStyle w:val="8"/>
        <w:spacing w:after="160" w:line="360" w:lineRule="auto"/>
        <w:ind w:firstLine="420"/>
        <w:rPr>
          <w:rFonts w:hint="eastAsia" w:ascii="宋体" w:hAnsi="宋体" w:eastAsia="宋体"/>
          <w:b w:val="0"/>
          <w:sz w:val="22"/>
        </w:rPr>
      </w:pPr>
      <w:r>
        <w:rPr>
          <w:rFonts w:hint="eastAsia" w:ascii="微软雅黑" w:hAnsi="微软雅黑" w:eastAsia="微软雅黑" w:cs="微软雅黑"/>
          <w:b w:val="0"/>
          <w:sz w:val="22"/>
        </w:rPr>
        <w:t>【实时追踪】</w:t>
      </w:r>
    </w:p>
    <w:p w14:paraId="75CF2DDF">
      <w:pPr>
        <w:pStyle w:val="8"/>
        <w:spacing w:after="160" w:line="360" w:lineRule="auto"/>
        <w:ind w:firstLine="420"/>
        <w:rPr>
          <w:rFonts w:hint="eastAsia" w:ascii="宋体" w:hAnsi="宋体" w:eastAsia="宋体"/>
          <w:b w:val="0"/>
          <w:sz w:val="22"/>
        </w:rPr>
      </w:pPr>
      <w:r>
        <w:rPr>
          <w:rFonts w:hint="eastAsia" w:ascii="微软雅黑" w:hAnsi="微软雅黑" w:eastAsia="微软雅黑" w:cs="微软雅黑"/>
          <w:b w:val="0"/>
          <w:sz w:val="22"/>
        </w:rPr>
        <w:t>从当前时间开始监控某个设备的位置情况，生成实时的运动轨迹。在GIS调度操作界面左侧设备列表中选定设备，点击设备，系统显示设备基本信息标签，点击设备基本信息标签内的“追踪”按钮，即可在地图界面上显示设备的历史运动轨迹。</w:t>
      </w:r>
    </w:p>
    <w:p w14:paraId="281FB90D">
      <w:pPr>
        <w:ind w:firstLine="0" w:firstLineChars="0"/>
      </w:pPr>
      <w:r>
        <w:drawing>
          <wp:inline distT="0" distB="0" distL="114300" distR="114300">
            <wp:extent cx="5266055" cy="2498725"/>
            <wp:effectExtent l="0" t="0" r="6985" b="635"/>
            <wp:docPr id="1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7"/>
                    <pic:cNvPicPr>
                      <a:picLocks noChangeAspect="1"/>
                    </pic:cNvPicPr>
                  </pic:nvPicPr>
                  <pic:blipFill>
                    <a:blip r:embed="rId37"/>
                    <a:stretch>
                      <a:fillRect/>
                    </a:stretch>
                  </pic:blipFill>
                  <pic:spPr>
                    <a:xfrm>
                      <a:off x="0" y="0"/>
                      <a:ext cx="5266055" cy="2498725"/>
                    </a:xfrm>
                    <a:prstGeom prst="rect">
                      <a:avLst/>
                    </a:prstGeom>
                    <a:noFill/>
                    <a:ln w="9525">
                      <a:noFill/>
                    </a:ln>
                  </pic:spPr>
                </pic:pic>
              </a:graphicData>
            </a:graphic>
          </wp:inline>
        </w:drawing>
      </w:r>
    </w:p>
    <w:p w14:paraId="640AF712">
      <w:pPr>
        <w:spacing w:line="360" w:lineRule="auto"/>
        <w:jc w:val="center"/>
        <w:rPr>
          <w:szCs w:val="21"/>
        </w:rPr>
      </w:pPr>
      <w:r>
        <w:rPr>
          <w:rFonts w:hint="eastAsia" w:ascii="微软雅黑" w:hAnsi="微软雅黑" w:eastAsia="微软雅黑" w:cs="微软雅黑"/>
          <w:sz w:val="22"/>
          <w:szCs w:val="21"/>
        </w:rPr>
        <w:t>GIS调度—实时追踪启动界面</w:t>
      </w:r>
    </w:p>
    <w:p w14:paraId="13B55518">
      <w:pPr>
        <w:pStyle w:val="8"/>
        <w:spacing w:after="160" w:line="360" w:lineRule="auto"/>
        <w:ind w:firstLine="420"/>
        <w:rPr>
          <w:rFonts w:hint="eastAsia" w:ascii="宋体" w:hAnsi="宋体" w:eastAsia="宋体"/>
          <w:b w:val="0"/>
          <w:sz w:val="22"/>
        </w:rPr>
      </w:pPr>
      <w:r>
        <w:rPr>
          <w:rFonts w:hint="eastAsia" w:ascii="微软雅黑" w:hAnsi="微软雅黑" w:eastAsia="微软雅黑" w:cs="微软雅黑"/>
          <w:b w:val="0"/>
          <w:sz w:val="22"/>
        </w:rPr>
        <w:t>【圈选呼叫】</w:t>
      </w:r>
    </w:p>
    <w:p w14:paraId="2E8E2E3F">
      <w:pPr>
        <w:pStyle w:val="8"/>
        <w:spacing w:after="160" w:line="360" w:lineRule="auto"/>
        <w:ind w:firstLine="420"/>
        <w:rPr>
          <w:rFonts w:hint="eastAsia" w:ascii="宋体" w:hAnsi="宋体" w:eastAsia="宋体"/>
          <w:b w:val="0"/>
          <w:sz w:val="22"/>
        </w:rPr>
      </w:pPr>
      <w:r>
        <w:rPr>
          <w:rFonts w:hint="eastAsia" w:ascii="微软雅黑" w:hAnsi="微软雅黑" w:eastAsia="微软雅黑" w:cs="微软雅黑"/>
          <w:b w:val="0"/>
          <w:sz w:val="22"/>
        </w:rPr>
        <w:t>圈选是一种基于地图位置的动态设备选择。圈选呼叫是为了方便WEB调度员与某一区域范围的多个终端设备之间的快速调度。</w:t>
      </w:r>
    </w:p>
    <w:p w14:paraId="1F90E707">
      <w:pPr>
        <w:pStyle w:val="8"/>
        <w:spacing w:after="160" w:line="360" w:lineRule="auto"/>
        <w:ind w:firstLine="420"/>
        <w:rPr>
          <w:rFonts w:hint="eastAsia" w:ascii="宋体" w:hAnsi="宋体" w:eastAsia="宋体"/>
          <w:b w:val="0"/>
          <w:sz w:val="22"/>
        </w:rPr>
      </w:pPr>
      <w:r>
        <w:rPr>
          <w:rFonts w:hint="eastAsia" w:ascii="微软雅黑" w:hAnsi="微软雅黑" w:eastAsia="微软雅黑" w:cs="微软雅黑"/>
          <w:b w:val="0"/>
          <w:sz w:val="22"/>
        </w:rPr>
        <w:t>在具体使用过程中，WEB调度员使用鼠标在地图界面上圈出一个区域范围，同时将该区域内的所有终端设备构成一个临时设备组，点击“语音”或“视频”按钮后，WEB调度员作为会议主持人快速创建音频或视频会议，同时将临时设备组内的所有设备加入到该会议中。</w:t>
      </w:r>
    </w:p>
    <w:p w14:paraId="14FBBD9B">
      <w:pPr>
        <w:pStyle w:val="8"/>
        <w:spacing w:after="160" w:line="360" w:lineRule="auto"/>
        <w:ind w:firstLine="420"/>
        <w:rPr>
          <w:rFonts w:hint="eastAsia" w:ascii="宋体" w:hAnsi="宋体" w:eastAsia="宋体"/>
          <w:b w:val="0"/>
          <w:sz w:val="22"/>
        </w:rPr>
      </w:pPr>
      <w:r>
        <w:rPr>
          <w:rFonts w:hint="eastAsia" w:ascii="微软雅黑" w:hAnsi="微软雅黑" w:eastAsia="微软雅黑" w:cs="微软雅黑"/>
          <w:b w:val="0"/>
          <w:sz w:val="22"/>
        </w:rPr>
        <w:t>1.圈选语音呼叫</w:t>
      </w:r>
    </w:p>
    <w:p w14:paraId="18A5906B">
      <w:pPr>
        <w:pStyle w:val="8"/>
        <w:spacing w:after="160" w:line="360" w:lineRule="auto"/>
        <w:ind w:firstLine="420"/>
        <w:rPr>
          <w:rFonts w:hint="eastAsia" w:ascii="宋体" w:hAnsi="宋体" w:eastAsia="宋体"/>
          <w:b w:val="0"/>
          <w:sz w:val="22"/>
        </w:rPr>
      </w:pPr>
      <w:r>
        <w:rPr>
          <w:rFonts w:hint="eastAsia" w:ascii="微软雅黑" w:hAnsi="微软雅黑" w:eastAsia="微软雅黑" w:cs="微软雅黑"/>
          <w:b w:val="0"/>
          <w:sz w:val="22"/>
        </w:rPr>
        <w:t>点击GIS调度操作显示区右上角上的“圈选”按钮进入设备圈选状态，按住鼠标左键拉动鼠标，圈选地图界面上某个区域范围的所有设备，松开鼠标左键，设备圈选结束，在地图界面上弹出圈选设备列表标签，其中包括设备个数以及各设备名称，点击圈选设备列表标签的“语音”按钮，即可启动音频会议。</w:t>
      </w:r>
    </w:p>
    <w:p w14:paraId="22A219B0">
      <w:pPr>
        <w:pStyle w:val="8"/>
        <w:spacing w:after="160" w:line="360" w:lineRule="auto"/>
        <w:rPr>
          <w:rFonts w:hint="eastAsia" w:ascii="宋体" w:hAnsi="宋体" w:eastAsia="宋体"/>
          <w:b w:val="0"/>
          <w:sz w:val="22"/>
        </w:rPr>
      </w:pPr>
      <w:r>
        <w:rPr>
          <w:rFonts w:hint="eastAsia" w:ascii="宋体" w:hAnsi="宋体" w:eastAsia="宋体"/>
          <w:b w:val="0"/>
          <w:sz w:val="22"/>
        </w:rPr>
        <w:drawing>
          <wp:inline distT="0" distB="0" distL="114300" distR="114300">
            <wp:extent cx="5266055" cy="2498725"/>
            <wp:effectExtent l="0" t="0" r="6985" b="635"/>
            <wp:docPr id="1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9"/>
                    <pic:cNvPicPr>
                      <a:picLocks noChangeAspect="1"/>
                    </pic:cNvPicPr>
                  </pic:nvPicPr>
                  <pic:blipFill>
                    <a:blip r:embed="rId38"/>
                    <a:stretch>
                      <a:fillRect/>
                    </a:stretch>
                  </pic:blipFill>
                  <pic:spPr>
                    <a:xfrm>
                      <a:off x="0" y="0"/>
                      <a:ext cx="5266055" cy="2498725"/>
                    </a:xfrm>
                    <a:prstGeom prst="rect">
                      <a:avLst/>
                    </a:prstGeom>
                    <a:noFill/>
                    <a:ln w="9525">
                      <a:noFill/>
                    </a:ln>
                  </pic:spPr>
                </pic:pic>
              </a:graphicData>
            </a:graphic>
          </wp:inline>
        </w:drawing>
      </w:r>
    </w:p>
    <w:p w14:paraId="3FC02CFC">
      <w:pPr>
        <w:spacing w:line="360" w:lineRule="auto"/>
        <w:jc w:val="center"/>
        <w:rPr>
          <w:sz w:val="24"/>
        </w:rPr>
      </w:pPr>
      <w:r>
        <w:rPr>
          <w:rFonts w:hint="eastAsia" w:ascii="微软雅黑" w:hAnsi="微软雅黑" w:eastAsia="微软雅黑" w:cs="微软雅黑"/>
          <w:sz w:val="22"/>
          <w:szCs w:val="21"/>
        </w:rPr>
        <w:t>GIS调度—圈选启动界面</w:t>
      </w:r>
    </w:p>
    <w:p w14:paraId="4A8A944A">
      <w:pPr>
        <w:ind w:firstLine="0" w:firstLineChars="0"/>
      </w:pPr>
      <w:r>
        <w:drawing>
          <wp:inline distT="0" distB="0" distL="114300" distR="114300">
            <wp:extent cx="5266055" cy="2498725"/>
            <wp:effectExtent l="0" t="0" r="6985" b="635"/>
            <wp:docPr id="1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0"/>
                    <pic:cNvPicPr>
                      <a:picLocks noChangeAspect="1"/>
                    </pic:cNvPicPr>
                  </pic:nvPicPr>
                  <pic:blipFill>
                    <a:blip r:embed="rId39"/>
                    <a:stretch>
                      <a:fillRect/>
                    </a:stretch>
                  </pic:blipFill>
                  <pic:spPr>
                    <a:xfrm>
                      <a:off x="0" y="0"/>
                      <a:ext cx="5266055" cy="2498725"/>
                    </a:xfrm>
                    <a:prstGeom prst="rect">
                      <a:avLst/>
                    </a:prstGeom>
                    <a:noFill/>
                    <a:ln w="9525">
                      <a:noFill/>
                    </a:ln>
                  </pic:spPr>
                </pic:pic>
              </a:graphicData>
            </a:graphic>
          </wp:inline>
        </w:drawing>
      </w:r>
    </w:p>
    <w:p w14:paraId="4167C56E">
      <w:pPr>
        <w:spacing w:line="360" w:lineRule="auto"/>
        <w:jc w:val="center"/>
        <w:rPr>
          <w:sz w:val="24"/>
        </w:rPr>
      </w:pPr>
      <w:r>
        <w:rPr>
          <w:rFonts w:hint="eastAsia" w:ascii="微软雅黑" w:hAnsi="微软雅黑" w:eastAsia="微软雅黑" w:cs="微软雅黑"/>
          <w:sz w:val="22"/>
          <w:szCs w:val="21"/>
        </w:rPr>
        <w:t>GIS调度—圈选语音呼叫界面</w:t>
      </w:r>
    </w:p>
    <w:p w14:paraId="450DF20A">
      <w:pPr>
        <w:pStyle w:val="8"/>
        <w:spacing w:after="160" w:line="360" w:lineRule="auto"/>
        <w:ind w:firstLine="420"/>
        <w:rPr>
          <w:rFonts w:hint="eastAsia" w:ascii="宋体" w:hAnsi="宋体" w:eastAsia="宋体"/>
          <w:b w:val="0"/>
          <w:sz w:val="22"/>
        </w:rPr>
      </w:pPr>
      <w:r>
        <w:rPr>
          <w:rFonts w:hint="eastAsia" w:ascii="微软雅黑" w:hAnsi="微软雅黑" w:eastAsia="微软雅黑" w:cs="微软雅黑"/>
          <w:b w:val="0"/>
          <w:sz w:val="22"/>
        </w:rPr>
        <w:t>2.圈选视频呼叫</w:t>
      </w:r>
    </w:p>
    <w:p w14:paraId="430B44BF">
      <w:pPr>
        <w:pStyle w:val="8"/>
        <w:spacing w:after="160" w:line="360" w:lineRule="auto"/>
        <w:ind w:firstLine="420"/>
        <w:rPr>
          <w:rFonts w:hint="eastAsia" w:ascii="宋体" w:hAnsi="宋体" w:eastAsia="宋体"/>
          <w:b w:val="0"/>
          <w:sz w:val="22"/>
        </w:rPr>
      </w:pPr>
      <w:r>
        <w:rPr>
          <w:rFonts w:hint="eastAsia" w:ascii="微软雅黑" w:hAnsi="微软雅黑" w:eastAsia="微软雅黑" w:cs="微软雅黑"/>
          <w:b w:val="0"/>
          <w:sz w:val="22"/>
        </w:rPr>
        <w:t>圈选视频呼叫与圈选音频呼叫类似，圈选设备结束后，点击圈选设备列表标签的“视频”按钮，即可启动视频会议。</w:t>
      </w:r>
    </w:p>
    <w:p w14:paraId="2259286F">
      <w:pPr>
        <w:ind w:firstLine="0" w:firstLineChars="0"/>
      </w:pPr>
      <w:r>
        <w:drawing>
          <wp:inline distT="0" distB="0" distL="114300" distR="114300">
            <wp:extent cx="5266055" cy="2498725"/>
            <wp:effectExtent l="0" t="0" r="6985" b="635"/>
            <wp:docPr id="1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1"/>
                    <pic:cNvPicPr>
                      <a:picLocks noChangeAspect="1"/>
                    </pic:cNvPicPr>
                  </pic:nvPicPr>
                  <pic:blipFill>
                    <a:blip r:embed="rId40"/>
                    <a:stretch>
                      <a:fillRect/>
                    </a:stretch>
                  </pic:blipFill>
                  <pic:spPr>
                    <a:xfrm>
                      <a:off x="0" y="0"/>
                      <a:ext cx="5266055" cy="2498725"/>
                    </a:xfrm>
                    <a:prstGeom prst="rect">
                      <a:avLst/>
                    </a:prstGeom>
                    <a:noFill/>
                    <a:ln w="9525">
                      <a:noFill/>
                    </a:ln>
                  </pic:spPr>
                </pic:pic>
              </a:graphicData>
            </a:graphic>
          </wp:inline>
        </w:drawing>
      </w:r>
    </w:p>
    <w:p w14:paraId="5170E405">
      <w:pPr>
        <w:spacing w:line="360" w:lineRule="auto"/>
        <w:ind w:firstLine="480"/>
        <w:jc w:val="center"/>
        <w:rPr>
          <w:sz w:val="24"/>
        </w:rPr>
      </w:pPr>
      <w:r>
        <w:rPr>
          <w:rFonts w:hint="eastAsia" w:ascii="微软雅黑" w:hAnsi="微软雅黑" w:eastAsia="微软雅黑" w:cs="微软雅黑"/>
          <w:sz w:val="22"/>
        </w:rPr>
        <w:t>GIS调度—圈选视频呼叫界面</w:t>
      </w:r>
    </w:p>
    <w:p w14:paraId="72E86868">
      <w:pPr>
        <w:pStyle w:val="8"/>
        <w:spacing w:after="160" w:line="360" w:lineRule="auto"/>
        <w:ind w:firstLine="420"/>
        <w:rPr>
          <w:rFonts w:hint="eastAsia" w:ascii="宋体" w:hAnsi="宋体" w:eastAsia="宋体"/>
          <w:b w:val="0"/>
          <w:sz w:val="22"/>
        </w:rPr>
      </w:pPr>
      <w:r>
        <w:rPr>
          <w:rFonts w:hint="eastAsia" w:ascii="微软雅黑" w:hAnsi="微软雅黑" w:eastAsia="微软雅黑" w:cs="微软雅黑"/>
          <w:b w:val="0"/>
          <w:sz w:val="22"/>
        </w:rPr>
        <w:t>【测距】</w:t>
      </w:r>
    </w:p>
    <w:p w14:paraId="58FA60C1">
      <w:pPr>
        <w:pStyle w:val="8"/>
        <w:spacing w:after="160" w:line="360" w:lineRule="auto"/>
        <w:ind w:firstLine="420"/>
        <w:rPr>
          <w:rFonts w:hint="eastAsia" w:ascii="宋体" w:hAnsi="宋体" w:eastAsia="宋体"/>
          <w:b w:val="0"/>
          <w:sz w:val="22"/>
        </w:rPr>
      </w:pPr>
      <w:r>
        <w:rPr>
          <w:rFonts w:hint="eastAsia" w:ascii="微软雅黑" w:hAnsi="微软雅黑" w:eastAsia="微软雅黑" w:cs="微软雅黑"/>
          <w:b w:val="0"/>
          <w:sz w:val="22"/>
        </w:rPr>
        <w:t>测距指的是在地图上选择定位点，测量定位点之间的直线距离。点击GIS调度操作显示区右上角上的“测距”按钮进入测距状态，点击地图上的某个位置作为起点，点击地图上的另一位置作为终点，即可在地图界面上显示两点之间的直线距离。</w:t>
      </w:r>
    </w:p>
    <w:p w14:paraId="185EB970">
      <w:pPr>
        <w:ind w:firstLine="0" w:firstLineChars="0"/>
      </w:pPr>
      <w:r>
        <w:drawing>
          <wp:inline distT="0" distB="0" distL="114300" distR="114300">
            <wp:extent cx="5266055" cy="2498725"/>
            <wp:effectExtent l="0" t="0" r="6985" b="635"/>
            <wp:docPr id="1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2"/>
                    <pic:cNvPicPr>
                      <a:picLocks noChangeAspect="1"/>
                    </pic:cNvPicPr>
                  </pic:nvPicPr>
                  <pic:blipFill>
                    <a:blip r:embed="rId41"/>
                    <a:stretch>
                      <a:fillRect/>
                    </a:stretch>
                  </pic:blipFill>
                  <pic:spPr>
                    <a:xfrm>
                      <a:off x="0" y="0"/>
                      <a:ext cx="5266055" cy="2498725"/>
                    </a:xfrm>
                    <a:prstGeom prst="rect">
                      <a:avLst/>
                    </a:prstGeom>
                    <a:noFill/>
                    <a:ln w="9525">
                      <a:noFill/>
                    </a:ln>
                  </pic:spPr>
                </pic:pic>
              </a:graphicData>
            </a:graphic>
          </wp:inline>
        </w:drawing>
      </w:r>
    </w:p>
    <w:p w14:paraId="04FCB1B1">
      <w:pPr>
        <w:spacing w:line="360" w:lineRule="auto"/>
        <w:jc w:val="center"/>
        <w:rPr>
          <w:szCs w:val="21"/>
        </w:rPr>
      </w:pPr>
      <w:r>
        <w:rPr>
          <w:rFonts w:hint="eastAsia" w:ascii="微软雅黑" w:hAnsi="微软雅黑" w:eastAsia="微软雅黑" w:cs="微软雅黑"/>
          <w:sz w:val="22"/>
          <w:szCs w:val="21"/>
        </w:rPr>
        <w:t>GIS调度—测距启动界面</w:t>
      </w:r>
    </w:p>
    <w:p w14:paraId="6D398906">
      <w:pPr>
        <w:ind w:firstLine="0" w:firstLineChars="0"/>
      </w:pPr>
      <w:r>
        <w:drawing>
          <wp:inline distT="0" distB="0" distL="114300" distR="114300">
            <wp:extent cx="5266055" cy="2498725"/>
            <wp:effectExtent l="0" t="0" r="6985" b="635"/>
            <wp:docPr id="1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
                    <pic:cNvPicPr>
                      <a:picLocks noChangeAspect="1"/>
                    </pic:cNvPicPr>
                  </pic:nvPicPr>
                  <pic:blipFill>
                    <a:blip r:embed="rId42"/>
                    <a:stretch>
                      <a:fillRect/>
                    </a:stretch>
                  </pic:blipFill>
                  <pic:spPr>
                    <a:xfrm>
                      <a:off x="0" y="0"/>
                      <a:ext cx="5266055" cy="2498725"/>
                    </a:xfrm>
                    <a:prstGeom prst="rect">
                      <a:avLst/>
                    </a:prstGeom>
                    <a:noFill/>
                    <a:ln w="9525">
                      <a:noFill/>
                    </a:ln>
                  </pic:spPr>
                </pic:pic>
              </a:graphicData>
            </a:graphic>
          </wp:inline>
        </w:drawing>
      </w:r>
    </w:p>
    <w:p w14:paraId="534A8E16">
      <w:pPr>
        <w:spacing w:line="360" w:lineRule="auto"/>
        <w:jc w:val="center"/>
        <w:rPr>
          <w:szCs w:val="21"/>
        </w:rPr>
      </w:pPr>
      <w:r>
        <w:rPr>
          <w:rFonts w:hint="eastAsia" w:ascii="微软雅黑" w:hAnsi="微软雅黑" w:eastAsia="微软雅黑" w:cs="微软雅黑"/>
          <w:sz w:val="22"/>
          <w:szCs w:val="21"/>
        </w:rPr>
        <w:t>GIS调度—测距过程界面</w:t>
      </w:r>
    </w:p>
    <w:p w14:paraId="6E39B2D6">
      <w:pPr>
        <w:pStyle w:val="8"/>
        <w:spacing w:after="160" w:line="360" w:lineRule="auto"/>
        <w:ind w:firstLine="420"/>
        <w:rPr>
          <w:rFonts w:hint="eastAsia" w:ascii="宋体" w:hAnsi="宋体" w:eastAsia="宋体"/>
          <w:b w:val="0"/>
          <w:sz w:val="22"/>
        </w:rPr>
      </w:pPr>
      <w:bookmarkStart w:id="73" w:name="_Toc11274"/>
      <w:bookmarkStart w:id="74" w:name="_Toc30764"/>
      <w:bookmarkStart w:id="75" w:name="_Toc28133"/>
      <w:r>
        <w:rPr>
          <w:rFonts w:hint="eastAsia" w:ascii="微软雅黑" w:hAnsi="微软雅黑" w:eastAsia="微软雅黑" w:cs="微软雅黑"/>
          <w:b w:val="0"/>
          <w:sz w:val="22"/>
        </w:rPr>
        <w:t>信息监测</w:t>
      </w:r>
      <w:bookmarkEnd w:id="73"/>
      <w:bookmarkEnd w:id="74"/>
      <w:bookmarkEnd w:id="75"/>
    </w:p>
    <w:p w14:paraId="368EBB92">
      <w:pPr>
        <w:pStyle w:val="8"/>
        <w:spacing w:after="160" w:line="360" w:lineRule="auto"/>
        <w:ind w:firstLine="420"/>
        <w:rPr>
          <w:rFonts w:hint="eastAsia" w:ascii="宋体" w:hAnsi="宋体" w:eastAsia="宋体"/>
          <w:b w:val="0"/>
          <w:sz w:val="22"/>
        </w:rPr>
      </w:pPr>
      <w:r>
        <w:rPr>
          <w:rFonts w:hint="eastAsia" w:ascii="微软雅黑" w:hAnsi="微软雅黑" w:eastAsia="微软雅黑" w:cs="微软雅黑"/>
          <w:b w:val="0"/>
          <w:sz w:val="22"/>
        </w:rPr>
        <w:t>信息监测用于智能手环、气体检测仪设备的实时数据记录与监测，以及系统音视频录制文件管理。</w:t>
      </w:r>
    </w:p>
    <w:p w14:paraId="1CBEA563">
      <w:pPr>
        <w:pStyle w:val="8"/>
        <w:spacing w:after="160" w:line="360" w:lineRule="auto"/>
        <w:ind w:firstLine="420"/>
        <w:rPr>
          <w:rFonts w:hint="eastAsia" w:ascii="宋体" w:hAnsi="宋体" w:eastAsia="宋体"/>
          <w:b w:val="0"/>
          <w:sz w:val="22"/>
        </w:rPr>
      </w:pPr>
      <w:r>
        <w:rPr>
          <w:rFonts w:hint="eastAsia" w:ascii="微软雅黑" w:hAnsi="微软雅黑" w:eastAsia="微软雅黑" w:cs="微软雅黑"/>
          <w:b w:val="0"/>
          <w:sz w:val="22"/>
        </w:rPr>
        <w:t>【手环数据监测】</w:t>
      </w:r>
    </w:p>
    <w:p w14:paraId="58DB762B">
      <w:pPr>
        <w:pStyle w:val="8"/>
        <w:spacing w:after="160" w:line="360" w:lineRule="auto"/>
        <w:ind w:firstLine="420"/>
        <w:rPr>
          <w:rFonts w:hint="eastAsia" w:ascii="宋体" w:hAnsi="宋体" w:eastAsia="宋体"/>
          <w:b w:val="0"/>
          <w:sz w:val="22"/>
        </w:rPr>
      </w:pPr>
      <w:r>
        <w:rPr>
          <w:rFonts w:hint="eastAsia" w:ascii="微软雅黑" w:hAnsi="微软雅黑" w:eastAsia="微软雅黑" w:cs="微软雅黑"/>
          <w:b w:val="0"/>
          <w:sz w:val="22"/>
        </w:rPr>
        <w:t>点击信息监测操作界面的左侧菜单栏的“手环”按钮，即可进入手环数据监测界面。</w:t>
      </w:r>
    </w:p>
    <w:p w14:paraId="76513A17">
      <w:pPr>
        <w:pStyle w:val="8"/>
        <w:spacing w:after="160" w:line="360" w:lineRule="auto"/>
        <w:ind w:firstLine="420"/>
        <w:rPr>
          <w:rFonts w:hint="eastAsia" w:ascii="宋体" w:hAnsi="宋体" w:eastAsia="宋体"/>
          <w:b w:val="0"/>
          <w:sz w:val="22"/>
        </w:rPr>
      </w:pPr>
      <w:r>
        <w:rPr>
          <w:rFonts w:hint="eastAsia" w:ascii="微软雅黑" w:hAnsi="微软雅黑" w:eastAsia="微软雅黑" w:cs="微软雅黑"/>
          <w:b w:val="0"/>
          <w:sz w:val="22"/>
        </w:rPr>
        <w:t>手环数据监测操作显示区主要包含三类数据：1.当天手环设备的基本数据（血氧、心率、体温、血压等数据）统计；2.异常手环设备列表显示；3.异常手环实时告警信息显示。</w:t>
      </w:r>
    </w:p>
    <w:p w14:paraId="252E88D5">
      <w:pPr>
        <w:ind w:firstLine="0" w:firstLineChars="0"/>
      </w:pPr>
      <w:r>
        <w:drawing>
          <wp:inline distT="0" distB="0" distL="114300" distR="114300">
            <wp:extent cx="5266055" cy="2498725"/>
            <wp:effectExtent l="0" t="0" r="6985" b="635"/>
            <wp:docPr id="298"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73"/>
                    <pic:cNvPicPr>
                      <a:picLocks noChangeAspect="1"/>
                    </pic:cNvPicPr>
                  </pic:nvPicPr>
                  <pic:blipFill>
                    <a:blip r:embed="rId43"/>
                    <a:stretch>
                      <a:fillRect/>
                    </a:stretch>
                  </pic:blipFill>
                  <pic:spPr>
                    <a:xfrm>
                      <a:off x="0" y="0"/>
                      <a:ext cx="5266055" cy="2498725"/>
                    </a:xfrm>
                    <a:prstGeom prst="rect">
                      <a:avLst/>
                    </a:prstGeom>
                    <a:noFill/>
                    <a:ln w="9525">
                      <a:noFill/>
                    </a:ln>
                  </pic:spPr>
                </pic:pic>
              </a:graphicData>
            </a:graphic>
          </wp:inline>
        </w:drawing>
      </w:r>
    </w:p>
    <w:p w14:paraId="05440C41">
      <w:pPr>
        <w:spacing w:line="360" w:lineRule="auto"/>
        <w:jc w:val="center"/>
        <w:rPr>
          <w:sz w:val="24"/>
        </w:rPr>
      </w:pPr>
      <w:r>
        <w:rPr>
          <w:rFonts w:hint="eastAsia" w:ascii="微软雅黑" w:hAnsi="微软雅黑" w:eastAsia="微软雅黑" w:cs="微软雅黑"/>
          <w:sz w:val="22"/>
          <w:szCs w:val="21"/>
        </w:rPr>
        <w:t>手环数据监测界面</w:t>
      </w:r>
    </w:p>
    <w:p w14:paraId="1E96C7EC">
      <w:pPr>
        <w:pStyle w:val="8"/>
        <w:spacing w:after="160" w:line="360" w:lineRule="auto"/>
        <w:ind w:firstLine="420"/>
        <w:rPr>
          <w:rFonts w:hint="eastAsia" w:ascii="宋体" w:hAnsi="宋体" w:eastAsia="宋体"/>
          <w:b w:val="0"/>
          <w:sz w:val="22"/>
        </w:rPr>
      </w:pPr>
      <w:r>
        <w:rPr>
          <w:rFonts w:hint="eastAsia" w:ascii="微软雅黑" w:hAnsi="微软雅黑" w:eastAsia="微软雅黑" w:cs="微软雅黑"/>
          <w:b w:val="0"/>
          <w:sz w:val="22"/>
        </w:rPr>
        <w:t>【气体检测仪数据监测】</w:t>
      </w:r>
    </w:p>
    <w:p w14:paraId="198065F4">
      <w:pPr>
        <w:pStyle w:val="8"/>
        <w:spacing w:after="160" w:line="360" w:lineRule="auto"/>
        <w:ind w:firstLine="420"/>
        <w:rPr>
          <w:rFonts w:hint="eastAsia" w:ascii="宋体" w:hAnsi="宋体" w:eastAsia="宋体"/>
          <w:b w:val="0"/>
          <w:sz w:val="22"/>
        </w:rPr>
      </w:pPr>
      <w:r>
        <w:rPr>
          <w:rFonts w:hint="eastAsia" w:ascii="微软雅黑" w:hAnsi="微软雅黑" w:eastAsia="微软雅黑" w:cs="微软雅黑"/>
          <w:b w:val="0"/>
          <w:sz w:val="22"/>
        </w:rPr>
        <w:t>点击信息监测操作界面的左侧菜单栏的“气体”按钮，即可进入气体检测仪数据监测界面。气体数据监测操作显示区主要包含三类数据：1.当天气体检测仪设备的基本数据（甲烷、硫化氢、一氧化碳、二氧化碳、氧气等数据）统计；2.异常检测仪设备列表显示；3.异常气体检测仪实时告警信息显示。</w:t>
      </w:r>
    </w:p>
    <w:p w14:paraId="6DD40479">
      <w:pPr>
        <w:ind w:firstLine="0" w:firstLineChars="0"/>
      </w:pPr>
      <w:r>
        <w:drawing>
          <wp:inline distT="0" distB="0" distL="114300" distR="114300">
            <wp:extent cx="5266055" cy="2498725"/>
            <wp:effectExtent l="0" t="0" r="6985" b="635"/>
            <wp:docPr id="1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4"/>
                    <pic:cNvPicPr>
                      <a:picLocks noChangeAspect="1"/>
                    </pic:cNvPicPr>
                  </pic:nvPicPr>
                  <pic:blipFill>
                    <a:blip r:embed="rId44"/>
                    <a:stretch>
                      <a:fillRect/>
                    </a:stretch>
                  </pic:blipFill>
                  <pic:spPr>
                    <a:xfrm>
                      <a:off x="0" y="0"/>
                      <a:ext cx="5266055" cy="2498725"/>
                    </a:xfrm>
                    <a:prstGeom prst="rect">
                      <a:avLst/>
                    </a:prstGeom>
                    <a:noFill/>
                    <a:ln w="9525">
                      <a:noFill/>
                    </a:ln>
                  </pic:spPr>
                </pic:pic>
              </a:graphicData>
            </a:graphic>
          </wp:inline>
        </w:drawing>
      </w:r>
    </w:p>
    <w:p w14:paraId="79BC970E">
      <w:pPr>
        <w:spacing w:line="360" w:lineRule="auto"/>
        <w:jc w:val="center"/>
        <w:rPr>
          <w:szCs w:val="21"/>
        </w:rPr>
      </w:pPr>
      <w:r>
        <w:rPr>
          <w:rFonts w:hint="eastAsia" w:ascii="微软雅黑" w:hAnsi="微软雅黑" w:eastAsia="微软雅黑" w:cs="微软雅黑"/>
          <w:sz w:val="22"/>
          <w:szCs w:val="21"/>
        </w:rPr>
        <w:t>气体检测仪数据监测界面</w:t>
      </w:r>
    </w:p>
    <w:p w14:paraId="65679918">
      <w:pPr>
        <w:spacing w:after="120" w:line="360" w:lineRule="auto"/>
        <w:rPr>
          <w:rFonts w:ascii="宋体" w:hAnsi="宋体" w:eastAsia="宋体"/>
          <w:b w:val="0"/>
          <w:sz w:val="22"/>
        </w:rPr>
      </w:pPr>
    </w:p>
    <w:p w14:paraId="12F1A802">
      <w:pPr>
        <w:pageBreakBefore w:val="0"/>
        <w:wordWrap/>
        <w:overflowPunct/>
        <w:topLinePunct w:val="0"/>
        <w:bidi w:val="0"/>
        <w:spacing w:line="360" w:lineRule="auto"/>
        <w:rPr>
          <w:rFonts w:hint="eastAsia" w:ascii="微软雅黑" w:hAnsi="微软雅黑" w:eastAsia="微软雅黑" w:cs="微软雅黑"/>
          <w:snapToGrid w:val="0"/>
          <w:color w:val="000000"/>
          <w:spacing w:val="-4"/>
          <w:kern w:val="0"/>
          <w:position w:val="20"/>
          <w:sz w:val="22"/>
          <w:szCs w:val="22"/>
          <w:lang w:val="en-US" w:eastAsia="zh-CN" w:bidi="ar-SA"/>
        </w:rPr>
      </w:pPr>
    </w:p>
    <w:p>
      <w:pPr>
        <w:numPr>
          <w:ilvl w:val="0"/>
          <w:numId w:val="0"/>
        </w:numPr>
        <w:pStyle w:val="2"/>
      </w:pPr>
      <w:r>
        <w:rPr>
          <w:rFonts w:ascii="微软雅黑" w:hAnsi="微软雅黑" w:eastAsia="微软雅黑" w:cs="微软雅黑"/>
          <w:b/>
          <w:sz w:val="28"/>
        </w:rPr>
        <w:t>7 通讯录管理</w:t>
      </w:r>
    </w:p>
    <w:p>
      <w:pPr>
        <w:pStyle w:val="8"/>
        <w:spacing w:line="360" w:lineRule="auto"/>
      </w:pPr>
      <w:r>
        <w:rPr>
          <w:rFonts w:ascii="微软雅黑" w:hAnsi="微软雅黑" w:eastAsia="微软雅黑" w:cs="微软雅黑"/>
          <w:sz w:val="22"/>
        </w:rPr>
        <w:t>通过点击主菜单中的“系统设置”，再点击左侧菜单栏的“通讯录管理”菜单，进入通讯录管理页面。</w:t>
      </w:r>
    </w:p>
    <w:p>
      <w:pPr>
        <w:pStyle w:val="8"/>
        <w:spacing w:line="360" w:lineRule="auto"/>
      </w:pPr>
      <w:r>
        <w:rPr>
          <w:rFonts w:ascii="微软雅黑" w:hAnsi="微软雅黑" w:eastAsia="微软雅黑" w:cs="微软雅黑"/>
          <w:sz w:val="22"/>
        </w:rPr>
        <w:t>融合通信平台安装完毕后，系统自动创建分级管理组织A、组织B和组织C。组织A的下级包括组织A.1、组织A.2和组织A.3；组织B的下级包括组织B.1、组织B.2和组织B.3；组织C的下级包括组织C.1、组织C.2和组织C.3。操作管理员可根据实际业务需要，对组织架构进行新增、修改、删除及成员关联维护。</w:t>
      </w:r>
    </w:p>
    <w:p>
      <w:pPr>
        <w:pStyle w:val="8"/>
        <w:spacing w:line="360" w:lineRule="auto"/>
      </w:pPr>
      <w:r>
        <w:rPr>
          <w:rFonts w:ascii="微软雅黑" w:hAnsi="微软雅黑" w:eastAsia="微软雅黑" w:cs="微软雅黑"/>
          <w:sz w:val="22"/>
        </w:rPr>
        <w:t>该页面主要用于维护系统相关的通讯录数据，支持对系统通讯录进行增删改查。点击右上角的【新增组织】按钮可以新增组织；点击对应数据行的【组织成员】、【修改】、【删除】按钮，可分别实现管理组织成员、修改组织和删除组织的操作。</w:t>
      </w:r>
    </w:p>
    <w:p>
      <w:pPr>
        <w:jc w:val="center"/>
      </w:pPr>
      <w:r>
        <w:drawing>
          <wp:inline xmlns:a="http://schemas.openxmlformats.org/drawingml/2006/main" xmlns:pic="http://schemas.openxmlformats.org/drawingml/2006/picture">
            <wp:extent cx="5299000" cy="2197588"/>
            <wp:docPr id="341" name="Picture 341"/>
            <wp:cNvGraphicFramePr>
              <a:graphicFrameLocks noChangeAspect="1"/>
            </wp:cNvGraphicFramePr>
            <a:graphic>
              <a:graphicData uri="http://schemas.openxmlformats.org/drawingml/2006/picture">
                <pic:pic>
                  <pic:nvPicPr>
                    <pic:cNvPr id="0" name="image1.png"/>
                    <pic:cNvPicPr/>
                  </pic:nvPicPr>
                  <pic:blipFill>
                    <a:blip r:embed="rId48"/>
                    <a:stretch>
                      <a:fillRect/>
                    </a:stretch>
                  </pic:blipFill>
                  <pic:spPr>
                    <a:xfrm>
                      <a:off x="0" y="0"/>
                      <a:ext cx="5299000" cy="2197588"/>
                    </a:xfrm>
                    <a:prstGeom prst="rect"/>
                  </pic:spPr>
                </pic:pic>
              </a:graphicData>
            </a:graphic>
          </wp:inline>
        </w:drawing>
      </w:r>
    </w:p>
    <w:p>
      <w:pPr>
        <w:spacing w:line="360" w:lineRule="auto"/>
        <w:jc w:val="center"/>
      </w:pPr>
      <w:r>
        <w:rPr>
          <w:rFonts w:ascii="微软雅黑" w:hAnsi="微软雅黑" w:eastAsia="微软雅黑" w:cs="微软雅黑"/>
          <w:sz w:val="22"/>
        </w:rPr>
        <w:t>通讯录管理界面</w:t>
      </w:r>
    </w:p>
    <w:p>
      <w:pPr>
        <w:numPr>
          <w:ilvl w:val="1"/>
          <w:numId w:val="0"/>
        </w:numPr>
        <w:pStyle w:val="3"/>
      </w:pPr>
      <w:r>
        <w:rPr>
          <w:rFonts w:ascii="微软雅黑" w:hAnsi="微软雅黑" w:eastAsia="微软雅黑" w:cs="微软雅黑"/>
          <w:b/>
          <w:sz w:val="24"/>
        </w:rPr>
        <w:t>7.1 新增组织</w:t>
      </w:r>
    </w:p>
    <w:p>
      <w:pPr>
        <w:pStyle w:val="8"/>
        <w:spacing w:line="360" w:lineRule="auto"/>
      </w:pPr>
      <w:r>
        <w:rPr>
          <w:rFonts w:ascii="微软雅黑" w:hAnsi="微软雅黑" w:eastAsia="微软雅黑" w:cs="微软雅黑"/>
          <w:sz w:val="22"/>
        </w:rPr>
        <w:t>【新增组织】</w:t>
      </w:r>
    </w:p>
    <w:p>
      <w:pPr>
        <w:pStyle w:val="8"/>
        <w:spacing w:line="360" w:lineRule="auto"/>
      </w:pPr>
      <w:r>
        <w:rPr>
          <w:rFonts w:ascii="微软雅黑" w:hAnsi="微软雅黑" w:eastAsia="微软雅黑" w:cs="微软雅黑"/>
          <w:sz w:val="22"/>
        </w:rPr>
        <w:t>点击通讯录列表页面右上角【新增组织】按钮，弹出新增组织弹窗。输入组织名称，为新增组织指定上级组织，点击【确定】即可完成新增。</w:t>
      </w:r>
    </w:p>
    <w:p>
      <w:pPr>
        <w:pStyle w:val="8"/>
        <w:spacing w:line="360" w:lineRule="auto"/>
      </w:pPr>
      <w:r>
        <w:rPr>
          <w:rFonts w:ascii="微软雅黑" w:hAnsi="微软雅黑" w:eastAsia="微软雅黑" w:cs="微软雅黑"/>
          <w:sz w:val="22"/>
        </w:rPr>
        <w:t>特别说明：目前组织类型仅有“通讯录”类型可选。</w:t>
      </w:r>
    </w:p>
    <w:p>
      <w:pPr>
        <w:jc w:val="center"/>
      </w:pPr>
      <w:r>
        <w:drawing>
          <wp:inline xmlns:a="http://schemas.openxmlformats.org/drawingml/2006/main" xmlns:pic="http://schemas.openxmlformats.org/drawingml/2006/picture">
            <wp:extent cx="5299000" cy="3532666"/>
            <wp:docPr id="342" name="Picture 342"/>
            <wp:cNvGraphicFramePr>
              <a:graphicFrameLocks noChangeAspect="1"/>
            </wp:cNvGraphicFramePr>
            <a:graphic>
              <a:graphicData uri="http://schemas.openxmlformats.org/drawingml/2006/picture">
                <pic:pic>
                  <pic:nvPicPr>
                    <pic:cNvPr id="0" name="image2.png"/>
                    <pic:cNvPicPr/>
                  </pic:nvPicPr>
                  <pic:blipFill>
                    <a:blip r:embed="rId49"/>
                    <a:stretch>
                      <a:fillRect/>
                    </a:stretch>
                  </pic:blipFill>
                  <pic:spPr>
                    <a:xfrm>
                      <a:off x="0" y="0"/>
                      <a:ext cx="5299000" cy="3532666"/>
                    </a:xfrm>
                    <a:prstGeom prst="rect"/>
                  </pic:spPr>
                </pic:pic>
              </a:graphicData>
            </a:graphic>
          </wp:inline>
        </w:drawing>
      </w:r>
    </w:p>
    <w:p>
      <w:pPr>
        <w:spacing w:line="360" w:lineRule="auto"/>
        <w:jc w:val="center"/>
      </w:pPr>
      <w:r>
        <w:rPr>
          <w:rFonts w:ascii="微软雅黑" w:hAnsi="微软雅黑" w:eastAsia="微软雅黑" w:cs="微软雅黑"/>
          <w:sz w:val="22"/>
        </w:rPr>
        <w:t>新增组织界面</w:t>
      </w:r>
    </w:p>
    <w:p>
      <w:pPr>
        <w:numPr>
          <w:ilvl w:val="1"/>
          <w:numId w:val="0"/>
        </w:numPr>
        <w:pStyle w:val="3"/>
      </w:pPr>
      <w:r>
        <w:rPr>
          <w:rFonts w:ascii="微软雅黑" w:hAnsi="微软雅黑" w:eastAsia="微软雅黑" w:cs="微软雅黑"/>
          <w:b/>
          <w:sz w:val="24"/>
        </w:rPr>
        <w:t>7.2 修改组织</w:t>
      </w:r>
    </w:p>
    <w:p>
      <w:pPr>
        <w:pStyle w:val="8"/>
        <w:spacing w:line="360" w:lineRule="auto"/>
      </w:pPr>
      <w:r>
        <w:rPr>
          <w:rFonts w:ascii="微软雅黑" w:hAnsi="微软雅黑" w:eastAsia="微软雅黑" w:cs="微软雅黑"/>
          <w:sz w:val="22"/>
        </w:rPr>
        <w:t>【修改组织】</w:t>
      </w:r>
    </w:p>
    <w:p>
      <w:pPr>
        <w:pStyle w:val="8"/>
        <w:spacing w:line="360" w:lineRule="auto"/>
      </w:pPr>
      <w:r>
        <w:rPr>
          <w:rFonts w:ascii="微软雅黑" w:hAnsi="微软雅黑" w:eastAsia="微软雅黑" w:cs="微软雅黑"/>
          <w:sz w:val="22"/>
        </w:rPr>
        <w:t>点击通讯录列表页面行数据内的【修改】按钮，弹出修改组织弹窗。输入组织名称并调整组织关系后，即可对当前行的组织数据进行修改。</w:t>
      </w:r>
    </w:p>
    <w:p>
      <w:pPr>
        <w:jc w:val="center"/>
      </w:pPr>
      <w:r>
        <w:drawing>
          <wp:inline xmlns:a="http://schemas.openxmlformats.org/drawingml/2006/main" xmlns:pic="http://schemas.openxmlformats.org/drawingml/2006/picture">
            <wp:extent cx="5299000" cy="3317771"/>
            <wp:docPr id="343" name="Picture 343"/>
            <wp:cNvGraphicFramePr>
              <a:graphicFrameLocks noChangeAspect="1"/>
            </wp:cNvGraphicFramePr>
            <a:graphic>
              <a:graphicData uri="http://schemas.openxmlformats.org/drawingml/2006/picture">
                <pic:pic>
                  <pic:nvPicPr>
                    <pic:cNvPr id="0" name="image3.png"/>
                    <pic:cNvPicPr/>
                  </pic:nvPicPr>
                  <pic:blipFill>
                    <a:blip r:embed="rId50"/>
                    <a:stretch>
                      <a:fillRect/>
                    </a:stretch>
                  </pic:blipFill>
                  <pic:spPr>
                    <a:xfrm>
                      <a:off x="0" y="0"/>
                      <a:ext cx="5299000" cy="3317771"/>
                    </a:xfrm>
                    <a:prstGeom prst="rect"/>
                  </pic:spPr>
                </pic:pic>
              </a:graphicData>
            </a:graphic>
          </wp:inline>
        </w:drawing>
      </w:r>
    </w:p>
    <w:p>
      <w:pPr>
        <w:spacing w:line="360" w:lineRule="auto"/>
        <w:jc w:val="center"/>
      </w:pPr>
      <w:r>
        <w:rPr>
          <w:rFonts w:ascii="微软雅黑" w:hAnsi="微软雅黑" w:eastAsia="微软雅黑" w:cs="微软雅黑"/>
          <w:sz w:val="22"/>
        </w:rPr>
        <w:t>修改组织界面</w:t>
      </w:r>
    </w:p>
    <w:p>
      <w:pPr>
        <w:numPr>
          <w:ilvl w:val="1"/>
          <w:numId w:val="0"/>
        </w:numPr>
        <w:pStyle w:val="3"/>
      </w:pPr>
      <w:r>
        <w:rPr>
          <w:rFonts w:ascii="微软雅黑" w:hAnsi="微软雅黑" w:eastAsia="微软雅黑" w:cs="微软雅黑"/>
          <w:b/>
          <w:sz w:val="24"/>
        </w:rPr>
        <w:t>7.3 删除组织</w:t>
      </w:r>
    </w:p>
    <w:p>
      <w:pPr>
        <w:pStyle w:val="8"/>
        <w:spacing w:line="360" w:lineRule="auto"/>
      </w:pPr>
      <w:r>
        <w:rPr>
          <w:rFonts w:ascii="微软雅黑" w:hAnsi="微软雅黑" w:eastAsia="微软雅黑" w:cs="微软雅黑"/>
          <w:sz w:val="22"/>
        </w:rPr>
        <w:t>【删除组织】</w:t>
      </w:r>
    </w:p>
    <w:p>
      <w:pPr>
        <w:pStyle w:val="8"/>
        <w:spacing w:line="360" w:lineRule="auto"/>
      </w:pPr>
      <w:r>
        <w:rPr>
          <w:rFonts w:ascii="微软雅黑" w:hAnsi="微软雅黑" w:eastAsia="微软雅黑" w:cs="微软雅黑"/>
          <w:sz w:val="22"/>
        </w:rPr>
        <w:t>点击通讯录列表页面行数据内的【删除】按钮，弹出删除组织二次确认弹窗。点击【确定】即可删除该组织。</w:t>
      </w:r>
    </w:p>
    <w:p>
      <w:pPr>
        <w:pStyle w:val="8"/>
        <w:spacing w:line="360" w:lineRule="auto"/>
      </w:pPr>
      <w:r>
        <w:rPr>
          <w:rFonts w:ascii="微软雅黑" w:hAnsi="微软雅黑" w:eastAsia="微软雅黑" w:cs="微软雅黑"/>
          <w:sz w:val="22"/>
        </w:rPr>
        <w:t>特别说明：在删除组织前，首先要将该组织下的下层组织全部删除，否则删除失败。</w:t>
      </w:r>
    </w:p>
    <w:p>
      <w:pPr>
        <w:jc w:val="center"/>
      </w:pPr>
      <w:r>
        <w:drawing>
          <wp:inline xmlns:a="http://schemas.openxmlformats.org/drawingml/2006/main" xmlns:pic="http://schemas.openxmlformats.org/drawingml/2006/picture">
            <wp:extent cx="5299000" cy="1421988"/>
            <wp:docPr id="344" name="Picture 344"/>
            <wp:cNvGraphicFramePr>
              <a:graphicFrameLocks noChangeAspect="1"/>
            </wp:cNvGraphicFramePr>
            <a:graphic>
              <a:graphicData uri="http://schemas.openxmlformats.org/drawingml/2006/picture">
                <pic:pic>
                  <pic:nvPicPr>
                    <pic:cNvPr id="0" name="image4.png"/>
                    <pic:cNvPicPr/>
                  </pic:nvPicPr>
                  <pic:blipFill>
                    <a:blip r:embed="rId51"/>
                    <a:stretch>
                      <a:fillRect/>
                    </a:stretch>
                  </pic:blipFill>
                  <pic:spPr>
                    <a:xfrm>
                      <a:off x="0" y="0"/>
                      <a:ext cx="5299000" cy="1421988"/>
                    </a:xfrm>
                    <a:prstGeom prst="rect"/>
                  </pic:spPr>
                </pic:pic>
              </a:graphicData>
            </a:graphic>
          </wp:inline>
        </w:drawing>
      </w:r>
    </w:p>
    <w:p>
      <w:pPr>
        <w:spacing w:line="360" w:lineRule="auto"/>
        <w:jc w:val="center"/>
      </w:pPr>
      <w:r>
        <w:rPr>
          <w:rFonts w:ascii="微软雅黑" w:hAnsi="微软雅黑" w:eastAsia="微软雅黑" w:cs="微软雅黑"/>
          <w:sz w:val="22"/>
        </w:rPr>
        <w:t>删除组织界面</w:t>
      </w:r>
    </w:p>
    <w:p>
      <w:pPr>
        <w:numPr>
          <w:ilvl w:val="1"/>
          <w:numId w:val="0"/>
        </w:numPr>
        <w:pStyle w:val="3"/>
      </w:pPr>
      <w:r>
        <w:rPr>
          <w:rFonts w:ascii="微软雅黑" w:hAnsi="微软雅黑" w:eastAsia="微软雅黑" w:cs="微软雅黑"/>
          <w:b/>
          <w:sz w:val="24"/>
        </w:rPr>
        <w:t>7.4 组织成员</w:t>
      </w:r>
    </w:p>
    <w:p>
      <w:pPr>
        <w:pStyle w:val="8"/>
        <w:spacing w:line="360" w:lineRule="auto"/>
      </w:pPr>
      <w:r>
        <w:rPr>
          <w:rFonts w:ascii="微软雅黑" w:hAnsi="微软雅黑" w:eastAsia="微软雅黑" w:cs="微软雅黑"/>
          <w:sz w:val="22"/>
        </w:rPr>
        <w:t>【组织成员】</w:t>
      </w:r>
    </w:p>
    <w:p>
      <w:pPr>
        <w:pStyle w:val="8"/>
        <w:spacing w:line="360" w:lineRule="auto"/>
      </w:pPr>
      <w:r>
        <w:rPr>
          <w:rFonts w:ascii="微软雅黑" w:hAnsi="微软雅黑" w:eastAsia="微软雅黑" w:cs="微软雅黑"/>
          <w:sz w:val="22"/>
        </w:rPr>
        <w:t>点击通讯录列表页面行数据内的【组织成员】按钮，弹出组织成员管理弹窗，用于查看并维护当前组织已关联的账号。点击弹窗左上角【添加成员】按钮可为当前组织关联账号；点击【批量删除】按钮可取消已勾选账号与组织的关联；点击对应数据行的【删除】按钮，可取消该账号与组织的关联。</w:t>
      </w:r>
    </w:p>
    <w:p>
      <w:pPr>
        <w:jc w:val="center"/>
      </w:pPr>
      <w:r>
        <w:drawing>
          <wp:inline xmlns:a="http://schemas.openxmlformats.org/drawingml/2006/main" xmlns:pic="http://schemas.openxmlformats.org/drawingml/2006/picture">
            <wp:extent cx="5299000" cy="3619697"/>
            <wp:docPr id="345" name="Picture 345"/>
            <wp:cNvGraphicFramePr>
              <a:graphicFrameLocks noChangeAspect="1"/>
            </wp:cNvGraphicFramePr>
            <a:graphic>
              <a:graphicData uri="http://schemas.openxmlformats.org/drawingml/2006/picture">
                <pic:pic>
                  <pic:nvPicPr>
                    <pic:cNvPr id="0" name="image5.png"/>
                    <pic:cNvPicPr/>
                  </pic:nvPicPr>
                  <pic:blipFill>
                    <a:blip r:embed="rId52"/>
                    <a:stretch>
                      <a:fillRect/>
                    </a:stretch>
                  </pic:blipFill>
                  <pic:spPr>
                    <a:xfrm>
                      <a:off x="0" y="0"/>
                      <a:ext cx="5299000" cy="3619697"/>
                    </a:xfrm>
                    <a:prstGeom prst="rect"/>
                  </pic:spPr>
                </pic:pic>
              </a:graphicData>
            </a:graphic>
          </wp:inline>
        </w:drawing>
      </w:r>
    </w:p>
    <w:p>
      <w:pPr>
        <w:spacing w:line="360" w:lineRule="auto"/>
        <w:jc w:val="center"/>
      </w:pPr>
      <w:r>
        <w:rPr>
          <w:rFonts w:ascii="微软雅黑" w:hAnsi="微软雅黑" w:eastAsia="微软雅黑" w:cs="微软雅黑"/>
          <w:sz w:val="22"/>
        </w:rPr>
        <w:t>组织成员界面</w:t>
      </w:r>
    </w:p>
    <w:p>
      <w:pPr>
        <w:numPr>
          <w:ilvl w:val="1"/>
          <w:numId w:val="0"/>
        </w:numPr>
        <w:pStyle w:val="3"/>
      </w:pPr>
      <w:r>
        <w:rPr>
          <w:rFonts w:ascii="微软雅黑" w:hAnsi="微软雅黑" w:eastAsia="微软雅黑" w:cs="微软雅黑"/>
          <w:b/>
          <w:sz w:val="24"/>
        </w:rPr>
        <w:t>7.5 添加成员</w:t>
      </w:r>
    </w:p>
    <w:p>
      <w:pPr>
        <w:pStyle w:val="8"/>
        <w:spacing w:line="360" w:lineRule="auto"/>
      </w:pPr>
      <w:r>
        <w:rPr>
          <w:rFonts w:ascii="微软雅黑" w:hAnsi="微软雅黑" w:eastAsia="微软雅黑" w:cs="微软雅黑"/>
          <w:sz w:val="22"/>
        </w:rPr>
        <w:t>【添加成员】</w:t>
      </w:r>
    </w:p>
    <w:p>
      <w:pPr>
        <w:pStyle w:val="8"/>
        <w:spacing w:line="360" w:lineRule="auto"/>
      </w:pPr>
      <w:r>
        <w:rPr>
          <w:rFonts w:ascii="微软雅黑" w:hAnsi="微软雅黑" w:eastAsia="微软雅黑" w:cs="微软雅黑"/>
          <w:sz w:val="22"/>
        </w:rPr>
        <w:t>点击组织成员弹窗页面左上角的【添加成员】按钮，弹出添加成员弹窗，用于为当前组织关联账号。勾选表格内复选框后，点击【确定】即可将已勾选账号关联到当前组织。若列表中不存在需要关联的账号，可通过该页面右上角的【新增账号】按钮先完成账号添加，再勾选并确认关联。</w:t>
      </w:r>
    </w:p>
    <w:p>
      <w:pPr>
        <w:jc w:val="center"/>
      </w:pPr>
      <w:r>
        <w:drawing>
          <wp:inline xmlns:a="http://schemas.openxmlformats.org/drawingml/2006/main" xmlns:pic="http://schemas.openxmlformats.org/drawingml/2006/picture">
            <wp:extent cx="5299000" cy="3858667"/>
            <wp:docPr id="346" name="Picture 346"/>
            <wp:cNvGraphicFramePr>
              <a:graphicFrameLocks noChangeAspect="1"/>
            </wp:cNvGraphicFramePr>
            <a:graphic>
              <a:graphicData uri="http://schemas.openxmlformats.org/drawingml/2006/picture">
                <pic:pic>
                  <pic:nvPicPr>
                    <pic:cNvPr id="0" name="image6.png"/>
                    <pic:cNvPicPr/>
                  </pic:nvPicPr>
                  <pic:blipFill>
                    <a:blip r:embed="rId53"/>
                    <a:stretch>
                      <a:fillRect/>
                    </a:stretch>
                  </pic:blipFill>
                  <pic:spPr>
                    <a:xfrm>
                      <a:off x="0" y="0"/>
                      <a:ext cx="5299000" cy="3858667"/>
                    </a:xfrm>
                    <a:prstGeom prst="rect"/>
                  </pic:spPr>
                </pic:pic>
              </a:graphicData>
            </a:graphic>
          </wp:inline>
        </w:drawing>
      </w:r>
    </w:p>
    <w:p>
      <w:pPr>
        <w:spacing w:line="360" w:lineRule="auto"/>
        <w:jc w:val="center"/>
      </w:pPr>
      <w:r>
        <w:rPr>
          <w:rFonts w:ascii="微软雅黑" w:hAnsi="微软雅黑" w:eastAsia="微软雅黑" w:cs="微软雅黑"/>
          <w:sz w:val="22"/>
        </w:rPr>
        <w:t>添加成员界面</w:t>
      </w:r>
    </w:p>
    <w:sectPr>
      <w:headerReference r:id="rId9" w:type="default"/>
      <w:footerReference r:id="rId10" w:type="default"/>
      <w:pgSz w:w="11905" w:h="16841"/>
      <w:pgMar w:top="1075" w:right="1774" w:bottom="1445" w:left="1780" w:header="754" w:footer="899"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Light">
    <w:panose1 w:val="020B0502040204020203"/>
    <w:charset w:val="86"/>
    <w:family w:val="swiss"/>
    <w:pitch w:val="default"/>
    <w:sig w:usb0="80000287" w:usb1="2ACF0010" w:usb2="00000016" w:usb3="00000000" w:csb0="0004001F" w:csb1="00000000"/>
  </w:font>
  <w:font w:name="Cascadia Code">
    <w:altName w:val="Segoe Print"/>
    <w:panose1 w:val="020B0609020000020004"/>
    <w:charset w:val="00"/>
    <w:family w:val="modern"/>
    <w:pitch w:val="default"/>
    <w:sig w:usb0="00000000" w:usb1="00000000" w:usb2="00040020" w:usb3="00000000" w:csb0="000001F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53E26">
    <w:pPr>
      <w:pStyle w:val="10"/>
      <w:wordWrap w:val="0"/>
      <w:ind w:right="360"/>
    </w:pPr>
    <w:r>
      <w:rPr>
        <w:rFonts w:ascii="微软雅黑" w:hAnsi="微软雅黑" w:eastAsia="微软雅黑" w:cs="微软雅黑"/>
        <w:sz w:val="2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73" name="文本框 1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9CE518">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v5g0AgAAZQ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Af3L+YNAIAAGUEAAAOAAAAAAAAAAEAIAAAAB8BAABkcnMvZTJvRG9jLnhtbFBL&#10;BQYAAAAABgAGAFkBAADFBQAAAAA=&#10;">
              <v:fill on="f" focussize="0,0"/>
              <v:stroke on="f" weight="0.5pt"/>
              <v:imagedata o:title=""/>
              <o:lock v:ext="edit" aspectratio="f"/>
              <v:textbox inset="0mm,0mm,0mm,0mm" style="mso-fit-shape-to-text:t;">
                <w:txbxContent>
                  <w:p w14:paraId="2D9CE518">
                    <w:pPr>
                      <w:pStyle w:val="10"/>
                    </w:pPr>
                    <w:r>
                      <w:fldChar w:fldCharType="begin"/>
                    </w:r>
                    <w:r>
                      <w:instrText xml:space="preserve"> PAGE  \* MERGEFORMAT </w:instrText>
                    </w:r>
                    <w:r>
                      <w:fldChar w:fldCharType="separate"/>
                    </w:r>
                    <w:r>
                      <w:t>I</w:t>
                    </w:r>
                    <w:r>
                      <w:fldChar w:fldCharType="end"/>
                    </w:r>
                  </w:p>
                </w:txbxContent>
              </v:textbox>
            </v:shape>
          </w:pict>
        </mc:Fallback>
      </mc:AlternateContent>
    </w:r>
    <w:r>
      <w:rPr>
        <w:rStyle w:val="19"/>
        <w:rFonts w:hint="eastAsia" w:ascii="微软雅黑" w:hAnsi="微软雅黑" w:eastAsia="微软雅黑" w:cs="微软雅黑"/>
        <w:sz w:val="22"/>
      </w:rPr>
      <w:t>版本：1.0</w:t>
    </w:r>
    <w:r>
      <w:rPr>
        <w:rStyle w:val="19"/>
        <w:rFonts w:hint="eastAsia" w:ascii="微软雅黑" w:hAnsi="微软雅黑" w:eastAsia="微软雅黑" w:cs="微软雅黑"/>
        <w:sz w:val="22"/>
        <w:lang w:val="en-US" w:eastAsia="zh-CN"/>
      </w:rPr>
      <w:t>2</w:t>
    </w:r>
    <w:r>
      <w:rPr>
        <w:rStyle w:val="19"/>
        <w:rFonts w:hint="eastAsia" w:ascii="微软雅黑" w:hAnsi="微软雅黑" w:eastAsia="微软雅黑" w:cs="微软雅黑"/>
        <w:sz w:val="22"/>
      </w:rPr>
      <w:t xml:space="preserve">                                  </w:t>
    </w:r>
    <w:r>
      <w:rPr>
        <w:rStyle w:val="19"/>
        <w:rFonts w:hint="eastAsia" w:eastAsia="微软雅黑" w:ascii="微软雅黑" w:hAnsi="微软雅黑" w:cs="微软雅黑"/>
        <w:sz w:val="22"/>
        <w:lang w:val="en-US" w:eastAsia="zh-CN"/>
      </w:rPr>
      <w:t xml:space="preserve">                                                    </w:t>
    </w:r>
    <w:r>
      <w:rPr>
        <w:rStyle w:val="19"/>
        <w:rFonts w:hint="eastAsia" w:ascii="微软雅黑" w:hAnsi="微软雅黑" w:eastAsia="微软雅黑" w:cs="微软雅黑"/>
        <w:sz w:val="22"/>
      </w:rPr>
      <w:t xml:space="preserve">        </w:t>
    </w:r>
    <w:r>
      <w:rPr>
        <w:rFonts w:hint="eastAsia" w:ascii="微软雅黑" w:hAnsi="微软雅黑" w:eastAsia="微软雅黑" w:cs="微软雅黑"/>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EB925">
    <w:pPr>
      <w:pStyle w:val="8"/>
      <w:spacing w:line="315" w:lineRule="auto"/>
    </w:pPr>
    <w:r>
      <w:rPr>
        <w:rFonts w:ascii="微软雅黑" w:hAnsi="微软雅黑" w:eastAsia="微软雅黑" w:cs="微软雅黑"/>
        <w:sz w:val="2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81" name="文本框 1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A3C225">
                          <w:pPr>
                            <w:pStyle w:val="10"/>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p3wHIyAgAAZQ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nfAcjICAABlBAAADgAAAAAAAAABACAAAAAfAQAAZHJzL2Uyb0RvYy54bWxQSwUG&#10;AAAAAAYABgBZAQAAwwUAAAAA&#10;">
              <v:fill on="f" focussize="0,0"/>
              <v:stroke on="f" weight="0.5pt"/>
              <v:imagedata o:title=""/>
              <o:lock v:ext="edit" aspectratio="f"/>
              <v:textbox inset="0mm,0mm,0mm,0mm" style="mso-fit-shape-to-text:t;">
                <w:txbxContent>
                  <w:p w14:paraId="4EA3C225">
                    <w:pPr>
                      <w:pStyle w:val="10"/>
                    </w:pPr>
                    <w:r>
                      <w:fldChar w:fldCharType="begin"/>
                    </w:r>
                    <w:r>
                      <w:instrText xml:space="preserve"> PAGE  \* MERGEFORMAT </w:instrText>
                    </w:r>
                    <w:r>
                      <w:fldChar w:fldCharType="separate"/>
                    </w:r>
                    <w:r>
                      <w:t>8</w:t>
                    </w:r>
                    <w:r>
                      <w:fldChar w:fldCharType="end"/>
                    </w:r>
                  </w:p>
                </w:txbxContent>
              </v:textbox>
            </v:shape>
          </w:pict>
        </mc:Fallback>
      </mc:AlternateContent>
    </w:r>
    <w:r>
      <w:rPr>
        <w:rFonts w:ascii="微软雅黑" w:hAnsi="微软雅黑" w:eastAsia="微软雅黑" w:cs="微软雅黑"/>
        <w:sz w:val="22"/>
      </w:rPr>
      <w:pict>
        <v:shape id="_x0000_s2053" o:spid="_x0000_s2053" style="position:absolute;left:0pt;margin-left:90pt;margin-top:769.7pt;height:0.5pt;width:415pt;mso-position-horizontal-relative:page;mso-position-vertical-relative:page;z-index:251660288;mso-width-relative:page;mso-height-relative:page;" filled="f" stroked="t" coordsize="8300,10" o:allowincell="f" path="m0,5l8300,5e">
          <v:fill on="f" focussize="0,0"/>
          <v:stroke weight="0.5pt" color="#000000" joinstyle="miter"/>
          <v:imagedata o:title=""/>
          <o:lock v:ext="edit"/>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B485B">
    <w:pPr>
      <w:pStyle w:val="8"/>
      <w:spacing w:line="315" w:lineRule="auto"/>
    </w:pPr>
    <w:r>
      <w:rPr>
        <w:rFonts w:ascii="微软雅黑" w:hAnsi="微软雅黑" w:eastAsia="微软雅黑" w:cs="微软雅黑"/>
        <w:sz w:val="22"/>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37" name="文本框 3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1BD8CB">
                          <w:pPr>
                            <w:pStyle w:val="10"/>
                          </w:pPr>
                          <w:r>
                            <w:fldChar w:fldCharType="begin"/>
                          </w:r>
                          <w:r>
                            <w:instrText xml:space="preserve"> PAGE  \* MERGEFORMAT </w:instrText>
                          </w:r>
                          <w:r>
                            <w:fldChar w:fldCharType="separate"/>
                          </w:r>
                          <w:r>
                            <w:t>88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oEPnTNAIAAGUEAAAOAAAAAAAAAAEAIAAAAB8BAABkcnMvZTJvRG9jLnhtbFBL&#10;BQYAAAAABgAGAFkBAADFBQAAAAA=&#10;">
              <v:fill on="f" focussize="0,0"/>
              <v:stroke on="f" weight="0.5pt"/>
              <v:imagedata o:title=""/>
              <o:lock v:ext="edit" aspectratio="f"/>
              <v:textbox inset="0mm,0mm,0mm,0mm" style="mso-fit-shape-to-text:t;">
                <w:txbxContent>
                  <w:p w14:paraId="4C1BD8CB">
                    <w:pPr>
                      <w:pStyle w:val="10"/>
                    </w:pPr>
                    <w:r>
                      <w:fldChar w:fldCharType="begin"/>
                    </w:r>
                    <w:r>
                      <w:instrText xml:space="preserve"> PAGE  \* MERGEFORMAT </w:instrText>
                    </w:r>
                    <w:r>
                      <w:fldChar w:fldCharType="separate"/>
                    </w:r>
                    <w:r>
                      <w:t>88</w:t>
                    </w:r>
                    <w:r>
                      <w:fldChar w:fldCharType="end"/>
                    </w:r>
                  </w:p>
                </w:txbxContent>
              </v:textbox>
            </v:shape>
          </w:pict>
        </mc:Fallback>
      </mc:AlternateContent>
    </w:r>
    <w:r>
      <w:rPr>
        <w:rFonts w:ascii="微软雅黑" w:hAnsi="微软雅黑" w:eastAsia="微软雅黑" w:cs="微软雅黑"/>
        <w:sz w:val="22"/>
      </w:rPr>
      <w:pict>
        <v:shape id="_x0000_s2163" o:spid="_x0000_s2163" style="position:absolute;left:0pt;margin-left:90pt;margin-top:769.7pt;height:0.5pt;width:415pt;mso-position-horizontal-relative:page;mso-position-vertical-relative:page;z-index:251661312;mso-width-relative:page;mso-height-relative:page;" filled="f" stroked="t" coordsize="8300,10" o:allowincell="f" path="m0,5l8300,5e">
          <v:fill on="f" focussize="0,0"/>
          <v:stroke weight="0.5pt" color="#000000" joinstyle="miter"/>
          <v:imagedata o:title=""/>
          <o:lock v:ext="edit"/>
        </v:shape>
      </w:pict>
    </w:r>
  </w:p>
  <w:p w14:paraId="19EDFE07">
    <w:pPr>
      <w:spacing w:before="55" w:line="179" w:lineRule="auto"/>
      <w:ind w:left="4052"/>
      <w:rPr>
        <w:rFonts w:ascii="Calibri" w:hAnsi="Calibri" w:eastAsia="Calibri" w:cs="Calibri"/>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F94E8">
    <w:pPr>
      <w:spacing w:line="179" w:lineRule="auto"/>
      <w:ind w:right="23"/>
      <w:jc w:val="right"/>
      <w:rPr>
        <w:rFonts w:ascii="微软雅黑" w:hAnsi="微软雅黑" w:eastAsia="微软雅黑" w:cs="微软雅黑"/>
        <w:sz w:val="22"/>
        <w:szCs w:val="22"/>
      </w:rPr>
    </w:pPr>
    <w:r>
      <w:rPr>
        <w:rFonts w:ascii="微软雅黑" w:hAnsi="微软雅黑" w:eastAsia="微软雅黑" w:cs="微软雅黑"/>
        <w:sz w:val="22"/>
      </w:rPr>
      <mc:AlternateContent>
        <mc:Choice Requires="wps">
          <w:drawing>
            <wp:anchor distT="0" distB="0" distL="114300" distR="114300" simplePos="0" relativeHeight="251665408" behindDoc="0" locked="0" layoutInCell="0" allowOverlap="1">
              <wp:simplePos x="0" y="0"/>
              <wp:positionH relativeFrom="page">
                <wp:posOffset>1130300</wp:posOffset>
              </wp:positionH>
              <wp:positionV relativeFrom="page">
                <wp:posOffset>676275</wp:posOffset>
              </wp:positionV>
              <wp:extent cx="5302250" cy="6350"/>
              <wp:effectExtent l="0" t="0" r="0" b="0"/>
              <wp:wrapNone/>
              <wp:docPr id="339" name="任意多边形 339"/>
              <wp:cNvGraphicFramePr/>
              <a:graphic xmlns:a="http://schemas.openxmlformats.org/drawingml/2006/main">
                <a:graphicData uri="http://schemas.microsoft.com/office/word/2010/wordprocessingShape">
                  <wps:wsp>
                    <wps:cNvSpPr/>
                    <wps:spPr>
                      <a:xfrm>
                        <a:off x="0" y="0"/>
                        <a:ext cx="5302250" cy="6350"/>
                      </a:xfrm>
                      <a:custGeom>
                        <a:avLst/>
                        <a:gdLst/>
                        <a:ahLst/>
                        <a:cxnLst/>
                        <a:pathLst>
                          <a:path w="8350" h="10">
                            <a:moveTo>
                              <a:pt x="0" y="5"/>
                            </a:moveTo>
                            <a:lnTo>
                              <a:pt x="8350" y="5"/>
                            </a:lnTo>
                          </a:path>
                        </a:pathLst>
                      </a:custGeom>
                      <a:noFill/>
                      <a:ln w="6350" cap="flat" cmpd="sng">
                        <a:solidFill>
                          <a:srgbClr val="000000"/>
                        </a:solidFill>
                        <a:prstDash val="solid"/>
                        <a:miter/>
                        <a:headEnd type="none" w="med" len="med"/>
                        <a:tailEnd type="none" w="med" len="med"/>
                      </a:ln>
                    </wps:spPr>
                    <wps:bodyPr upright="1"/>
                  </wps:wsp>
                </a:graphicData>
              </a:graphic>
            </wp:anchor>
          </w:drawing>
        </mc:Choice>
        <mc:Fallback>
          <w:pict>
            <v:shape id="_x0000_s1026" o:spid="_x0000_s1026" o:spt="100" style="position:absolute;left:0pt;margin-left:89pt;margin-top:53.25pt;height:0.5pt;width:417.5pt;mso-position-horizontal-relative:page;mso-position-vertical-relative:page;z-index:251665408;mso-width-relative:page;mso-height-relative:page;" filled="f" stroked="t" coordsize="8350,10" o:allowincell="f" o:gfxdata="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U7LFa9cAAAAMAQAADwAAAAAAAAABACAAAAAiAAAAZHJzL2Rvd25y&#10;ZXYueG1sUEsBAhQAFAAAAAgAh07iQOPvfak4AgAAmgQAAA4AAAAAAAAAAQAgAAAAJgEAAGRycy9l&#10;Mm9Eb2MueG1sUEsFBgAAAAAGAAYAWQEAANAFAAAAAA==&#10;" path="m0,5l8350,5e">
              <v:fill on="f" focussize="0,0"/>
              <v:stroke weight="0.5pt" color="#000000" joinstyle="miter"/>
              <v:imagedata o:title=""/>
              <o:lock v:ext="edit" aspectratio="f"/>
            </v:shape>
          </w:pict>
        </mc:Fallback>
      </mc:AlternateContent>
    </w:r>
    <w:r>
      <w:rPr>
        <w:rFonts w:hint="eastAsia" w:ascii="微软雅黑" w:hAnsi="微软雅黑" w:eastAsia="微软雅黑" w:cs="微软雅黑"/>
        <w:spacing w:val="-2"/>
        <w:sz w:val="22"/>
        <w:szCs w:val="20"/>
        <w:lang w:eastAsia="zh-CN"/>
      </w:rPr>
      <w:t>AI+IMS智能融合调度指挥系统</w:t>
    </w:r>
    <w:r>
      <w:rPr>
        <w:rFonts w:hint="eastAsia" w:eastAsia="微软雅黑" w:ascii="微软雅黑" w:hAnsi="微软雅黑" w:cs="微软雅黑"/>
        <w:sz w:val="22"/>
        <w:lang w:val="en-US" w:eastAsia="zh-CN"/>
      </w:rPr>
      <w:t>操作</w:t>
    </w:r>
    <w:r>
      <w:rPr>
        <w:rFonts w:ascii="微软雅黑" w:hAnsi="微软雅黑" w:eastAsia="微软雅黑" w:cs="微软雅黑"/>
        <w:spacing w:val="-2"/>
        <w:sz w:val="22"/>
        <w:szCs w:val="20"/>
      </w:rPr>
      <w:t>员手册</w:t>
    </w:r>
  </w:p>
  <w:p w14:paraId="29F69498">
    <w:pPr>
      <w:pStyle w:val="10"/>
      <w:wordWrap w:val="0"/>
      <w:ind w:right="360" w:firstLine="4140" w:firstLineChars="23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C5908">
    <w:pPr>
      <w:spacing w:line="179" w:lineRule="auto"/>
      <w:ind w:right="23"/>
      <w:jc w:val="right"/>
      <w:rPr>
        <w:rFonts w:ascii="微软雅黑" w:hAnsi="微软雅黑" w:eastAsia="微软雅黑" w:cs="微软雅黑"/>
        <w:sz w:val="22"/>
        <w:szCs w:val="22"/>
      </w:rPr>
    </w:pPr>
    <w:r>
      <w:rPr>
        <w:rFonts w:hint="eastAsia" w:ascii="微软雅黑" w:hAnsi="微软雅黑" w:eastAsia="微软雅黑" w:cs="微软雅黑"/>
        <w:spacing w:val="-2"/>
        <w:sz w:val="22"/>
        <w:szCs w:val="20"/>
        <w:u w:val="none"/>
        <w:lang w:val="en-US" w:eastAsia="zh-CN"/>
      </w:rPr>
      <w:t xml:space="preserve">                                                               </w:t>
    </w:r>
    <w:r>
      <w:rPr>
        <w:rFonts w:hint="eastAsia" w:ascii="微软雅黑" w:hAnsi="微软雅黑" w:eastAsia="微软雅黑" w:cs="微软雅黑"/>
        <w:spacing w:val="-2"/>
        <w:sz w:val="22"/>
        <w:szCs w:val="20"/>
        <w:lang w:eastAsia="zh-CN"/>
      </w:rPr>
      <w:t>AI+IMS智能融合调度指挥系统</w:t>
    </w:r>
    <w:r>
      <w:rPr>
        <w:rFonts w:hint="eastAsia" w:eastAsia="微软雅黑" w:ascii="微软雅黑" w:hAnsi="微软雅黑" w:cs="微软雅黑"/>
        <w:sz w:val="22"/>
        <w:lang w:val="en-US" w:eastAsia="zh-CN"/>
      </w:rPr>
      <w:t>操作</w:t>
    </w:r>
    <w:r>
      <w:rPr>
        <w:rFonts w:ascii="微软雅黑" w:hAnsi="微软雅黑" w:eastAsia="微软雅黑" w:cs="微软雅黑"/>
        <w:spacing w:val="-2"/>
        <w:sz w:val="22"/>
        <w:szCs w:val="20"/>
      </w:rPr>
      <w:t>员手册</w:t>
    </w:r>
  </w:p>
  <w:p w14:paraId="7C65C934">
    <w:pPr>
      <w:spacing w:line="179" w:lineRule="auto"/>
      <w:ind w:right="23"/>
      <w:jc w:val="center"/>
      <w:rPr>
        <w:rFonts w:ascii="微软雅黑" w:hAnsi="微软雅黑" w:eastAsia="微软雅黑" w:cs="微软雅黑"/>
        <w:sz w:val="22"/>
        <w:szCs w:val="22"/>
      </w:rPr>
    </w:pPr>
    <w:r>
      <w:rPr>
        <w:rFonts w:ascii="微软雅黑" w:hAnsi="微软雅黑" w:eastAsia="微软雅黑" w:cs="微软雅黑"/>
        <w:sz w:val="22"/>
      </w:rPr>
      <w:pict>
        <v:shape id="_x0000_s2049" o:spid="_x0000_s2049" style="position:absolute;left:0pt;margin-left:89pt;margin-top:53.25pt;height:0.5pt;width:417.5pt;mso-position-horizontal-relative:page;mso-position-vertical-relative:page;z-index:251659264;mso-width-relative:page;mso-height-relative:page;" filled="f" stroked="t" coordsize="8350,10" o:allowincell="f" path="m0,5l8350,5e">
          <v:fill on="f" focussize="0,0"/>
          <v:stroke weight="0.5pt" color="#000000" joinstyle="miter"/>
          <v:imagedata o:title=""/>
          <o:lock v:ext="edi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A4750">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DC005E"/>
    <w:multiLevelType w:val="multilevel"/>
    <w:tmpl w:val="17DC005E"/>
    <w:lvl w:ilvl="0" w:tentative="0">
      <w:start w:val="1"/>
      <w:numFmt w:val="decimal"/>
      <w:lvlText w:val="%1."/>
      <w:lvlJc w:val="left"/>
      <w:pPr>
        <w:tabs>
          <w:tab w:val="left" w:pos="851"/>
        </w:tabs>
        <w:ind w:left="851" w:hanging="420"/>
      </w:pPr>
    </w:lvl>
    <w:lvl w:ilvl="1" w:tentative="0">
      <w:start w:val="1"/>
      <w:numFmt w:val="lowerLetter"/>
      <w:lvlText w:val="%2)"/>
      <w:lvlJc w:val="left"/>
      <w:pPr>
        <w:tabs>
          <w:tab w:val="left" w:pos="1271"/>
        </w:tabs>
        <w:ind w:left="1271" w:hanging="420"/>
      </w:pPr>
    </w:lvl>
    <w:lvl w:ilvl="2" w:tentative="0">
      <w:start w:val="1"/>
      <w:numFmt w:val="lowerRoman"/>
      <w:lvlText w:val="%3."/>
      <w:lvlJc w:val="right"/>
      <w:pPr>
        <w:tabs>
          <w:tab w:val="left" w:pos="1691"/>
        </w:tabs>
        <w:ind w:left="1691" w:hanging="420"/>
      </w:pPr>
    </w:lvl>
    <w:lvl w:ilvl="3" w:tentative="0">
      <w:start w:val="1"/>
      <w:numFmt w:val="decimal"/>
      <w:lvlText w:val="%4."/>
      <w:lvlJc w:val="left"/>
      <w:pPr>
        <w:tabs>
          <w:tab w:val="left" w:pos="2111"/>
        </w:tabs>
        <w:ind w:left="2111" w:hanging="420"/>
      </w:pPr>
    </w:lvl>
    <w:lvl w:ilvl="4" w:tentative="0">
      <w:start w:val="1"/>
      <w:numFmt w:val="lowerLetter"/>
      <w:lvlText w:val="%5)"/>
      <w:lvlJc w:val="left"/>
      <w:pPr>
        <w:tabs>
          <w:tab w:val="left" w:pos="2531"/>
        </w:tabs>
        <w:ind w:left="2531" w:hanging="420"/>
      </w:pPr>
    </w:lvl>
    <w:lvl w:ilvl="5" w:tentative="0">
      <w:start w:val="1"/>
      <w:numFmt w:val="lowerRoman"/>
      <w:lvlText w:val="%6."/>
      <w:lvlJc w:val="right"/>
      <w:pPr>
        <w:tabs>
          <w:tab w:val="left" w:pos="2951"/>
        </w:tabs>
        <w:ind w:left="2951" w:hanging="420"/>
      </w:pPr>
    </w:lvl>
    <w:lvl w:ilvl="6" w:tentative="0">
      <w:start w:val="1"/>
      <w:numFmt w:val="decimal"/>
      <w:lvlText w:val="%7."/>
      <w:lvlJc w:val="left"/>
      <w:pPr>
        <w:tabs>
          <w:tab w:val="left" w:pos="3371"/>
        </w:tabs>
        <w:ind w:left="3371" w:hanging="420"/>
      </w:pPr>
    </w:lvl>
    <w:lvl w:ilvl="7" w:tentative="0">
      <w:start w:val="1"/>
      <w:numFmt w:val="lowerLetter"/>
      <w:lvlText w:val="%8)"/>
      <w:lvlJc w:val="left"/>
      <w:pPr>
        <w:tabs>
          <w:tab w:val="left" w:pos="3791"/>
        </w:tabs>
        <w:ind w:left="3791" w:hanging="420"/>
      </w:pPr>
    </w:lvl>
    <w:lvl w:ilvl="8" w:tentative="0">
      <w:start w:val="1"/>
      <w:numFmt w:val="lowerRoman"/>
      <w:lvlText w:val="%9."/>
      <w:lvlJc w:val="right"/>
      <w:pPr>
        <w:tabs>
          <w:tab w:val="left" w:pos="4211"/>
        </w:tabs>
        <w:ind w:left="4211" w:hanging="420"/>
      </w:pPr>
    </w:lvl>
  </w:abstractNum>
  <w:abstractNum w:abstractNumId="1">
    <w:nsid w:val="3A481F73"/>
    <w:multiLevelType w:val="multilevel"/>
    <w:tmpl w:val="3A481F73"/>
    <w:lvl w:ilvl="0" w:tentative="0">
      <w:start w:val="1"/>
      <w:numFmt w:val="decimal"/>
      <w:lvlText w:val="%1"/>
      <w:lvlJc w:val="left"/>
      <w:pPr>
        <w:ind w:left="425" w:hanging="425"/>
      </w:pPr>
      <w:rPr>
        <w:rFonts w:hint="eastAsia"/>
      </w:rPr>
    </w:lvl>
    <w:lvl w:ilvl="1" w:tentative="0">
      <w:start w:val="1"/>
      <w:numFmt w:val="decimal"/>
      <w:pStyle w:val="3"/>
      <w:lvlText w:val="%1.%2"/>
      <w:lvlJc w:val="left"/>
      <w:pPr>
        <w:ind w:left="992" w:hanging="567"/>
      </w:pPr>
      <w:rPr>
        <w:rFonts w:hint="eastAsia"/>
      </w:rPr>
    </w:lvl>
    <w:lvl w:ilvl="2" w:tentative="0">
      <w:start w:val="1"/>
      <w:numFmt w:val="decimal"/>
      <w:pStyle w:val="4"/>
      <w:lvlText w:val="%1.%2.%3"/>
      <w:lvlJc w:val="left"/>
      <w:pPr>
        <w:ind w:left="1418" w:hanging="567"/>
      </w:pPr>
      <w:rPr>
        <w:rFonts w:hint="eastAsia"/>
      </w:rPr>
    </w:lvl>
    <w:lvl w:ilvl="3" w:tentative="0">
      <w:start w:val="1"/>
      <w:numFmt w:val="decimal"/>
      <w:pStyle w:val="5"/>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42B3081A"/>
    <w:multiLevelType w:val="multilevel"/>
    <w:tmpl w:val="42B3081A"/>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4C3C5A79"/>
    <w:multiLevelType w:val="multilevel"/>
    <w:tmpl w:val="4C3C5A79"/>
    <w:lvl w:ilvl="0" w:tentative="0">
      <w:start w:val="1"/>
      <w:numFmt w:val="bullet"/>
      <w:lvlText w:val=""/>
      <w:lvlJc w:val="left"/>
      <w:pPr>
        <w:tabs>
          <w:tab w:val="left" w:pos="420"/>
        </w:tabs>
        <w:ind w:left="42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78F47360"/>
    <w:multiLevelType w:val="multilevel"/>
    <w:tmpl w:val="78F47360"/>
    <w:lvl w:ilvl="0" w:tentative="0">
      <w:start w:val="1"/>
      <w:numFmt w:val="decimal"/>
      <w:pStyle w:val="2"/>
      <w:lvlText w:val="%1"/>
      <w:lvlJc w:val="left"/>
      <w:pPr>
        <w:tabs>
          <w:tab w:val="left" w:pos="360"/>
        </w:tabs>
        <w:ind w:left="360" w:hanging="360"/>
      </w:pPr>
      <w:rPr>
        <w:rFonts w:hint="eastAsia"/>
      </w:rPr>
    </w:lvl>
    <w:lvl w:ilvl="1" w:tentative="0">
      <w:start w:val="1"/>
      <w:numFmt w:val="decimal"/>
      <w:lvlText w:val="%1.%2"/>
      <w:lvlJc w:val="left"/>
      <w:pPr>
        <w:tabs>
          <w:tab w:val="left" w:pos="720"/>
        </w:tabs>
        <w:ind w:left="357" w:hanging="357"/>
      </w:pPr>
      <w:rPr>
        <w:rFonts w:hint="eastAsia"/>
      </w:rPr>
    </w:lvl>
    <w:lvl w:ilvl="2" w:tentative="0">
      <w:start w:val="1"/>
      <w:numFmt w:val="decimal"/>
      <w:lvlText w:val="%1.%2.%3"/>
      <w:lvlJc w:val="left"/>
      <w:pPr>
        <w:tabs>
          <w:tab w:val="left" w:pos="720"/>
        </w:tabs>
        <w:ind w:left="357" w:hanging="357"/>
      </w:pPr>
      <w:rPr>
        <w:rFonts w:hint="eastAsia"/>
      </w:rPr>
    </w:lvl>
    <w:lvl w:ilvl="3" w:tentative="0">
      <w:start w:val="1"/>
      <w:numFmt w:val="decimal"/>
      <w:lvlText w:val="%1.%2.%3.%4"/>
      <w:lvlJc w:val="left"/>
      <w:pPr>
        <w:tabs>
          <w:tab w:val="left" w:pos="1080"/>
        </w:tabs>
        <w:ind w:left="357" w:hanging="357"/>
      </w:pPr>
      <w:rPr>
        <w:rFonts w:hint="eastAsia"/>
      </w:rPr>
    </w:lvl>
    <w:lvl w:ilvl="4" w:tentative="0">
      <w:start w:val="1"/>
      <w:numFmt w:val="decimal"/>
      <w:lvlText w:val="%1.%2.%3.%4.%5"/>
      <w:lvlJc w:val="left"/>
      <w:pPr>
        <w:tabs>
          <w:tab w:val="left" w:pos="2232"/>
        </w:tabs>
        <w:ind w:left="2232" w:hanging="792"/>
      </w:pPr>
      <w:rPr>
        <w:rFonts w:hint="eastAsia"/>
      </w:rPr>
    </w:lvl>
    <w:lvl w:ilvl="5" w:tentative="0">
      <w:start w:val="1"/>
      <w:numFmt w:val="decimal"/>
      <w:lvlText w:val="%1.%2.%3.%4.%5.%6."/>
      <w:lvlJc w:val="left"/>
      <w:pPr>
        <w:tabs>
          <w:tab w:val="left" w:pos="2880"/>
        </w:tabs>
        <w:ind w:left="2736" w:hanging="936"/>
      </w:pPr>
      <w:rPr>
        <w:rFonts w:hint="eastAsia"/>
      </w:rPr>
    </w:lvl>
    <w:lvl w:ilvl="6" w:tentative="0">
      <w:start w:val="1"/>
      <w:numFmt w:val="decimal"/>
      <w:lvlText w:val="%1.%2.%3.%4.%5.%6.%7."/>
      <w:lvlJc w:val="left"/>
      <w:pPr>
        <w:tabs>
          <w:tab w:val="left" w:pos="3600"/>
        </w:tabs>
        <w:ind w:left="3240" w:hanging="1080"/>
      </w:pPr>
      <w:rPr>
        <w:rFonts w:hint="eastAsia"/>
      </w:rPr>
    </w:lvl>
    <w:lvl w:ilvl="7" w:tentative="0">
      <w:start w:val="1"/>
      <w:numFmt w:val="decimal"/>
      <w:lvlText w:val="%1.%2.%3.%4.%5.%6.%7.%8."/>
      <w:lvlJc w:val="left"/>
      <w:pPr>
        <w:tabs>
          <w:tab w:val="left" w:pos="3960"/>
        </w:tabs>
        <w:ind w:left="3744" w:hanging="1224"/>
      </w:pPr>
      <w:rPr>
        <w:rFonts w:hint="eastAsia"/>
      </w:rPr>
    </w:lvl>
    <w:lvl w:ilvl="8" w:tentative="0">
      <w:start w:val="1"/>
      <w:numFmt w:val="decimal"/>
      <w:lvlText w:val="%1.%2.%3.%4.%5.%6.%7.%8.%9."/>
      <w:lvlJc w:val="left"/>
      <w:pPr>
        <w:tabs>
          <w:tab w:val="left" w:pos="4320"/>
        </w:tabs>
        <w:ind w:left="4320" w:hanging="1440"/>
      </w:pPr>
      <w:rPr>
        <w:rFonts w:hint="eastAsia"/>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MzkyNzdlYWU2ZjA0ZTBlNGY2OGE1MzI2ZGVhNTYzMjUifQ=="/>
  </w:docVars>
  <w:rsids>
    <w:rsidRoot w:val="00000000"/>
    <w:rsid w:val="02661F80"/>
    <w:rsid w:val="0900465F"/>
    <w:rsid w:val="093D227E"/>
    <w:rsid w:val="0AE632C7"/>
    <w:rsid w:val="0AEC6716"/>
    <w:rsid w:val="0B0909AF"/>
    <w:rsid w:val="0B8769D7"/>
    <w:rsid w:val="0BE46613"/>
    <w:rsid w:val="0C5C3D2D"/>
    <w:rsid w:val="0C7E427E"/>
    <w:rsid w:val="106B0BEB"/>
    <w:rsid w:val="10B3033D"/>
    <w:rsid w:val="116C0578"/>
    <w:rsid w:val="1768757D"/>
    <w:rsid w:val="18F44871"/>
    <w:rsid w:val="19ED0574"/>
    <w:rsid w:val="1AAC7FEB"/>
    <w:rsid w:val="1E615784"/>
    <w:rsid w:val="1F316F2E"/>
    <w:rsid w:val="207E1164"/>
    <w:rsid w:val="21540878"/>
    <w:rsid w:val="21711C44"/>
    <w:rsid w:val="22D16A5E"/>
    <w:rsid w:val="238C17B9"/>
    <w:rsid w:val="2651601D"/>
    <w:rsid w:val="26951343"/>
    <w:rsid w:val="26C178F4"/>
    <w:rsid w:val="2A1A68BA"/>
    <w:rsid w:val="2BB67139"/>
    <w:rsid w:val="2BD378CE"/>
    <w:rsid w:val="2F6C731A"/>
    <w:rsid w:val="306A356E"/>
    <w:rsid w:val="32690A61"/>
    <w:rsid w:val="329830F5"/>
    <w:rsid w:val="33DA01BD"/>
    <w:rsid w:val="34277F65"/>
    <w:rsid w:val="353B0FBF"/>
    <w:rsid w:val="35710036"/>
    <w:rsid w:val="36277442"/>
    <w:rsid w:val="36355C92"/>
    <w:rsid w:val="36A007CA"/>
    <w:rsid w:val="370F4776"/>
    <w:rsid w:val="375B6C9C"/>
    <w:rsid w:val="37BF2ED1"/>
    <w:rsid w:val="392C4597"/>
    <w:rsid w:val="394D4917"/>
    <w:rsid w:val="39A62F5A"/>
    <w:rsid w:val="39AF1AB5"/>
    <w:rsid w:val="3A4F6B04"/>
    <w:rsid w:val="3A900B55"/>
    <w:rsid w:val="3ACA07AD"/>
    <w:rsid w:val="3D9C2405"/>
    <w:rsid w:val="3E5F0F6A"/>
    <w:rsid w:val="3FBC0D7E"/>
    <w:rsid w:val="42DC7341"/>
    <w:rsid w:val="431736E3"/>
    <w:rsid w:val="445E5649"/>
    <w:rsid w:val="451A795D"/>
    <w:rsid w:val="46762751"/>
    <w:rsid w:val="4765070C"/>
    <w:rsid w:val="47707B50"/>
    <w:rsid w:val="47CB2A6A"/>
    <w:rsid w:val="4800731A"/>
    <w:rsid w:val="4F0605EF"/>
    <w:rsid w:val="4F4026F2"/>
    <w:rsid w:val="4F553D3F"/>
    <w:rsid w:val="4FE4386B"/>
    <w:rsid w:val="51FE7C38"/>
    <w:rsid w:val="53EB02D3"/>
    <w:rsid w:val="548E7874"/>
    <w:rsid w:val="55A628DF"/>
    <w:rsid w:val="55E1532D"/>
    <w:rsid w:val="56A35C47"/>
    <w:rsid w:val="575E5E0B"/>
    <w:rsid w:val="57F76DF7"/>
    <w:rsid w:val="5A924AA6"/>
    <w:rsid w:val="5B726DD4"/>
    <w:rsid w:val="5E892A02"/>
    <w:rsid w:val="5EBB24B2"/>
    <w:rsid w:val="612045BA"/>
    <w:rsid w:val="61BA6480"/>
    <w:rsid w:val="64CF40D0"/>
    <w:rsid w:val="656A1E1F"/>
    <w:rsid w:val="65AF4A38"/>
    <w:rsid w:val="665700F4"/>
    <w:rsid w:val="67021AF2"/>
    <w:rsid w:val="68E72104"/>
    <w:rsid w:val="691B4BCB"/>
    <w:rsid w:val="6E876158"/>
    <w:rsid w:val="6E91451A"/>
    <w:rsid w:val="6F8077F4"/>
    <w:rsid w:val="70111815"/>
    <w:rsid w:val="70221744"/>
    <w:rsid w:val="710F390D"/>
    <w:rsid w:val="7232489E"/>
    <w:rsid w:val="727B2178"/>
    <w:rsid w:val="72B83105"/>
    <w:rsid w:val="72FD6B08"/>
    <w:rsid w:val="732A1122"/>
    <w:rsid w:val="73B31B45"/>
    <w:rsid w:val="73E57241"/>
    <w:rsid w:val="741C721A"/>
    <w:rsid w:val="745F04D2"/>
    <w:rsid w:val="746F6492"/>
    <w:rsid w:val="752765BB"/>
    <w:rsid w:val="75C218A7"/>
    <w:rsid w:val="77113679"/>
    <w:rsid w:val="77BE33ED"/>
    <w:rsid w:val="7CBE1AF3"/>
    <w:rsid w:val="7DCE70AB"/>
    <w:rsid w:val="7F0A7EBE"/>
    <w:rsid w:val="7F6A789E"/>
    <w:rsid w:val="7F9136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微软雅黑" w:hAnsi="微软雅黑" w:eastAsia="微软雅黑" w:cs="微软雅黑"/>
      <w:snapToGrid w:val="0"/>
      <w:color w:val="000000"/>
      <w:kern w:val="0"/>
      <w:sz w:val="22"/>
      <w:szCs w:val="21"/>
      <w:lang w:val="en-US" w:eastAsia="en-US" w:bidi="ar-SA"/>
    </w:rPr>
  </w:style>
  <w:style w:type="paragraph" w:styleId="2">
    <w:name w:val="heading 1"/>
    <w:basedOn w:val="1"/>
    <w:next w:val="1"/>
    <w:qFormat/>
    <w:uiPriority w:val="0"/>
    <w:pPr>
      <w:keepNext/>
      <w:numPr>
        <w:ilvl w:val="0"/>
        <w:numId w:val="1"/>
      </w:numPr>
      <w:spacing w:before="240" w:after="60"/>
      <w:outlineLvl w:val="0"/>
    </w:pPr>
    <w:rPr>
      <w:rFonts w:ascii="Arial" w:hAnsi="Arial" w:cs="Arial"/>
      <w:b/>
      <w:bCs/>
      <w:kern w:val="32"/>
      <w:sz w:val="32"/>
      <w:szCs w:val="32"/>
    </w:rPr>
  </w:style>
  <w:style w:type="paragraph" w:styleId="3">
    <w:name w:val="heading 2"/>
    <w:basedOn w:val="1"/>
    <w:next w:val="1"/>
    <w:unhideWhenUsed/>
    <w:qFormat/>
    <w:uiPriority w:val="9"/>
    <w:pPr>
      <w:keepNext/>
      <w:keepLines/>
      <w:numPr>
        <w:ilvl w:val="1"/>
        <w:numId w:val="2"/>
      </w:numPr>
      <w:spacing w:before="260" w:after="260"/>
      <w:ind w:firstLine="0" w:firstLineChars="0"/>
      <w:outlineLvl w:val="1"/>
    </w:pPr>
    <w:rPr>
      <w:rFonts w:asciiTheme="majorHAnsi" w:hAnsiTheme="majorHAnsi" w:cstheme="majorBidi"/>
      <w:bCs/>
      <w:sz w:val="32"/>
      <w:szCs w:val="32"/>
    </w:rPr>
  </w:style>
  <w:style w:type="paragraph" w:styleId="4">
    <w:name w:val="heading 3"/>
    <w:basedOn w:val="1"/>
    <w:next w:val="1"/>
    <w:link w:val="32"/>
    <w:unhideWhenUsed/>
    <w:qFormat/>
    <w:uiPriority w:val="9"/>
    <w:pPr>
      <w:keepNext/>
      <w:keepLines/>
      <w:numPr>
        <w:ilvl w:val="2"/>
        <w:numId w:val="2"/>
      </w:numPr>
      <w:spacing w:before="260" w:after="260"/>
      <w:ind w:firstLine="0" w:firstLineChars="0"/>
      <w:outlineLvl w:val="2"/>
    </w:pPr>
    <w:rPr>
      <w:bCs/>
      <w:sz w:val="30"/>
      <w:szCs w:val="32"/>
    </w:rPr>
  </w:style>
  <w:style w:type="paragraph" w:styleId="5">
    <w:name w:val="heading 4"/>
    <w:basedOn w:val="1"/>
    <w:next w:val="1"/>
    <w:unhideWhenUsed/>
    <w:qFormat/>
    <w:uiPriority w:val="9"/>
    <w:pPr>
      <w:keepNext/>
      <w:keepLines/>
      <w:numPr>
        <w:ilvl w:val="3"/>
        <w:numId w:val="2"/>
      </w:numPr>
      <w:spacing w:before="280" w:after="290"/>
      <w:ind w:firstLine="0" w:firstLineChars="0"/>
      <w:outlineLvl w:val="3"/>
    </w:pPr>
    <w:rPr>
      <w:rFonts w:asciiTheme="majorHAnsi" w:hAnsiTheme="majorHAnsi" w:cstheme="majorBidi"/>
      <w:bCs/>
      <w:szCs w:val="28"/>
    </w:rPr>
  </w:style>
  <w:style w:type="paragraph" w:styleId="6">
    <w:name w:val="heading 5"/>
    <w:basedOn w:val="1"/>
    <w:next w:val="1"/>
    <w:unhideWhenUsed/>
    <w:qFormat/>
    <w:uiPriority w:val="9"/>
    <w:pPr>
      <w:keepNext/>
      <w:keepLines/>
      <w:spacing w:before="280" w:after="290" w:line="376" w:lineRule="auto"/>
      <w:outlineLvl w:val="4"/>
    </w:pPr>
    <w:rPr>
      <w:b/>
      <w:bCs/>
      <w:szCs w:val="28"/>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7">
    <w:name w:val="Normal Indent"/>
    <w:basedOn w:val="1"/>
    <w:qFormat/>
    <w:uiPriority w:val="0"/>
    <w:pPr>
      <w:ind w:firstLine="420"/>
    </w:pPr>
  </w:style>
  <w:style w:type="paragraph" w:styleId="8">
    <w:name w:val="Body Text"/>
    <w:basedOn w:val="1"/>
    <w:qFormat/>
    <w:uiPriority w:val="0"/>
    <w:pPr>
      <w:spacing w:line="360" w:lineRule="auto"/>
    </w:pPr>
    <w:rPr>
      <w:rFonts w:ascii="微软雅黑" w:hAnsi="微软雅黑" w:eastAsia="微软雅黑" w:cs="微软雅黑"/>
      <w:sz w:val="22"/>
      <w:szCs w:val="21"/>
      <w:lang w:val="en-US" w:eastAsia="en-US" w:bidi="ar-SA"/>
    </w:rPr>
  </w:style>
  <w:style w:type="paragraph" w:styleId="9">
    <w:name w:val="toc 3"/>
    <w:basedOn w:val="1"/>
    <w:next w:val="1"/>
    <w:qFormat/>
    <w:uiPriority w:val="0"/>
    <w:pPr>
      <w:ind w:left="840" w:leftChars="400"/>
    </w:p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qFormat/>
    <w:uiPriority w:val="0"/>
  </w:style>
  <w:style w:type="paragraph" w:styleId="13">
    <w:name w:val="Body Text Indent 3"/>
    <w:basedOn w:val="14"/>
    <w:next w:val="14"/>
    <w:qFormat/>
    <w:uiPriority w:val="0"/>
    <w:pPr>
      <w:spacing w:line="360" w:lineRule="auto"/>
    </w:pPr>
    <w:rPr>
      <w:rFonts w:ascii="微软雅黑" w:hAnsi="微软雅黑" w:eastAsia="微软雅黑" w:cs="微软雅黑"/>
      <w:color w:val="auto"/>
      <w:sz w:val="22"/>
    </w:rPr>
  </w:style>
  <w:style w:type="paragraph" w:customStyle="1" w:styleId="14">
    <w:name w:val="Default"/>
    <w:qFormat/>
    <w:uiPriority w:val="0"/>
    <w:pPr>
      <w:widowControl w:val="0"/>
      <w:autoSpaceDE w:val="0"/>
      <w:autoSpaceDN w:val="0"/>
      <w:adjustRightInd w:val="0"/>
      <w:spacing w:line="360" w:lineRule="auto"/>
    </w:pPr>
    <w:rPr>
      <w:rFonts w:ascii="微软雅黑" w:hAnsi="微软雅黑" w:eastAsia="微软雅黑" w:cs="微软雅黑"/>
      <w:color w:val="000000"/>
      <w:sz w:val="22"/>
      <w:szCs w:val="24"/>
      <w:lang w:val="en-US" w:eastAsia="zh-CN" w:bidi="ar-SA"/>
    </w:rPr>
  </w:style>
  <w:style w:type="paragraph" w:styleId="15">
    <w:name w:val="toc 2"/>
    <w:basedOn w:val="1"/>
    <w:next w:val="1"/>
    <w:qFormat/>
    <w:uiPriority w:val="0"/>
    <w:pPr>
      <w:ind w:left="420" w:leftChars="200"/>
    </w:pPr>
  </w:style>
  <w:style w:type="table" w:styleId="17">
    <w:name w:val="Table Grid"/>
    <w:basedOn w:val="16"/>
    <w:qFormat/>
    <w:uiPriority w:val="39"/>
    <w:rPr>
      <w:rFonts w:eastAsia="宋体"/>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tcPr>
      <w:vAlign w:val="center"/>
    </w:tcPr>
  </w:style>
  <w:style w:type="character" w:styleId="19">
    <w:name w:val="page number"/>
    <w:basedOn w:val="18"/>
    <w:qFormat/>
    <w:uiPriority w:val="0"/>
  </w:style>
  <w:style w:type="character" w:styleId="20">
    <w:name w:val="Hyperlink"/>
    <w:basedOn w:val="18"/>
    <w:unhideWhenUsed/>
    <w:qFormat/>
    <w:uiPriority w:val="99"/>
    <w:rPr>
      <w:color w:val="0000FF" w:themeColor="hyperlink"/>
      <w:u w:val="single"/>
      <w14:textFill>
        <w14:solidFill>
          <w14:schemeClr w14:val="hlink"/>
        </w14:solidFill>
      </w14:textFill>
    </w:rPr>
  </w:style>
  <w:style w:type="table" w:customStyle="1" w:styleId="21">
    <w:name w:val="Table Normal"/>
    <w:semiHidden/>
    <w:unhideWhenUsed/>
    <w:qFormat/>
    <w:uiPriority w:val="0"/>
    <w:tblPr>
      <w:tblCellMar>
        <w:top w:w="0" w:type="dxa"/>
        <w:left w:w="0" w:type="dxa"/>
        <w:bottom w:w="0" w:type="dxa"/>
        <w:right w:w="0" w:type="dxa"/>
      </w:tblCellMar>
    </w:tblPr>
  </w:style>
  <w:style w:type="paragraph" w:customStyle="1" w:styleId="22">
    <w:name w:val="样式 样式 标题 1 + 右 + 左侧:  0 厘米 首行缩进:  0 厘米 段前: 15.6 磅"/>
    <w:basedOn w:val="1"/>
    <w:qFormat/>
    <w:uiPriority w:val="0"/>
    <w:pPr>
      <w:keepNext/>
      <w:keepLines/>
      <w:pBdr>
        <w:bottom w:val="single" w:color="C0C0C0" w:sz="18" w:space="1"/>
      </w:pBdr>
      <w:spacing w:before="312" w:after="360" w:line="240" w:lineRule="atLeast"/>
      <w:outlineLvl w:val="0"/>
    </w:pPr>
    <w:rPr>
      <w:rFonts w:ascii="Arial" w:hAnsi="Arial" w:eastAsia="黑体"/>
      <w:b/>
      <w:bCs/>
      <w:i/>
      <w:iCs/>
      <w:kern w:val="0"/>
      <w:sz w:val="30"/>
      <w:szCs w:val="30"/>
    </w:rPr>
  </w:style>
  <w:style w:type="paragraph" w:customStyle="1" w:styleId="23">
    <w:name w:val="WPSOffice手动目录 1"/>
    <w:qFormat/>
    <w:uiPriority w:val="0"/>
    <w:pPr>
      <w:ind w:leftChars="0"/>
    </w:pPr>
    <w:rPr>
      <w:rFonts w:ascii="Arial" w:hAnsi="Arial" w:eastAsia="Arial" w:cs="Arial"/>
      <w:sz w:val="20"/>
      <w:szCs w:val="20"/>
    </w:rPr>
  </w:style>
  <w:style w:type="paragraph" w:customStyle="1" w:styleId="24">
    <w:name w:val="WPSOffice手动目录 2"/>
    <w:qFormat/>
    <w:uiPriority w:val="0"/>
    <w:pPr>
      <w:ind w:leftChars="200"/>
    </w:pPr>
    <w:rPr>
      <w:rFonts w:ascii="Arial" w:hAnsi="Arial" w:eastAsia="Arial" w:cs="Arial"/>
      <w:sz w:val="20"/>
      <w:szCs w:val="20"/>
    </w:rPr>
  </w:style>
  <w:style w:type="paragraph" w:customStyle="1" w:styleId="25">
    <w:name w:val="WPSOffice手动目录 3"/>
    <w:qFormat/>
    <w:uiPriority w:val="0"/>
    <w:pPr>
      <w:ind w:leftChars="400"/>
    </w:pPr>
    <w:rPr>
      <w:rFonts w:ascii="Arial" w:hAnsi="Arial" w:eastAsia="Arial" w:cs="Arial"/>
      <w:sz w:val="20"/>
      <w:szCs w:val="20"/>
    </w:rPr>
  </w:style>
  <w:style w:type="paragraph" w:styleId="26">
    <w:name w:val="No Spacing"/>
    <w:autoRedefine/>
    <w:qFormat/>
    <w:uiPriority w:val="1"/>
    <w:pPr>
      <w:widowControl w:val="0"/>
      <w:spacing w:line="360" w:lineRule="auto"/>
      <w:ind w:firstLine="480"/>
      <w:jc w:val="center"/>
    </w:pPr>
    <w:rPr>
      <w:rFonts w:eastAsia="微软雅黑" w:asciiTheme="minorHAnsi" w:hAnsiTheme="minorHAnsi" w:cstheme="minorBidi" w:ascii="微软雅黑" w:hAnsi="微软雅黑" w:cs="微软雅黑"/>
      <w:kern w:val="2"/>
      <w:sz w:val="22"/>
      <w:szCs w:val="20"/>
      <w:lang w:val="en-US" w:eastAsia="zh-CN" w:bidi="ar-SA"/>
    </w:rPr>
  </w:style>
  <w:style w:type="character" w:customStyle="1" w:styleId="27">
    <w:name w:val="Intense Emphasis"/>
    <w:basedOn w:val="18"/>
    <w:qFormat/>
    <w:uiPriority w:val="21"/>
    <w:rPr>
      <w:rFonts w:eastAsia="宋体"/>
      <w:i/>
      <w:iCs/>
      <w:color w:val="FF0000"/>
      <w:sz w:val="24"/>
    </w:rPr>
  </w:style>
  <w:style w:type="paragraph" w:styleId="28">
    <w:name w:val="List Paragraph"/>
    <w:basedOn w:val="1"/>
    <w:qFormat/>
    <w:uiPriority w:val="34"/>
    <w:pPr>
      <w:spacing w:line="360" w:lineRule="auto"/>
      <w:ind w:firstLine="420"/>
    </w:pPr>
    <w:rPr>
      <w:rFonts w:ascii="微软雅黑" w:hAnsi="微软雅黑" w:eastAsia="微软雅黑" w:cs="微软雅黑"/>
      <w:sz w:val="22"/>
    </w:rPr>
  </w:style>
  <w:style w:type="table" w:customStyle="1" w:styleId="29">
    <w:name w:val="网格型1"/>
    <w:basedOn w:val="16"/>
    <w:qFormat/>
    <w:uiPriority w:val="39"/>
    <w:rPr>
      <w:rFonts w:eastAsia="宋体"/>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tcPr>
      <w:vAlign w:val="center"/>
    </w:tcPr>
  </w:style>
  <w:style w:type="table" w:customStyle="1" w:styleId="30">
    <w:name w:val="网格型2"/>
    <w:basedOn w:val="16"/>
    <w:qFormat/>
    <w:uiPriority w:val="39"/>
    <w:rPr>
      <w:rFonts w:eastAsia="宋体"/>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tcPr>
      <w:vAlign w:val="center"/>
    </w:tcPr>
  </w:style>
  <w:style w:type="paragraph" w:customStyle="1" w:styleId="31">
    <w:name w:val="代码"/>
    <w:basedOn w:val="1"/>
    <w:qFormat/>
    <w:uiPriority w:val="0"/>
    <w:pPr>
      <w:ind w:firstLine="0" w:firstLineChars="0"/>
    </w:pPr>
    <w:rPr>
      <w:rFonts w:ascii="Cascadia Code" w:hAnsi="Cascadia Code" w:eastAsia="Cascadia Code"/>
      <w:sz w:val="20"/>
      <w:szCs w:val="20"/>
    </w:rPr>
  </w:style>
  <w:style w:type="character" w:customStyle="1" w:styleId="32">
    <w:name w:val="标题 3 Char"/>
    <w:link w:val="4"/>
    <w:qFormat/>
    <w:uiPriority w:val="9"/>
    <w:rPr>
      <w:bCs/>
      <w:sz w:val="30"/>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2049"/>
    <customShpInfo spid="_x0000_s2053"/>
    <customShpInfo spid="_x0000_s216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30</Pages>
  <Words>5506</Words>
  <Characters>6134</Characters>
  <TotalTime>43</TotalTime>
  <ScaleCrop>false</ScaleCrop>
  <LinksUpToDate>false</LinksUpToDate>
  <CharactersWithSpaces>6434</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2024-01-10T18:54:00Z</dcterms:created>
  <dc:creator>Apache POI</dc:creator>
  <cp:lastModifiedBy>张绍勇</cp:lastModifiedBy>
  <dcterms:modified xsi:type="dcterms:W3CDTF">2026-10-23T08:27:49Z</dcterms:modified>
  <dc:title>IMS综合业务系统管理员手册</dc:title>
  <dc:description>V3.3：新增第7章通讯录管理；图片顶栏AI+IMS智能融合调度指挥系统；正文微软雅黑11号1.5倍行距</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2024-03-01T09:19:01Z</vt:filetime>
  </property>
  <property fmtid="{D5CDD505-2E9C-101B-9397-08002B2CF9AE}" pid="4" name="KSOProductBuildVer">
    <vt:lpwstr>2052-12.1.0.29161</vt:lpwstr>
  </property>
  <property fmtid="{D5CDD505-2E9C-101B-9397-08002B2CF9AE}" pid="5" name="ICV">
    <vt:lpwstr>926064439CE74E7B8C4BB693B607898A_13</vt:lpwstr>
  </property>
  <property fmtid="{D5CDD505-2E9C-101B-9397-08002B2CF9AE}" pid="6" name="KSOTemplateDocerSaveRecord">
    <vt:lpwstr>eyJoZGlkIjoiN2ZhZTM3YTAyMzZjZjM1OGE2NTU0OTYwYjkxYjM0NDMiLCJ1c2VySWQiOiIyOTUyNDkzMTQifQ==</vt:lpwstr>
  </property>
</Properties>
</file>