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F4D" w:rsidRPr="00B32F4D" w:rsidRDefault="00B32F4D">
      <w:pPr>
        <w:rPr>
          <w:rFonts w:ascii="Times New Roman" w:hAnsi="Times New Roman" w:cs="Times New Roman"/>
          <w:b/>
          <w:color w:val="000000"/>
          <w:sz w:val="24"/>
          <w:szCs w:val="24"/>
          <w:shd w:val="clear" w:color="auto" w:fill="FFFFFF"/>
        </w:rPr>
      </w:pPr>
      <w:r w:rsidRPr="00B32F4D">
        <w:rPr>
          <w:rFonts w:ascii="Times New Roman" w:hAnsi="Times New Roman" w:cs="Times New Roman"/>
          <w:b/>
          <w:color w:val="000000"/>
          <w:sz w:val="24"/>
          <w:szCs w:val="24"/>
          <w:shd w:val="clear" w:color="auto" w:fill="FFFFFF"/>
        </w:rPr>
        <w:t>G-loading</w:t>
      </w:r>
    </w:p>
    <w:p w:rsidR="00B32F4D" w:rsidRDefault="00B32F4D" w:rsidP="00B32F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Three levels of Stratum:</w:t>
      </w:r>
    </w:p>
    <w:p w:rsidR="00B32F4D" w:rsidRDefault="00B32F4D" w:rsidP="00B32F4D">
      <w:pPr>
        <w:autoSpaceDE w:val="0"/>
        <w:autoSpaceDN w:val="0"/>
        <w:adjustRightInd w:val="0"/>
        <w:spacing w:after="0" w:line="240" w:lineRule="auto"/>
        <w:rPr>
          <w:rFonts w:ascii="Times New Roman" w:hAnsi="Times New Roman" w:cs="Times New Roman"/>
          <w:sz w:val="24"/>
          <w:szCs w:val="24"/>
        </w:rPr>
      </w:pPr>
    </w:p>
    <w:p w:rsidR="00B32F4D" w:rsidRDefault="00B32F4D" w:rsidP="00B32F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IQs are indicators of </w:t>
      </w:r>
      <w:r w:rsidRPr="007F6130">
        <w:rPr>
          <w:rFonts w:ascii="Times New Roman" w:hAnsi="Times New Roman" w:cs="Times New Roman"/>
          <w:i/>
          <w:sz w:val="24"/>
          <w:szCs w:val="24"/>
        </w:rPr>
        <w:t xml:space="preserve">psychometric </w:t>
      </w:r>
      <w:r>
        <w:rPr>
          <w:rFonts w:ascii="Times New Roman" w:hAnsi="Times New Roman" w:cs="Times New Roman"/>
          <w:i/>
          <w:sz w:val="24"/>
          <w:szCs w:val="24"/>
        </w:rPr>
        <w:t>g</w:t>
      </w:r>
      <w:r>
        <w:rPr>
          <w:rFonts w:ascii="Times New Roman" w:hAnsi="Times New Roman" w:cs="Times New Roman"/>
          <w:sz w:val="24"/>
          <w:szCs w:val="24"/>
        </w:rPr>
        <w:t>, the hypothetical source of individual differences across all cognitive tasks.</w:t>
      </w:r>
    </w:p>
    <w:p w:rsidR="00B32F4D" w:rsidRDefault="00B32F4D" w:rsidP="00B32F4D">
      <w:pPr>
        <w:autoSpaceDE w:val="0"/>
        <w:autoSpaceDN w:val="0"/>
        <w:adjustRightInd w:val="0"/>
        <w:spacing w:after="0" w:line="240" w:lineRule="auto"/>
        <w:rPr>
          <w:rFonts w:ascii="Times New Roman" w:hAnsi="Times New Roman" w:cs="Times New Roman"/>
          <w:sz w:val="24"/>
          <w:szCs w:val="24"/>
        </w:rPr>
      </w:pPr>
    </w:p>
    <w:p w:rsidR="00B32F4D" w:rsidRPr="00A713D2" w:rsidRDefault="00B32F4D" w:rsidP="00B32F4D">
      <w:pPr>
        <w:pStyle w:val="ListParagraph"/>
        <w:numPr>
          <w:ilvl w:val="0"/>
          <w:numId w:val="2"/>
        </w:numPr>
        <w:autoSpaceDE w:val="0"/>
        <w:autoSpaceDN w:val="0"/>
        <w:adjustRightInd w:val="0"/>
        <w:spacing w:after="0" w:line="240" w:lineRule="auto"/>
        <w:rPr>
          <w:rFonts w:ascii="Times-Roman" w:hAnsi="Times-Roman" w:cs="Times-Roman"/>
          <w:sz w:val="24"/>
          <w:szCs w:val="24"/>
        </w:rPr>
      </w:pPr>
      <w:r w:rsidRPr="00A713D2">
        <w:rPr>
          <w:rFonts w:ascii="Times New Roman" w:hAnsi="Times New Roman" w:cs="Times New Roman"/>
          <w:sz w:val="24"/>
          <w:szCs w:val="24"/>
        </w:rPr>
        <w:t xml:space="preserve">Carroll (1993) demonstrated consistent evidence for least three levels of cognitive abilities that vary according to their generality (Schneider &amp; McGrew, 2012). In Carroll’s model, psychometric </w:t>
      </w:r>
      <w:r w:rsidRPr="00A713D2">
        <w:rPr>
          <w:rFonts w:ascii="Times New Roman" w:hAnsi="Times New Roman" w:cs="Times New Roman"/>
          <w:i/>
          <w:sz w:val="24"/>
          <w:szCs w:val="24"/>
        </w:rPr>
        <w:t>g</w:t>
      </w:r>
      <w:r w:rsidRPr="00A713D2">
        <w:rPr>
          <w:rFonts w:ascii="Times New Roman" w:hAnsi="Times New Roman" w:cs="Times New Roman"/>
          <w:sz w:val="24"/>
          <w:szCs w:val="24"/>
        </w:rPr>
        <w:t xml:space="preserve"> is positioned at the apical and most general level, stratum III.</w:t>
      </w:r>
    </w:p>
    <w:p w:rsidR="00B32F4D" w:rsidRPr="00A713D2" w:rsidRDefault="00B32F4D" w:rsidP="00B32F4D">
      <w:pPr>
        <w:pStyle w:val="ListParagraph"/>
        <w:autoSpaceDE w:val="0"/>
        <w:autoSpaceDN w:val="0"/>
        <w:adjustRightInd w:val="0"/>
        <w:spacing w:after="0" w:line="240" w:lineRule="auto"/>
        <w:rPr>
          <w:rFonts w:ascii="Times-Roman" w:hAnsi="Times-Roman" w:cs="Times-Roman"/>
          <w:sz w:val="24"/>
          <w:szCs w:val="24"/>
        </w:rPr>
      </w:pPr>
    </w:p>
    <w:p w:rsidR="00B32F4D" w:rsidRPr="00A713D2" w:rsidRDefault="00B32F4D" w:rsidP="00B32F4D">
      <w:pPr>
        <w:pStyle w:val="ListParagraph"/>
        <w:numPr>
          <w:ilvl w:val="0"/>
          <w:numId w:val="2"/>
        </w:numPr>
        <w:autoSpaceDE w:val="0"/>
        <w:autoSpaceDN w:val="0"/>
        <w:adjustRightInd w:val="0"/>
        <w:spacing w:after="0" w:line="240" w:lineRule="auto"/>
        <w:rPr>
          <w:rFonts w:ascii="Times-Roman" w:hAnsi="Times-Roman" w:cs="Times-Roman"/>
          <w:sz w:val="24"/>
          <w:szCs w:val="24"/>
        </w:rPr>
      </w:pPr>
      <w:r w:rsidRPr="00CC0D7A">
        <w:rPr>
          <w:rFonts w:ascii="Times New Roman" w:hAnsi="Times New Roman" w:cs="Times New Roman"/>
          <w:sz w:val="24"/>
          <w:szCs w:val="24"/>
        </w:rPr>
        <w:t xml:space="preserve">Abilities associated with </w:t>
      </w:r>
      <w:r>
        <w:rPr>
          <w:rFonts w:ascii="Times New Roman" w:hAnsi="Times New Roman" w:cs="Times New Roman"/>
          <w:sz w:val="24"/>
          <w:szCs w:val="24"/>
        </w:rPr>
        <w:t>broad</w:t>
      </w:r>
      <w:r w:rsidRPr="00CC0D7A">
        <w:rPr>
          <w:rFonts w:ascii="Times New Roman" w:hAnsi="Times New Roman" w:cs="Times New Roman"/>
          <w:sz w:val="24"/>
          <w:szCs w:val="24"/>
        </w:rPr>
        <w:t xml:space="preserve"> </w:t>
      </w:r>
      <w:r>
        <w:rPr>
          <w:rFonts w:ascii="Times New Roman" w:hAnsi="Times New Roman" w:cs="Times New Roman"/>
          <w:sz w:val="24"/>
          <w:szCs w:val="24"/>
        </w:rPr>
        <w:t>categories of</w:t>
      </w:r>
      <w:r w:rsidRPr="00CC0D7A">
        <w:rPr>
          <w:rFonts w:ascii="Times New Roman" w:hAnsi="Times New Roman" w:cs="Times New Roman"/>
          <w:sz w:val="24"/>
          <w:szCs w:val="24"/>
        </w:rPr>
        <w:t xml:space="preserve"> task content (e.g., verbal content and visual content) or cognitive processes (e.g., reasoning processes and short-term memory processes) compose Carroll’s stratum II, and </w:t>
      </w:r>
    </w:p>
    <w:p w:rsidR="00B32F4D" w:rsidRPr="00A713D2" w:rsidRDefault="00B32F4D" w:rsidP="00B32F4D">
      <w:pPr>
        <w:pStyle w:val="ListParagraph"/>
        <w:rPr>
          <w:rFonts w:ascii="Times New Roman" w:hAnsi="Times New Roman" w:cs="Times New Roman"/>
          <w:sz w:val="24"/>
          <w:szCs w:val="24"/>
        </w:rPr>
      </w:pPr>
    </w:p>
    <w:p w:rsidR="00B32F4D" w:rsidRPr="00A713D2" w:rsidRDefault="00B32F4D" w:rsidP="00B32F4D">
      <w:pPr>
        <w:pStyle w:val="ListParagraph"/>
        <w:numPr>
          <w:ilvl w:val="0"/>
          <w:numId w:val="2"/>
        </w:numPr>
        <w:autoSpaceDE w:val="0"/>
        <w:autoSpaceDN w:val="0"/>
        <w:adjustRightInd w:val="0"/>
        <w:spacing w:after="0" w:line="240" w:lineRule="auto"/>
        <w:rPr>
          <w:rFonts w:ascii="Times-Roman" w:hAnsi="Times-Roman" w:cs="Times-Roman"/>
          <w:sz w:val="24"/>
          <w:szCs w:val="24"/>
        </w:rPr>
      </w:pPr>
      <w:proofErr w:type="gramStart"/>
      <w:r w:rsidRPr="00CC0D7A">
        <w:rPr>
          <w:rFonts w:ascii="Times New Roman" w:hAnsi="Times New Roman" w:cs="Times New Roman"/>
          <w:sz w:val="24"/>
          <w:szCs w:val="24"/>
        </w:rPr>
        <w:t>narrowly</w:t>
      </w:r>
      <w:proofErr w:type="gramEnd"/>
      <w:r w:rsidRPr="00CC0D7A">
        <w:rPr>
          <w:rFonts w:ascii="Times New Roman" w:hAnsi="Times New Roman" w:cs="Times New Roman"/>
          <w:sz w:val="24"/>
          <w:szCs w:val="24"/>
        </w:rPr>
        <w:t xml:space="preserve"> focused abilities associated with small subsets of cognitive tasks (e.g., requiring provision of word meanings or completion of pictorial analogies) compose stratum I (Schneider &amp; McGrew, </w:t>
      </w:r>
      <w:r>
        <w:rPr>
          <w:rFonts w:ascii="Times New Roman" w:hAnsi="Times New Roman" w:cs="Times New Roman"/>
          <w:sz w:val="24"/>
          <w:szCs w:val="24"/>
        </w:rPr>
        <w:t>2012).</w:t>
      </w:r>
    </w:p>
    <w:p w:rsidR="00B32F4D" w:rsidRDefault="00B32F4D" w:rsidP="00B32F4D">
      <w:pPr>
        <w:autoSpaceDE w:val="0"/>
        <w:autoSpaceDN w:val="0"/>
        <w:adjustRightInd w:val="0"/>
        <w:spacing w:after="0" w:line="240" w:lineRule="auto"/>
        <w:rPr>
          <w:rFonts w:ascii="Times-Roman" w:hAnsi="Times-Roman" w:cs="Times-Roman"/>
          <w:sz w:val="24"/>
          <w:szCs w:val="24"/>
        </w:rPr>
      </w:pPr>
    </w:p>
    <w:p w:rsidR="00B32F4D" w:rsidRDefault="00B32F4D" w:rsidP="00B32F4D">
      <w:pPr>
        <w:autoSpaceDE w:val="0"/>
        <w:autoSpaceDN w:val="0"/>
        <w:adjustRightInd w:val="0"/>
        <w:spacing w:after="0" w:line="240" w:lineRule="auto"/>
        <w:rPr>
          <w:rFonts w:ascii="Times-Roman" w:hAnsi="Times-Roman" w:cs="Times-Roman"/>
          <w:sz w:val="24"/>
          <w:szCs w:val="24"/>
        </w:rPr>
      </w:pPr>
      <w:r w:rsidRPr="00312459">
        <w:rPr>
          <w:rFonts w:ascii="Times New Roman" w:hAnsi="Times New Roman" w:cs="Times New Roman"/>
          <w:sz w:val="24"/>
          <w:szCs w:val="24"/>
        </w:rPr>
        <w:t xml:space="preserve">The effect of psychometric </w:t>
      </w:r>
      <w:r w:rsidRPr="00312459">
        <w:rPr>
          <w:rFonts w:ascii="Times New Roman" w:hAnsi="Times New Roman" w:cs="Times New Roman"/>
          <w:i/>
          <w:sz w:val="24"/>
          <w:szCs w:val="24"/>
        </w:rPr>
        <w:t xml:space="preserve">g </w:t>
      </w:r>
      <w:r w:rsidRPr="00312459">
        <w:rPr>
          <w:rFonts w:ascii="Times New Roman" w:hAnsi="Times New Roman" w:cs="Times New Roman"/>
          <w:sz w:val="24"/>
          <w:szCs w:val="24"/>
        </w:rPr>
        <w:t xml:space="preserve">on any variable </w:t>
      </w:r>
      <w:r>
        <w:rPr>
          <w:rFonts w:ascii="Times New Roman" w:hAnsi="Times New Roman" w:cs="Times New Roman"/>
          <w:sz w:val="24"/>
          <w:szCs w:val="24"/>
        </w:rPr>
        <w:t>can be</w:t>
      </w:r>
      <w:r w:rsidRPr="00312459">
        <w:rPr>
          <w:rFonts w:ascii="Times New Roman" w:hAnsi="Times New Roman" w:cs="Times New Roman"/>
          <w:sz w:val="24"/>
          <w:szCs w:val="24"/>
        </w:rPr>
        <w:t xml:space="preserve"> measured as a </w:t>
      </w:r>
      <w:r w:rsidRPr="007A5C9B">
        <w:rPr>
          <w:rFonts w:ascii="Times New Roman" w:hAnsi="Times New Roman" w:cs="Times New Roman"/>
          <w:i/>
          <w:sz w:val="24"/>
          <w:szCs w:val="24"/>
        </w:rPr>
        <w:t xml:space="preserve">g </w:t>
      </w:r>
      <w:r w:rsidRPr="00EF0B10">
        <w:rPr>
          <w:rFonts w:ascii="Times New Roman" w:hAnsi="Times New Roman" w:cs="Times New Roman"/>
          <w:i/>
          <w:sz w:val="24"/>
          <w:szCs w:val="24"/>
        </w:rPr>
        <w:t>loading</w:t>
      </w:r>
      <w:r w:rsidRPr="00312459">
        <w:rPr>
          <w:rFonts w:ascii="Times New Roman" w:hAnsi="Times New Roman" w:cs="Times New Roman"/>
          <w:sz w:val="24"/>
          <w:szCs w:val="24"/>
        </w:rPr>
        <w:t>, a standardized coefficient with a hypothetical range from .00 (</w:t>
      </w:r>
      <w:r>
        <w:rPr>
          <w:rFonts w:ascii="Times New Roman" w:hAnsi="Times New Roman" w:cs="Times New Roman"/>
          <w:sz w:val="24"/>
          <w:szCs w:val="24"/>
        </w:rPr>
        <w:t>indicating</w:t>
      </w:r>
      <w:r w:rsidRPr="00312459">
        <w:rPr>
          <w:rFonts w:ascii="Times New Roman" w:hAnsi="Times New Roman" w:cs="Times New Roman"/>
          <w:sz w:val="24"/>
          <w:szCs w:val="24"/>
        </w:rPr>
        <w:t xml:space="preserve"> no </w:t>
      </w:r>
      <w:r>
        <w:rPr>
          <w:rFonts w:ascii="Times New Roman" w:hAnsi="Times New Roman" w:cs="Times New Roman"/>
          <w:sz w:val="24"/>
          <w:szCs w:val="24"/>
        </w:rPr>
        <w:t>relation</w:t>
      </w:r>
      <w:r w:rsidRPr="00312459">
        <w:rPr>
          <w:rFonts w:ascii="Times New Roman" w:hAnsi="Times New Roman" w:cs="Times New Roman"/>
          <w:sz w:val="24"/>
          <w:szCs w:val="24"/>
        </w:rPr>
        <w:t>) to 1.00 (</w:t>
      </w:r>
      <w:r>
        <w:rPr>
          <w:rFonts w:ascii="Times New Roman" w:hAnsi="Times New Roman" w:cs="Times New Roman"/>
          <w:sz w:val="24"/>
          <w:szCs w:val="24"/>
        </w:rPr>
        <w:t xml:space="preserve">indicating a perfect </w:t>
      </w:r>
      <w:r w:rsidRPr="00312459">
        <w:rPr>
          <w:rFonts w:ascii="Times New Roman" w:hAnsi="Times New Roman" w:cs="Times New Roman"/>
          <w:sz w:val="24"/>
          <w:szCs w:val="24"/>
        </w:rPr>
        <w:t xml:space="preserve">relation). Interpretation guidelines </w:t>
      </w:r>
      <w:r>
        <w:rPr>
          <w:rFonts w:ascii="Times New Roman" w:hAnsi="Times New Roman" w:cs="Times New Roman"/>
          <w:sz w:val="24"/>
          <w:szCs w:val="24"/>
        </w:rPr>
        <w:t>indicate that</w:t>
      </w:r>
      <w:r w:rsidRPr="00312459">
        <w:rPr>
          <w:rFonts w:ascii="Times New Roman" w:hAnsi="Times New Roman" w:cs="Times New Roman"/>
          <w:sz w:val="24"/>
          <w:szCs w:val="24"/>
        </w:rPr>
        <w:t xml:space="preserve"> </w:t>
      </w:r>
      <w:r w:rsidRPr="00312459">
        <w:rPr>
          <w:rFonts w:ascii="Times New Roman" w:hAnsi="Times New Roman" w:cs="Times New Roman"/>
          <w:i/>
          <w:sz w:val="24"/>
          <w:szCs w:val="24"/>
        </w:rPr>
        <w:t xml:space="preserve">g </w:t>
      </w:r>
      <w:r w:rsidRPr="00312459">
        <w:rPr>
          <w:rFonts w:ascii="Times New Roman" w:hAnsi="Times New Roman" w:cs="Times New Roman"/>
          <w:sz w:val="24"/>
          <w:szCs w:val="24"/>
        </w:rPr>
        <w:t xml:space="preserve">loadings of .70 or higher </w:t>
      </w:r>
      <w:r>
        <w:rPr>
          <w:rFonts w:ascii="Times New Roman" w:hAnsi="Times New Roman" w:cs="Times New Roman"/>
          <w:sz w:val="24"/>
          <w:szCs w:val="24"/>
        </w:rPr>
        <w:t>can be</w:t>
      </w:r>
      <w:r w:rsidRPr="00312459">
        <w:rPr>
          <w:rFonts w:ascii="Times New Roman" w:hAnsi="Times New Roman" w:cs="Times New Roman"/>
          <w:sz w:val="24"/>
          <w:szCs w:val="24"/>
        </w:rPr>
        <w:t xml:space="preserve"> considered strong (Floyd, McGrew, Barry, Rafael, &amp; Rogers, 2009; McGrew &amp; Flanagan, 1998).</w:t>
      </w:r>
    </w:p>
    <w:p w:rsidR="00B32F4D" w:rsidRDefault="00B32F4D">
      <w:pPr>
        <w:rPr>
          <w:rFonts w:ascii="Times New Roman" w:hAnsi="Times New Roman" w:cs="Times New Roman"/>
          <w:color w:val="000000"/>
          <w:sz w:val="24"/>
          <w:szCs w:val="24"/>
          <w:shd w:val="clear" w:color="auto" w:fill="FFFFFF"/>
        </w:rPr>
      </w:pPr>
    </w:p>
    <w:p w:rsidR="00B32F4D" w:rsidRDefault="00B32F4D">
      <w:pPr>
        <w:rPr>
          <w:rFonts w:ascii="Times New Roman" w:hAnsi="Times New Roman" w:cs="Times New Roman"/>
          <w:color w:val="000000"/>
          <w:sz w:val="24"/>
          <w:szCs w:val="24"/>
          <w:shd w:val="clear" w:color="auto" w:fill="FFFFFF"/>
        </w:rPr>
      </w:pPr>
    </w:p>
    <w:p w:rsidR="00995E2B" w:rsidRPr="00595980" w:rsidRDefault="00F23141">
      <w:pPr>
        <w:rPr>
          <w:rFonts w:ascii="Times New Roman" w:hAnsi="Times New Roman" w:cs="Times New Roman"/>
          <w:color w:val="000000"/>
          <w:sz w:val="24"/>
          <w:szCs w:val="24"/>
          <w:shd w:val="clear" w:color="auto" w:fill="FFFFFF"/>
        </w:rPr>
      </w:pPr>
      <w:r w:rsidRPr="00595980">
        <w:rPr>
          <w:rFonts w:ascii="Times New Roman" w:hAnsi="Times New Roman" w:cs="Times New Roman"/>
          <w:color w:val="000000"/>
          <w:sz w:val="24"/>
          <w:szCs w:val="24"/>
          <w:shd w:val="clear" w:color="auto" w:fill="FFFFFF"/>
        </w:rPr>
        <w:t xml:space="preserve">Tests also differ in their g-loading, which is the degree to which the test score reflects general mental ability rather than a specific skill or "group factor" such as verbal ability, spatial visualization, or mathematical reasoning). </w:t>
      </w:r>
      <w:proofErr w:type="gramStart"/>
      <w:r w:rsidRPr="00595980">
        <w:rPr>
          <w:rFonts w:ascii="Times New Roman" w:hAnsi="Times New Roman" w:cs="Times New Roman"/>
          <w:color w:val="000000"/>
          <w:sz w:val="24"/>
          <w:szCs w:val="24"/>
          <w:shd w:val="clear" w:color="auto" w:fill="FFFFFF"/>
        </w:rPr>
        <w:t>g-loading</w:t>
      </w:r>
      <w:proofErr w:type="gramEnd"/>
      <w:r w:rsidRPr="00595980">
        <w:rPr>
          <w:rFonts w:ascii="Times New Roman" w:hAnsi="Times New Roman" w:cs="Times New Roman"/>
          <w:color w:val="000000"/>
          <w:sz w:val="24"/>
          <w:szCs w:val="24"/>
          <w:shd w:val="clear" w:color="auto" w:fill="FFFFFF"/>
        </w:rPr>
        <w:t xml:space="preserve"> and validity have been observed to be related in the sense that most IQ tests derive their validity mostly or entirely from the degree to which they measure g (Jensen 1998).</w:t>
      </w:r>
    </w:p>
    <w:p w:rsidR="00F23141" w:rsidRPr="00595980" w:rsidRDefault="00F23141">
      <w:pPr>
        <w:rPr>
          <w:rFonts w:ascii="Times New Roman" w:hAnsi="Times New Roman" w:cs="Times New Roman"/>
          <w:color w:val="000000"/>
          <w:sz w:val="24"/>
          <w:szCs w:val="24"/>
          <w:shd w:val="clear" w:color="auto" w:fill="FFFFFF"/>
        </w:rPr>
      </w:pPr>
    </w:p>
    <w:p w:rsidR="00F23141" w:rsidRPr="00595980" w:rsidRDefault="00F23141">
      <w:pPr>
        <w:rPr>
          <w:rFonts w:ascii="Times New Roman" w:hAnsi="Times New Roman" w:cs="Times New Roman"/>
          <w:color w:val="252525"/>
          <w:sz w:val="24"/>
          <w:szCs w:val="24"/>
          <w:shd w:val="clear" w:color="auto" w:fill="FFFFFF"/>
        </w:rPr>
      </w:pPr>
      <w:r w:rsidRPr="00595980">
        <w:rPr>
          <w:rFonts w:ascii="Times New Roman" w:hAnsi="Times New Roman" w:cs="Times New Roman"/>
          <w:color w:val="252525"/>
          <w:sz w:val="24"/>
          <w:szCs w:val="24"/>
          <w:shd w:val="clear" w:color="auto" w:fill="FFFFFF"/>
        </w:rPr>
        <w:t>The</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b/>
          <w:bCs/>
          <w:i/>
          <w:iCs/>
          <w:color w:val="252525"/>
          <w:sz w:val="24"/>
          <w:szCs w:val="24"/>
          <w:shd w:val="clear" w:color="auto" w:fill="FFFFFF"/>
        </w:rPr>
        <w:t>g</w:t>
      </w:r>
      <w:r w:rsidRPr="00595980">
        <w:rPr>
          <w:rStyle w:val="apple-converted-space"/>
          <w:rFonts w:ascii="Times New Roman" w:hAnsi="Times New Roman" w:cs="Times New Roman"/>
          <w:b/>
          <w:bCs/>
          <w:color w:val="252525"/>
          <w:sz w:val="24"/>
          <w:szCs w:val="24"/>
          <w:shd w:val="clear" w:color="auto" w:fill="FFFFFF"/>
        </w:rPr>
        <w:t> </w:t>
      </w:r>
      <w:r w:rsidRPr="00595980">
        <w:rPr>
          <w:rFonts w:ascii="Times New Roman" w:hAnsi="Times New Roman" w:cs="Times New Roman"/>
          <w:b/>
          <w:bCs/>
          <w:color w:val="252525"/>
          <w:sz w:val="24"/>
          <w:szCs w:val="24"/>
          <w:shd w:val="clear" w:color="auto" w:fill="FFFFFF"/>
        </w:rPr>
        <w:t>factor</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(short for "general factor") is a construct developed in</w:t>
      </w:r>
      <w:r w:rsidRPr="00595980">
        <w:rPr>
          <w:rStyle w:val="apple-converted-space"/>
          <w:rFonts w:ascii="Times New Roman" w:hAnsi="Times New Roman" w:cs="Times New Roman"/>
          <w:color w:val="252525"/>
          <w:sz w:val="24"/>
          <w:szCs w:val="24"/>
          <w:shd w:val="clear" w:color="auto" w:fill="FFFFFF"/>
        </w:rPr>
        <w:t> </w:t>
      </w:r>
      <w:hyperlink r:id="rId7" w:tooltip="Psychometric" w:history="1">
        <w:r w:rsidRPr="00595980">
          <w:rPr>
            <w:rStyle w:val="Hyperlink"/>
            <w:rFonts w:ascii="Times New Roman" w:hAnsi="Times New Roman" w:cs="Times New Roman"/>
            <w:color w:val="0B0080"/>
            <w:sz w:val="24"/>
            <w:szCs w:val="24"/>
            <w:shd w:val="clear" w:color="auto" w:fill="FFFFFF"/>
          </w:rPr>
          <w:t>psychometric</w:t>
        </w:r>
      </w:hyperlink>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investigations of</w:t>
      </w:r>
      <w:r w:rsidRPr="00595980">
        <w:rPr>
          <w:rStyle w:val="apple-converted-space"/>
          <w:rFonts w:ascii="Times New Roman" w:hAnsi="Times New Roman" w:cs="Times New Roman"/>
          <w:color w:val="252525"/>
          <w:sz w:val="24"/>
          <w:szCs w:val="24"/>
          <w:shd w:val="clear" w:color="auto" w:fill="FFFFFF"/>
        </w:rPr>
        <w:t> </w:t>
      </w:r>
      <w:hyperlink r:id="rId8" w:tooltip="Cognitive abilities" w:history="1">
        <w:r w:rsidRPr="00595980">
          <w:rPr>
            <w:rStyle w:val="Hyperlink"/>
            <w:rFonts w:ascii="Times New Roman" w:hAnsi="Times New Roman" w:cs="Times New Roman"/>
            <w:color w:val="0B0080"/>
            <w:sz w:val="24"/>
            <w:szCs w:val="24"/>
            <w:shd w:val="clear" w:color="auto" w:fill="FFFFFF"/>
          </w:rPr>
          <w:t>cognitive abilities</w:t>
        </w:r>
      </w:hyperlink>
      <w:r w:rsidRPr="00595980">
        <w:rPr>
          <w:rFonts w:ascii="Times New Roman" w:hAnsi="Times New Roman" w:cs="Times New Roman"/>
          <w:color w:val="252525"/>
          <w:sz w:val="24"/>
          <w:szCs w:val="24"/>
          <w:shd w:val="clear" w:color="auto" w:fill="FFFFFF"/>
        </w:rPr>
        <w:t>. It is a variable that summarizes positive correlations among different cognitive tasks, reflecting the fact that an individual's performance at one type of cognitive task tends to be comparable to his or her performance at other kinds of cognitive tasks.</w:t>
      </w:r>
    </w:p>
    <w:p w:rsidR="00F23141" w:rsidRPr="00595980" w:rsidRDefault="00F23141">
      <w:pPr>
        <w:rPr>
          <w:rFonts w:ascii="Times New Roman" w:hAnsi="Times New Roman" w:cs="Times New Roman"/>
          <w:color w:val="252525"/>
          <w:sz w:val="24"/>
          <w:szCs w:val="24"/>
          <w:shd w:val="clear" w:color="auto" w:fill="FFFFFF"/>
        </w:rPr>
      </w:pPr>
    </w:p>
    <w:p w:rsidR="00F23141" w:rsidRPr="00595980" w:rsidRDefault="00F23141">
      <w:pPr>
        <w:rPr>
          <w:rStyle w:val="apple-converted-space"/>
          <w:rFonts w:ascii="Times New Roman" w:hAnsi="Times New Roman" w:cs="Times New Roman"/>
          <w:color w:val="252525"/>
          <w:sz w:val="24"/>
          <w:szCs w:val="24"/>
          <w:shd w:val="clear" w:color="auto" w:fill="FFFFFF"/>
        </w:rPr>
      </w:pPr>
      <w:r w:rsidRPr="00595980">
        <w:rPr>
          <w:rFonts w:ascii="Times New Roman" w:hAnsi="Times New Roman" w:cs="Times New Roman"/>
          <w:color w:val="252525"/>
          <w:sz w:val="24"/>
          <w:szCs w:val="24"/>
          <w:shd w:val="clear" w:color="auto" w:fill="FFFFFF"/>
        </w:rPr>
        <w:t>The existence of the</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i/>
          <w:iCs/>
          <w:color w:val="252525"/>
          <w:sz w:val="24"/>
          <w:szCs w:val="24"/>
          <w:shd w:val="clear" w:color="auto" w:fill="FFFFFF"/>
        </w:rPr>
        <w:t>g</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factor was originally proposed by the English psychologist</w:t>
      </w:r>
      <w:r w:rsidRPr="00595980">
        <w:rPr>
          <w:rStyle w:val="apple-converted-space"/>
          <w:rFonts w:ascii="Times New Roman" w:hAnsi="Times New Roman" w:cs="Times New Roman"/>
          <w:color w:val="252525"/>
          <w:sz w:val="24"/>
          <w:szCs w:val="24"/>
          <w:shd w:val="clear" w:color="auto" w:fill="FFFFFF"/>
        </w:rPr>
        <w:t> </w:t>
      </w:r>
      <w:hyperlink r:id="rId9" w:tooltip="Charles Spearman" w:history="1">
        <w:r w:rsidRPr="00595980">
          <w:rPr>
            <w:rStyle w:val="Hyperlink"/>
            <w:rFonts w:ascii="Times New Roman" w:hAnsi="Times New Roman" w:cs="Times New Roman"/>
            <w:color w:val="0B0080"/>
            <w:sz w:val="24"/>
            <w:szCs w:val="24"/>
            <w:shd w:val="clear" w:color="auto" w:fill="FFFFFF"/>
          </w:rPr>
          <w:t>Charles Spearman</w:t>
        </w:r>
      </w:hyperlink>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 xml:space="preserve">in the early years of the 20th century. He observed that children's performance ratings across seemingly unrelated school subjects were positively correlated, and reasoned that these correlations reflected the influence of an underlying general mental ability that entered into </w:t>
      </w:r>
      <w:r w:rsidRPr="00595980">
        <w:rPr>
          <w:rFonts w:ascii="Times New Roman" w:hAnsi="Times New Roman" w:cs="Times New Roman"/>
          <w:color w:val="252525"/>
          <w:sz w:val="24"/>
          <w:szCs w:val="24"/>
          <w:shd w:val="clear" w:color="auto" w:fill="FFFFFF"/>
        </w:rPr>
        <w:lastRenderedPageBreak/>
        <w:t>performance on all kinds of mental tests. Spearman suggested that all mental performance could be conceptualized in terms of a single general ability factor, which he labeled</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i/>
          <w:iCs/>
          <w:color w:val="252525"/>
          <w:sz w:val="24"/>
          <w:szCs w:val="24"/>
          <w:shd w:val="clear" w:color="auto" w:fill="FFFFFF"/>
        </w:rPr>
        <w:t>g</w:t>
      </w:r>
      <w:r w:rsidRPr="00595980">
        <w:rPr>
          <w:rFonts w:ascii="Times New Roman" w:hAnsi="Times New Roman" w:cs="Times New Roman"/>
          <w:color w:val="252525"/>
          <w:sz w:val="24"/>
          <w:szCs w:val="24"/>
          <w:shd w:val="clear" w:color="auto" w:fill="FFFFFF"/>
        </w:rPr>
        <w:t>, and a large number of narrow task-specific ability factors.</w:t>
      </w:r>
      <w:r w:rsidRPr="00595980">
        <w:rPr>
          <w:rStyle w:val="apple-converted-space"/>
          <w:rFonts w:ascii="Times New Roman" w:hAnsi="Times New Roman" w:cs="Times New Roman"/>
          <w:color w:val="252525"/>
          <w:sz w:val="24"/>
          <w:szCs w:val="24"/>
          <w:shd w:val="clear" w:color="auto" w:fill="FFFFFF"/>
        </w:rPr>
        <w:t> </w:t>
      </w:r>
    </w:p>
    <w:p w:rsidR="00F23141" w:rsidRPr="00595980" w:rsidRDefault="00F23141">
      <w:pPr>
        <w:rPr>
          <w:rStyle w:val="apple-converted-space"/>
          <w:rFonts w:ascii="Times New Roman" w:hAnsi="Times New Roman" w:cs="Times New Roman"/>
          <w:color w:val="252525"/>
          <w:sz w:val="24"/>
          <w:szCs w:val="24"/>
          <w:shd w:val="clear" w:color="auto" w:fill="FFFFFF"/>
        </w:rPr>
      </w:pPr>
    </w:p>
    <w:p w:rsidR="00F23141" w:rsidRDefault="00F23141">
      <w:pPr>
        <w:rPr>
          <w:rFonts w:ascii="Times New Roman" w:hAnsi="Times New Roman" w:cs="Times New Roman"/>
          <w:color w:val="252525"/>
          <w:sz w:val="24"/>
          <w:szCs w:val="24"/>
          <w:shd w:val="clear" w:color="auto" w:fill="FFFFFF"/>
        </w:rPr>
      </w:pPr>
      <w:r w:rsidRPr="00595980">
        <w:rPr>
          <w:rFonts w:ascii="Times New Roman" w:hAnsi="Times New Roman" w:cs="Times New Roman"/>
          <w:color w:val="252525"/>
          <w:sz w:val="24"/>
          <w:szCs w:val="24"/>
          <w:shd w:val="clear" w:color="auto" w:fill="FFFFFF"/>
        </w:rPr>
        <w:t>Mathematically, the</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i/>
          <w:iCs/>
          <w:color w:val="252525"/>
          <w:sz w:val="24"/>
          <w:szCs w:val="24"/>
          <w:shd w:val="clear" w:color="auto" w:fill="FFFFFF"/>
        </w:rPr>
        <w:t>g</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factor is</w:t>
      </w:r>
      <w:r w:rsidR="00B32F4D">
        <w:rPr>
          <w:rFonts w:ascii="Times New Roman" w:hAnsi="Times New Roman" w:cs="Times New Roman"/>
          <w:color w:val="252525"/>
          <w:sz w:val="24"/>
          <w:szCs w:val="24"/>
          <w:shd w:val="clear" w:color="auto" w:fill="FFFFFF"/>
        </w:rPr>
        <w:t xml:space="preserve"> </w:t>
      </w:r>
      <w:r w:rsidRPr="00595980">
        <w:rPr>
          <w:rFonts w:ascii="Times New Roman" w:hAnsi="Times New Roman" w:cs="Times New Roman"/>
          <w:i/>
          <w:iCs/>
          <w:color w:val="252525"/>
          <w:sz w:val="24"/>
          <w:szCs w:val="24"/>
          <w:shd w:val="clear" w:color="auto" w:fill="FFFFFF"/>
        </w:rPr>
        <w:t>a source of variance among individuals</w:t>
      </w:r>
      <w:r w:rsidRPr="00595980">
        <w:rPr>
          <w:rFonts w:ascii="Times New Roman" w:hAnsi="Times New Roman" w:cs="Times New Roman"/>
          <w:color w:val="252525"/>
          <w:sz w:val="24"/>
          <w:szCs w:val="24"/>
          <w:shd w:val="clear" w:color="auto" w:fill="FFFFFF"/>
        </w:rPr>
        <w:t xml:space="preserve">, which entails that </w:t>
      </w:r>
      <w:proofErr w:type="gramStart"/>
      <w:r w:rsidRPr="00595980">
        <w:rPr>
          <w:rFonts w:ascii="Times New Roman" w:hAnsi="Times New Roman" w:cs="Times New Roman"/>
          <w:color w:val="252525"/>
          <w:sz w:val="24"/>
          <w:szCs w:val="24"/>
          <w:shd w:val="clear" w:color="auto" w:fill="FFFFFF"/>
        </w:rPr>
        <w:t>one</w:t>
      </w:r>
      <w:proofErr w:type="gramEnd"/>
      <w:r w:rsidRPr="00595980">
        <w:rPr>
          <w:rFonts w:ascii="Times New Roman" w:hAnsi="Times New Roman" w:cs="Times New Roman"/>
          <w:color w:val="252525"/>
          <w:sz w:val="24"/>
          <w:szCs w:val="24"/>
          <w:shd w:val="clear" w:color="auto" w:fill="FFFFFF"/>
        </w:rPr>
        <w:t xml:space="preserve"> cannot meaningfully speak of any one individual's mental abilities consisting of</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i/>
          <w:iCs/>
          <w:color w:val="252525"/>
          <w:sz w:val="24"/>
          <w:szCs w:val="24"/>
          <w:shd w:val="clear" w:color="auto" w:fill="FFFFFF"/>
        </w:rPr>
        <w:t>g</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or other factors to any specified degrees. One can only speak of an individual's standing on</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i/>
          <w:iCs/>
          <w:color w:val="252525"/>
          <w:sz w:val="24"/>
          <w:szCs w:val="24"/>
          <w:shd w:val="clear" w:color="auto" w:fill="FFFFFF"/>
        </w:rPr>
        <w:t>g</w:t>
      </w:r>
      <w:r w:rsidRPr="00595980">
        <w:rPr>
          <w:rStyle w:val="apple-converted-space"/>
          <w:rFonts w:ascii="Times New Roman" w:hAnsi="Times New Roman" w:cs="Times New Roman"/>
          <w:color w:val="252525"/>
          <w:sz w:val="24"/>
          <w:szCs w:val="24"/>
          <w:shd w:val="clear" w:color="auto" w:fill="FFFFFF"/>
        </w:rPr>
        <w:t> </w:t>
      </w:r>
      <w:r w:rsidRPr="00595980">
        <w:rPr>
          <w:rFonts w:ascii="Times New Roman" w:hAnsi="Times New Roman" w:cs="Times New Roman"/>
          <w:color w:val="252525"/>
          <w:sz w:val="24"/>
          <w:szCs w:val="24"/>
          <w:shd w:val="clear" w:color="auto" w:fill="FFFFFF"/>
        </w:rPr>
        <w:t>(or other factors) compared to other individuals in a relevant population.</w:t>
      </w:r>
    </w:p>
    <w:p w:rsidR="00B32F4D" w:rsidRDefault="00B32F4D">
      <w:pPr>
        <w:rPr>
          <w:rFonts w:ascii="Times New Roman" w:hAnsi="Times New Roman" w:cs="Times New Roman"/>
          <w:b/>
          <w:color w:val="252525"/>
          <w:sz w:val="24"/>
          <w:szCs w:val="24"/>
          <w:shd w:val="clear" w:color="auto" w:fill="FFFFFF"/>
        </w:rPr>
      </w:pPr>
    </w:p>
    <w:p w:rsidR="00595980" w:rsidRPr="00B32F4D" w:rsidRDefault="00B32F4D">
      <w:pPr>
        <w:rPr>
          <w:rFonts w:ascii="Times New Roman" w:hAnsi="Times New Roman" w:cs="Times New Roman"/>
          <w:b/>
          <w:color w:val="252525"/>
          <w:sz w:val="24"/>
          <w:szCs w:val="24"/>
          <w:shd w:val="clear" w:color="auto" w:fill="FFFFFF"/>
        </w:rPr>
      </w:pPr>
      <w:r w:rsidRPr="00B32F4D">
        <w:rPr>
          <w:rFonts w:ascii="Times New Roman" w:hAnsi="Times New Roman" w:cs="Times New Roman"/>
          <w:b/>
          <w:color w:val="252525"/>
          <w:sz w:val="24"/>
          <w:szCs w:val="24"/>
          <w:shd w:val="clear" w:color="auto" w:fill="FFFFFF"/>
        </w:rPr>
        <w:t>Omega-squared</w:t>
      </w:r>
    </w:p>
    <w:p w:rsidR="00595980" w:rsidRDefault="00595980" w:rsidP="00595980">
      <w:pPr>
        <w:autoSpaceDE w:val="0"/>
        <w:autoSpaceDN w:val="0"/>
        <w:adjustRightInd w:val="0"/>
        <w:spacing w:after="0" w:line="240" w:lineRule="auto"/>
        <w:rPr>
          <w:rFonts w:ascii="Times-Roman" w:hAnsi="Times-Roman" w:cs="Times-Roman"/>
          <w:sz w:val="24"/>
          <w:szCs w:val="24"/>
        </w:rPr>
      </w:pPr>
      <w:r w:rsidRPr="00595980">
        <w:rPr>
          <w:rFonts w:ascii="Times-Roman" w:hAnsi="Times-Roman" w:cs="Times-Roman"/>
          <w:sz w:val="24"/>
          <w:szCs w:val="24"/>
        </w:rPr>
        <w:t xml:space="preserve">McDonald has referred to these estimates as </w:t>
      </w:r>
      <w:r w:rsidRPr="00595980">
        <w:rPr>
          <w:rFonts w:ascii="Times-Italic" w:hAnsi="Times-Italic" w:cs="Times-Italic"/>
          <w:i/>
          <w:iCs/>
          <w:sz w:val="24"/>
          <w:szCs w:val="24"/>
        </w:rPr>
        <w:t xml:space="preserve">coefficient omega. </w:t>
      </w:r>
      <w:r w:rsidRPr="00595980">
        <w:rPr>
          <w:rFonts w:ascii="Times-Roman" w:hAnsi="Times-Roman" w:cs="Times-Roman"/>
          <w:sz w:val="24"/>
          <w:szCs w:val="24"/>
        </w:rPr>
        <w:t>In terms of</w:t>
      </w:r>
      <w:r>
        <w:rPr>
          <w:rFonts w:ascii="Times-Roman" w:hAnsi="Times-Roman" w:cs="Times-Roman"/>
          <w:sz w:val="24"/>
          <w:szCs w:val="24"/>
        </w:rPr>
        <w:t xml:space="preserve"> </w:t>
      </w:r>
      <w:r w:rsidRPr="00595980">
        <w:rPr>
          <w:rFonts w:ascii="Times-Roman" w:hAnsi="Times-Roman" w:cs="Times-Roman"/>
          <w:sz w:val="24"/>
          <w:szCs w:val="24"/>
        </w:rPr>
        <w:t>classical test theory, omega is both a reliability and validity index</w:t>
      </w:r>
      <w:r>
        <w:rPr>
          <w:rFonts w:ascii="Times-Roman" w:hAnsi="Times-Roman" w:cs="Times-Roman"/>
          <w:sz w:val="24"/>
          <w:szCs w:val="24"/>
        </w:rPr>
        <w:t xml:space="preserve"> </w:t>
      </w:r>
      <w:r w:rsidRPr="00595980">
        <w:rPr>
          <w:rFonts w:ascii="Times-Roman" w:hAnsi="Times-Roman" w:cs="Times-Roman"/>
          <w:sz w:val="24"/>
          <w:szCs w:val="24"/>
        </w:rPr>
        <w:t>because it is the true score variance in the composite that is</w:t>
      </w:r>
      <w:r>
        <w:rPr>
          <w:rFonts w:ascii="Times-Roman" w:hAnsi="Times-Roman" w:cs="Times-Roman"/>
          <w:sz w:val="24"/>
          <w:szCs w:val="24"/>
        </w:rPr>
        <w:t xml:space="preserve"> </w:t>
      </w:r>
      <w:r w:rsidRPr="00595980">
        <w:rPr>
          <w:rFonts w:ascii="Times-Roman" w:hAnsi="Times-Roman" w:cs="Times-Roman"/>
          <w:sz w:val="24"/>
          <w:szCs w:val="24"/>
        </w:rPr>
        <w:t>attributed to a common factor (</w:t>
      </w:r>
      <w:proofErr w:type="spellStart"/>
      <w:r w:rsidRPr="00595980">
        <w:rPr>
          <w:rFonts w:ascii="Times-Roman" w:hAnsi="Times-Roman" w:cs="Times-Roman"/>
          <w:sz w:val="24"/>
          <w:szCs w:val="24"/>
        </w:rPr>
        <w:t>Bollen</w:t>
      </w:r>
      <w:proofErr w:type="spellEnd"/>
      <w:r w:rsidRPr="00595980">
        <w:rPr>
          <w:rFonts w:ascii="Times-Roman" w:hAnsi="Times-Roman" w:cs="Times-Roman"/>
          <w:sz w:val="24"/>
          <w:szCs w:val="24"/>
        </w:rPr>
        <w:t xml:space="preserve">, 1989; </w:t>
      </w:r>
      <w:proofErr w:type="spellStart"/>
      <w:r w:rsidRPr="00595980">
        <w:rPr>
          <w:rFonts w:ascii="Times-Roman" w:hAnsi="Times-Roman" w:cs="Times-Roman"/>
          <w:sz w:val="24"/>
          <w:szCs w:val="24"/>
        </w:rPr>
        <w:t>Gustafsson</w:t>
      </w:r>
      <w:proofErr w:type="spellEnd"/>
      <w:r w:rsidRPr="00595980">
        <w:rPr>
          <w:rFonts w:ascii="Times-Roman" w:hAnsi="Times-Roman" w:cs="Times-Roman"/>
          <w:sz w:val="24"/>
          <w:szCs w:val="24"/>
        </w:rPr>
        <w:t xml:space="preserve"> &amp; </w:t>
      </w:r>
      <w:proofErr w:type="spellStart"/>
      <w:r w:rsidRPr="00595980">
        <w:rPr>
          <w:rFonts w:ascii="Times-Roman" w:hAnsi="Times-Roman" w:cs="Times-Roman"/>
          <w:sz w:val="24"/>
          <w:szCs w:val="24"/>
        </w:rPr>
        <w:t>Åberg-Bengtsson</w:t>
      </w:r>
      <w:proofErr w:type="spellEnd"/>
      <w:r w:rsidRPr="00595980">
        <w:rPr>
          <w:rFonts w:ascii="Times-Roman" w:hAnsi="Times-Roman" w:cs="Times-Roman"/>
          <w:sz w:val="24"/>
          <w:szCs w:val="24"/>
        </w:rPr>
        <w:t>, 2010). Omega is a general estimate and may be used to</w:t>
      </w:r>
      <w:r>
        <w:rPr>
          <w:rFonts w:ascii="Times-Roman" w:hAnsi="Times-Roman" w:cs="Times-Roman"/>
          <w:sz w:val="24"/>
          <w:szCs w:val="24"/>
        </w:rPr>
        <w:t xml:space="preserve"> </w:t>
      </w:r>
      <w:r w:rsidRPr="00595980">
        <w:rPr>
          <w:rFonts w:ascii="Times-Roman" w:hAnsi="Times-Roman" w:cs="Times-Roman"/>
          <w:sz w:val="24"/>
          <w:szCs w:val="24"/>
        </w:rPr>
        <w:t xml:space="preserve">determine the saturation of one factor (e.g., </w:t>
      </w:r>
      <w:r w:rsidRPr="00595980">
        <w:rPr>
          <w:rFonts w:ascii="Times-Italic" w:hAnsi="Times-Italic" w:cs="Times-Italic"/>
          <w:i/>
          <w:iCs/>
          <w:sz w:val="24"/>
          <w:szCs w:val="24"/>
        </w:rPr>
        <w:t>g</w:t>
      </w:r>
      <w:r w:rsidRPr="00595980">
        <w:rPr>
          <w:rFonts w:ascii="Times-Roman" w:hAnsi="Times-Roman" w:cs="Times-Roman"/>
          <w:sz w:val="24"/>
          <w:szCs w:val="24"/>
        </w:rPr>
        <w:t>) in a composite even</w:t>
      </w:r>
      <w:r>
        <w:rPr>
          <w:rFonts w:ascii="Times-Roman" w:hAnsi="Times-Roman" w:cs="Times-Roman"/>
          <w:sz w:val="24"/>
          <w:szCs w:val="24"/>
        </w:rPr>
        <w:t xml:space="preserve"> </w:t>
      </w:r>
      <w:r w:rsidRPr="00595980">
        <w:rPr>
          <w:rFonts w:ascii="Times-Roman" w:hAnsi="Times-Roman" w:cs="Times-Roman"/>
          <w:sz w:val="24"/>
          <w:szCs w:val="24"/>
        </w:rPr>
        <w:t xml:space="preserve">when there are multiple factors (e.g., </w:t>
      </w:r>
      <w:r w:rsidRPr="00595980">
        <w:rPr>
          <w:rFonts w:ascii="Times-Italic" w:hAnsi="Times-Italic" w:cs="Times-Italic"/>
          <w:i/>
          <w:iCs/>
          <w:sz w:val="24"/>
          <w:szCs w:val="24"/>
        </w:rPr>
        <w:t xml:space="preserve">g </w:t>
      </w:r>
      <w:r w:rsidRPr="00595980">
        <w:rPr>
          <w:rFonts w:ascii="Times-Roman" w:hAnsi="Times-Roman" w:cs="Times-Roman"/>
          <w:sz w:val="24"/>
          <w:szCs w:val="24"/>
        </w:rPr>
        <w:t>and group factors) contributing</w:t>
      </w:r>
      <w:r>
        <w:rPr>
          <w:rFonts w:ascii="Times-Roman" w:hAnsi="Times-Roman" w:cs="Times-Roman"/>
          <w:sz w:val="24"/>
          <w:szCs w:val="24"/>
        </w:rPr>
        <w:t xml:space="preserve"> </w:t>
      </w:r>
      <w:r w:rsidRPr="00595980">
        <w:rPr>
          <w:rFonts w:ascii="Times-Roman" w:hAnsi="Times-Roman" w:cs="Times-Roman"/>
          <w:sz w:val="24"/>
          <w:szCs w:val="24"/>
        </w:rPr>
        <w:t>to the composite, and it may also be used to calculate the</w:t>
      </w:r>
      <w:r>
        <w:rPr>
          <w:rFonts w:ascii="Times-Roman" w:hAnsi="Times-Roman" w:cs="Times-Roman"/>
          <w:sz w:val="24"/>
          <w:szCs w:val="24"/>
        </w:rPr>
        <w:t xml:space="preserve"> </w:t>
      </w:r>
      <w:r w:rsidRPr="00595980">
        <w:rPr>
          <w:rFonts w:ascii="Times-Roman" w:hAnsi="Times-Roman" w:cs="Times-Roman"/>
          <w:sz w:val="24"/>
          <w:szCs w:val="24"/>
        </w:rPr>
        <w:t>saturation of all of the factors contributing to the composite.</w:t>
      </w:r>
    </w:p>
    <w:p w:rsidR="00B32F4D" w:rsidRDefault="00B32F4D" w:rsidP="00595980">
      <w:pPr>
        <w:autoSpaceDE w:val="0"/>
        <w:autoSpaceDN w:val="0"/>
        <w:adjustRightInd w:val="0"/>
        <w:spacing w:after="0" w:line="240" w:lineRule="auto"/>
        <w:rPr>
          <w:rFonts w:ascii="Helvetica" w:hAnsi="Helvetica"/>
          <w:color w:val="333333"/>
          <w:sz w:val="16"/>
          <w:szCs w:val="16"/>
        </w:rPr>
      </w:pPr>
    </w:p>
    <w:p w:rsidR="00B32F4D" w:rsidRDefault="00B32F4D" w:rsidP="00595980">
      <w:pPr>
        <w:autoSpaceDE w:val="0"/>
        <w:autoSpaceDN w:val="0"/>
        <w:adjustRightInd w:val="0"/>
        <w:spacing w:after="0" w:line="240" w:lineRule="auto"/>
        <w:rPr>
          <w:rFonts w:ascii="Times New Roman" w:hAnsi="Times New Roman" w:cs="Times New Roman"/>
          <w:color w:val="333333"/>
          <w:sz w:val="24"/>
          <w:szCs w:val="24"/>
        </w:rPr>
      </w:pPr>
      <w:r w:rsidRPr="00146B47">
        <w:rPr>
          <w:rFonts w:ascii="Times New Roman" w:hAnsi="Times New Roman" w:cs="Times New Roman"/>
          <w:color w:val="333333"/>
          <w:sz w:val="24"/>
          <w:szCs w:val="24"/>
        </w:rPr>
        <w:t>The</w:t>
      </w:r>
      <w:r w:rsidRPr="00146B47">
        <w:rPr>
          <w:rStyle w:val="apple-converted-space"/>
          <w:rFonts w:ascii="Times New Roman" w:hAnsi="Times New Roman" w:cs="Times New Roman"/>
          <w:color w:val="333333"/>
          <w:sz w:val="24"/>
          <w:szCs w:val="24"/>
        </w:rPr>
        <w:t> </w:t>
      </w:r>
      <w:r w:rsidR="00994FA1" w:rsidRPr="0014637B">
        <w:rPr>
          <w:rFonts w:ascii="Universal-GreekwithMathPi" w:hAnsi="Universal-GreekwithMathPi" w:cs="Universal-GreekwithMathPi"/>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18.25pt" o:ole="">
            <v:imagedata r:id="rId10" o:title=""/>
          </v:shape>
          <o:OLEObject Type="Embed" ProgID="Equation.3" ShapeID="_x0000_i1028" DrawAspect="Content" ObjectID="_1486799535" r:id="rId11"/>
        </w:object>
      </w:r>
      <w:r w:rsidRPr="00146B47">
        <w:rPr>
          <w:rStyle w:val="apple-converted-space"/>
          <w:rFonts w:ascii="Times New Roman" w:hAnsi="Times New Roman" w:cs="Times New Roman"/>
          <w:color w:val="333333"/>
          <w:sz w:val="24"/>
          <w:szCs w:val="24"/>
        </w:rPr>
        <w:t> </w:t>
      </w:r>
      <w:r w:rsidRPr="00146B47">
        <w:rPr>
          <w:rFonts w:ascii="Times New Roman" w:hAnsi="Times New Roman" w:cs="Times New Roman"/>
          <w:color w:val="333333"/>
          <w:sz w:val="24"/>
          <w:szCs w:val="24"/>
        </w:rPr>
        <w:t>(hierarchical) coefficient gives the proportion of variance in scale scores accounted for by a general factor (1</w:t>
      </w:r>
      <w:proofErr w:type="gramStart"/>
      <w:r w:rsidRPr="00146B47">
        <w:rPr>
          <w:rFonts w:ascii="Times New Roman" w:hAnsi="Times New Roman" w:cs="Times New Roman"/>
          <w:color w:val="333333"/>
          <w:sz w:val="24"/>
          <w:szCs w:val="24"/>
        </w:rPr>
        <w:t>,2</w:t>
      </w:r>
      <w:proofErr w:type="gramEnd"/>
      <w:r w:rsidRPr="00146B47">
        <w:rPr>
          <w:rFonts w:ascii="Times New Roman" w:hAnsi="Times New Roman" w:cs="Times New Roman"/>
          <w:color w:val="333333"/>
          <w:sz w:val="24"/>
          <w:szCs w:val="24"/>
        </w:rPr>
        <w:t>)</w:t>
      </w:r>
    </w:p>
    <w:p w:rsidR="00994FA1" w:rsidRDefault="00994FA1" w:rsidP="00595980">
      <w:pPr>
        <w:autoSpaceDE w:val="0"/>
        <w:autoSpaceDN w:val="0"/>
        <w:adjustRightInd w:val="0"/>
        <w:spacing w:after="0" w:line="240" w:lineRule="auto"/>
        <w:rPr>
          <w:rFonts w:ascii="Times New Roman" w:hAnsi="Times New Roman" w:cs="Times New Roman"/>
          <w:color w:val="333333"/>
          <w:sz w:val="24"/>
          <w:szCs w:val="24"/>
        </w:rPr>
      </w:pPr>
    </w:p>
    <w:p w:rsidR="00994FA1" w:rsidRPr="00994FA1" w:rsidRDefault="00994FA1" w:rsidP="00595980">
      <w:pPr>
        <w:autoSpaceDE w:val="0"/>
        <w:autoSpaceDN w:val="0"/>
        <w:adjustRightInd w:val="0"/>
        <w:spacing w:after="0" w:line="240" w:lineRule="auto"/>
        <w:rPr>
          <w:rFonts w:ascii="Times New Roman" w:hAnsi="Times New Roman" w:cs="Times New Roman"/>
          <w:sz w:val="24"/>
          <w:szCs w:val="24"/>
        </w:rPr>
      </w:pPr>
      <w:r w:rsidRPr="00994FA1">
        <w:rPr>
          <w:rFonts w:ascii="Times New Roman" w:hAnsi="Times New Roman" w:cs="Times New Roman"/>
          <w:color w:val="000000"/>
          <w:sz w:val="24"/>
          <w:szCs w:val="24"/>
          <w:shd w:val="clear" w:color="auto" w:fill="FFFFFF"/>
        </w:rPr>
        <w:t>EFA: One way to find</w:t>
      </w:r>
      <w:r w:rsidRPr="00994FA1">
        <w:rPr>
          <w:rStyle w:val="apple-converted-space"/>
          <w:rFonts w:ascii="Times New Roman" w:hAnsi="Times New Roman" w:cs="Times New Roman"/>
          <w:color w:val="000000"/>
          <w:sz w:val="24"/>
          <w:szCs w:val="24"/>
          <w:shd w:val="clear" w:color="auto" w:fill="FFFFFF"/>
        </w:rPr>
        <w:t> </w:t>
      </w:r>
      <w:r w:rsidRPr="00994FA1">
        <w:rPr>
          <w:rFonts w:ascii="Times New Roman" w:hAnsi="Times New Roman" w:cs="Times New Roman"/>
          <w:position w:val="-12"/>
          <w:sz w:val="24"/>
          <w:szCs w:val="24"/>
        </w:rPr>
        <w:object w:dxaOrig="300" w:dyaOrig="360">
          <v:shape id="_x0000_i1029" type="#_x0000_t75" style="width:15.05pt;height:18.25pt" o:ole="">
            <v:imagedata r:id="rId10" o:title=""/>
          </v:shape>
          <o:OLEObject Type="Embed" ProgID="Equation.3" ShapeID="_x0000_i1029" DrawAspect="Content" ObjectID="_1486799536" r:id="rId12"/>
        </w:object>
      </w:r>
      <w:r w:rsidRPr="00994FA1">
        <w:rPr>
          <w:rFonts w:ascii="Times New Roman" w:hAnsi="Times New Roman" w:cs="Times New Roman"/>
          <w:sz w:val="24"/>
          <w:szCs w:val="24"/>
        </w:rPr>
        <w:t xml:space="preserve"> </w:t>
      </w:r>
      <w:r w:rsidRPr="00994FA1">
        <w:rPr>
          <w:rFonts w:ascii="Times New Roman" w:hAnsi="Times New Roman" w:cs="Times New Roman"/>
          <w:color w:val="000000"/>
          <w:sz w:val="24"/>
          <w:szCs w:val="24"/>
          <w:shd w:val="clear" w:color="auto" w:fill="FFFFFF"/>
        </w:rPr>
        <w:t>is to do a factor analysis of the original data set, rotate the factors obliquely, factor that correlation matrix, do a Schmid-</w:t>
      </w:r>
      <w:proofErr w:type="spellStart"/>
      <w:r w:rsidRPr="00994FA1">
        <w:rPr>
          <w:rFonts w:ascii="Times New Roman" w:hAnsi="Times New Roman" w:cs="Times New Roman"/>
          <w:color w:val="000000"/>
          <w:sz w:val="24"/>
          <w:szCs w:val="24"/>
          <w:shd w:val="clear" w:color="auto" w:fill="FFFFFF"/>
        </w:rPr>
        <w:t>Leiman</w:t>
      </w:r>
      <w:proofErr w:type="spellEnd"/>
      <w:r w:rsidRPr="00994FA1">
        <w:rPr>
          <w:rFonts w:ascii="Times New Roman" w:hAnsi="Times New Roman" w:cs="Times New Roman"/>
          <w:color w:val="000000"/>
          <w:sz w:val="24"/>
          <w:szCs w:val="24"/>
          <w:shd w:val="clear" w:color="auto" w:fill="FFFFFF"/>
        </w:rPr>
        <w:t xml:space="preserve"> transformation to find general factor loadings, and then </w:t>
      </w:r>
      <w:proofErr w:type="gramStart"/>
      <w:r w:rsidRPr="00994FA1">
        <w:rPr>
          <w:rFonts w:ascii="Times New Roman" w:hAnsi="Times New Roman" w:cs="Times New Roman"/>
          <w:color w:val="000000"/>
          <w:sz w:val="24"/>
          <w:szCs w:val="24"/>
          <w:shd w:val="clear" w:color="auto" w:fill="FFFFFF"/>
        </w:rPr>
        <w:t>find</w:t>
      </w:r>
      <w:r w:rsidRPr="00994FA1">
        <w:rPr>
          <w:rStyle w:val="apple-converted-space"/>
          <w:rFonts w:ascii="Times New Roman" w:hAnsi="Times New Roman" w:cs="Times New Roman"/>
          <w:color w:val="000000"/>
          <w:sz w:val="24"/>
          <w:szCs w:val="24"/>
          <w:shd w:val="clear" w:color="auto" w:fill="FFFFFF"/>
        </w:rPr>
        <w:t> </w:t>
      </w:r>
      <w:proofErr w:type="gramEnd"/>
      <w:r w:rsidRPr="00994FA1">
        <w:rPr>
          <w:rFonts w:ascii="Times New Roman" w:hAnsi="Times New Roman" w:cs="Times New Roman"/>
          <w:position w:val="-12"/>
          <w:sz w:val="24"/>
          <w:szCs w:val="24"/>
        </w:rPr>
        <w:object w:dxaOrig="300" w:dyaOrig="360">
          <v:shape id="_x0000_i1030" type="#_x0000_t75" style="width:15.05pt;height:18.25pt" o:ole="">
            <v:imagedata r:id="rId10" o:title=""/>
          </v:shape>
          <o:OLEObject Type="Embed" ProgID="Equation.3" ShapeID="_x0000_i1030" DrawAspect="Content" ObjectID="_1486799537" r:id="rId13"/>
        </w:object>
      </w:r>
      <w:r w:rsidRPr="00994FA1">
        <w:rPr>
          <w:rFonts w:ascii="Times New Roman" w:hAnsi="Times New Roman" w:cs="Times New Roman"/>
          <w:color w:val="000000"/>
          <w:sz w:val="24"/>
          <w:szCs w:val="24"/>
          <w:shd w:val="clear" w:color="auto" w:fill="FFFFFF"/>
        </w:rPr>
        <w:t>. Here we present code to do that.</w:t>
      </w:r>
    </w:p>
    <w:p w:rsidR="0014637B" w:rsidRPr="00146B47" w:rsidRDefault="0014637B" w:rsidP="00595980">
      <w:pPr>
        <w:autoSpaceDE w:val="0"/>
        <w:autoSpaceDN w:val="0"/>
        <w:adjustRightInd w:val="0"/>
        <w:spacing w:after="0" w:line="240" w:lineRule="auto"/>
        <w:rPr>
          <w:rFonts w:ascii="Times New Roman" w:hAnsi="Times New Roman" w:cs="Times New Roman"/>
          <w:sz w:val="24"/>
          <w:szCs w:val="24"/>
        </w:rPr>
      </w:pPr>
    </w:p>
    <w:p w:rsidR="00A713D2" w:rsidRDefault="00A713D2" w:rsidP="00595980">
      <w:pPr>
        <w:autoSpaceDE w:val="0"/>
        <w:autoSpaceDN w:val="0"/>
        <w:adjustRightInd w:val="0"/>
        <w:spacing w:after="0" w:line="240" w:lineRule="auto"/>
        <w:rPr>
          <w:rFonts w:ascii="Times-Roman" w:hAnsi="Times-Roman" w:cs="Times-Roman"/>
          <w:sz w:val="24"/>
          <w:szCs w:val="24"/>
        </w:rPr>
      </w:pPr>
    </w:p>
    <w:p w:rsidR="00A713D2" w:rsidRDefault="00A713D2" w:rsidP="00595980">
      <w:pPr>
        <w:autoSpaceDE w:val="0"/>
        <w:autoSpaceDN w:val="0"/>
        <w:adjustRightInd w:val="0"/>
        <w:spacing w:after="0" w:line="240" w:lineRule="auto"/>
        <w:rPr>
          <w:rFonts w:ascii="Times-Roman" w:hAnsi="Times-Roman" w:cs="Times-Roman"/>
          <w:sz w:val="24"/>
          <w:szCs w:val="24"/>
        </w:rPr>
      </w:pPr>
    </w:p>
    <w:p w:rsidR="00A713D2" w:rsidRDefault="00A713D2" w:rsidP="00595980">
      <w:pPr>
        <w:autoSpaceDE w:val="0"/>
        <w:autoSpaceDN w:val="0"/>
        <w:adjustRightInd w:val="0"/>
        <w:spacing w:after="0" w:line="240" w:lineRule="auto"/>
        <w:rPr>
          <w:rFonts w:ascii="Times-Roman" w:hAnsi="Times-Roman" w:cs="Times-Roman"/>
          <w:sz w:val="24"/>
          <w:szCs w:val="24"/>
        </w:rPr>
      </w:pPr>
    </w:p>
    <w:p w:rsidR="00A713D2" w:rsidRDefault="00A713D2" w:rsidP="00595980">
      <w:pPr>
        <w:autoSpaceDE w:val="0"/>
        <w:autoSpaceDN w:val="0"/>
        <w:adjustRightInd w:val="0"/>
        <w:spacing w:after="0" w:line="240" w:lineRule="auto"/>
        <w:rPr>
          <w:rFonts w:ascii="Times-Roman" w:hAnsi="Times-Roman" w:cs="Times-Roman"/>
          <w:sz w:val="24"/>
          <w:szCs w:val="24"/>
        </w:rPr>
      </w:pPr>
    </w:p>
    <w:p w:rsidR="00A713D2" w:rsidRDefault="00A713D2" w:rsidP="00595980">
      <w:pPr>
        <w:autoSpaceDE w:val="0"/>
        <w:autoSpaceDN w:val="0"/>
        <w:adjustRightInd w:val="0"/>
        <w:spacing w:after="0" w:line="240" w:lineRule="auto"/>
        <w:rPr>
          <w:rFonts w:ascii="Times-Roman" w:hAnsi="Times-Roman" w:cs="Times-Roman"/>
          <w:sz w:val="24"/>
          <w:szCs w:val="24"/>
        </w:rPr>
      </w:pPr>
    </w:p>
    <w:p w:rsidR="0014637B" w:rsidRDefault="0014637B" w:rsidP="00595980">
      <w:pPr>
        <w:autoSpaceDE w:val="0"/>
        <w:autoSpaceDN w:val="0"/>
        <w:adjustRightInd w:val="0"/>
        <w:spacing w:after="0" w:line="240" w:lineRule="auto"/>
        <w:rPr>
          <w:rFonts w:ascii="Times-Roman" w:hAnsi="Times-Roman" w:cs="Times-Roman"/>
          <w:sz w:val="24"/>
          <w:szCs w:val="24"/>
        </w:rPr>
      </w:pPr>
    </w:p>
    <w:p w:rsidR="0014637B" w:rsidRDefault="0014637B" w:rsidP="00595980">
      <w:pPr>
        <w:autoSpaceDE w:val="0"/>
        <w:autoSpaceDN w:val="0"/>
        <w:adjustRightInd w:val="0"/>
        <w:spacing w:after="0" w:line="240" w:lineRule="auto"/>
        <w:rPr>
          <w:rFonts w:ascii="Times-Roman" w:hAnsi="Times-Roman" w:cs="Times-Roman"/>
          <w:sz w:val="24"/>
          <w:szCs w:val="24"/>
        </w:rPr>
      </w:pPr>
    </w:p>
    <w:p w:rsidR="0014637B" w:rsidRDefault="0014637B" w:rsidP="00595980">
      <w:pPr>
        <w:autoSpaceDE w:val="0"/>
        <w:autoSpaceDN w:val="0"/>
        <w:adjustRightInd w:val="0"/>
        <w:spacing w:after="0" w:line="240" w:lineRule="auto"/>
        <w:rPr>
          <w:rFonts w:ascii="Times-Roman" w:hAnsi="Times-Roman" w:cs="Times-Roman"/>
          <w:sz w:val="24"/>
          <w:szCs w:val="24"/>
        </w:rPr>
      </w:pPr>
    </w:p>
    <w:p w:rsidR="0014637B" w:rsidRDefault="0014637B" w:rsidP="00595980">
      <w:pPr>
        <w:autoSpaceDE w:val="0"/>
        <w:autoSpaceDN w:val="0"/>
        <w:adjustRightInd w:val="0"/>
        <w:spacing w:after="0" w:line="240" w:lineRule="auto"/>
        <w:rPr>
          <w:rFonts w:ascii="Times-Roman" w:hAnsi="Times-Roman" w:cs="Times-Roman"/>
          <w:b/>
          <w:sz w:val="28"/>
          <w:szCs w:val="28"/>
        </w:rPr>
      </w:pPr>
      <w:r w:rsidRPr="0014637B">
        <w:rPr>
          <w:rFonts w:ascii="Times-Roman" w:hAnsi="Times-Roman" w:cs="Times-Roman"/>
          <w:b/>
          <w:sz w:val="28"/>
          <w:szCs w:val="28"/>
        </w:rPr>
        <w:t>Omega-calculation</w:t>
      </w:r>
    </w:p>
    <w:p w:rsidR="0014637B" w:rsidRPr="0014637B" w:rsidRDefault="0014637B" w:rsidP="00595980">
      <w:pPr>
        <w:autoSpaceDE w:val="0"/>
        <w:autoSpaceDN w:val="0"/>
        <w:adjustRightInd w:val="0"/>
        <w:spacing w:after="0" w:line="240" w:lineRule="auto"/>
        <w:rPr>
          <w:rFonts w:ascii="Times-Roman" w:hAnsi="Times-Roman" w:cs="Times-Roman"/>
          <w:b/>
          <w:sz w:val="28"/>
          <w:szCs w:val="28"/>
        </w:rPr>
      </w:pPr>
    </w:p>
    <w:p w:rsidR="0014637B" w:rsidRPr="0014637B" w:rsidRDefault="0014637B" w:rsidP="0014637B">
      <w:pPr>
        <w:pStyle w:val="ListParagraph"/>
        <w:numPr>
          <w:ilvl w:val="0"/>
          <w:numId w:val="1"/>
        </w:numPr>
        <w:autoSpaceDE w:val="0"/>
        <w:autoSpaceDN w:val="0"/>
        <w:adjustRightInd w:val="0"/>
        <w:spacing w:after="0" w:line="240" w:lineRule="auto"/>
        <w:rPr>
          <w:rFonts w:ascii="Times-Roman" w:hAnsi="Times-Roman" w:cs="Times-Roman"/>
          <w:sz w:val="24"/>
          <w:szCs w:val="24"/>
        </w:rPr>
      </w:pPr>
      <w:r w:rsidRPr="0014637B">
        <w:rPr>
          <w:rFonts w:ascii="Times-Roman" w:hAnsi="Times-Roman" w:cs="Times-Roman"/>
          <w:sz w:val="24"/>
          <w:szCs w:val="24"/>
        </w:rPr>
        <w:t xml:space="preserve">First, </w:t>
      </w:r>
      <w:r w:rsidR="001A32F5" w:rsidRPr="0014637B">
        <w:rPr>
          <w:rFonts w:ascii="Universal-GreekwithMathPi" w:hAnsi="Universal-GreekwithMathPi" w:cs="Universal-GreekwithMathPi"/>
          <w:position w:val="-12"/>
        </w:rPr>
        <w:object w:dxaOrig="300" w:dyaOrig="360">
          <v:shape id="_x0000_i1025" type="#_x0000_t75" style="width:15.05pt;height:18.25pt" o:ole="">
            <v:imagedata r:id="rId10" o:title=""/>
          </v:shape>
          <o:OLEObject Type="Embed" ProgID="Equation.3" ShapeID="_x0000_i1025" DrawAspect="Content" ObjectID="_1486799538" r:id="rId14"/>
        </w:object>
      </w:r>
      <w:r w:rsidRPr="0014637B">
        <w:rPr>
          <w:rFonts w:ascii="Universal-GreekwithMathPi" w:hAnsi="Universal-GreekwithMathPi" w:cs="Universal-GreekwithMathPi"/>
          <w:sz w:val="24"/>
          <w:szCs w:val="24"/>
        </w:rPr>
        <w:t xml:space="preserve"> </w:t>
      </w:r>
      <w:r w:rsidRPr="0014637B">
        <w:rPr>
          <w:rFonts w:ascii="Times-Roman" w:hAnsi="Times-Roman" w:cs="Times-Roman"/>
          <w:sz w:val="24"/>
          <w:szCs w:val="24"/>
        </w:rPr>
        <w:t xml:space="preserve">was calculated as the square of the sum of subtest </w:t>
      </w:r>
      <w:r w:rsidRPr="0014637B">
        <w:rPr>
          <w:rFonts w:ascii="Times-Italic" w:hAnsi="Times-Italic" w:cs="Times-Italic"/>
          <w:i/>
          <w:iCs/>
          <w:sz w:val="24"/>
          <w:szCs w:val="24"/>
        </w:rPr>
        <w:t xml:space="preserve">g </w:t>
      </w:r>
      <w:r w:rsidRPr="0014637B">
        <w:rPr>
          <w:rFonts w:ascii="Times-Roman" w:hAnsi="Times-Roman" w:cs="Times-Roman"/>
          <w:sz w:val="24"/>
          <w:szCs w:val="24"/>
        </w:rPr>
        <w:t>loadings divided by the total variance in the subtest scores included</w:t>
      </w:r>
      <w:r w:rsidRPr="0014637B">
        <w:rPr>
          <w:rFonts w:ascii="Times-Italic" w:hAnsi="Times-Italic" w:cs="Times-Italic"/>
          <w:i/>
          <w:iCs/>
          <w:sz w:val="24"/>
          <w:szCs w:val="24"/>
        </w:rPr>
        <w:t xml:space="preserve"> </w:t>
      </w:r>
      <w:r w:rsidRPr="0014637B">
        <w:rPr>
          <w:rFonts w:ascii="Times-Roman" w:hAnsi="Times-Roman" w:cs="Times-Roman"/>
          <w:sz w:val="24"/>
          <w:szCs w:val="24"/>
        </w:rPr>
        <w:t>in the composite (</w:t>
      </w:r>
      <w:proofErr w:type="spellStart"/>
      <w:r w:rsidRPr="0014637B">
        <w:rPr>
          <w:rFonts w:ascii="Times-Roman" w:hAnsi="Times-Roman" w:cs="Times-Roman"/>
          <w:sz w:val="24"/>
          <w:szCs w:val="24"/>
        </w:rPr>
        <w:t>Gustafsson</w:t>
      </w:r>
      <w:proofErr w:type="spellEnd"/>
      <w:r w:rsidRPr="0014637B">
        <w:rPr>
          <w:rFonts w:ascii="Times-Roman" w:hAnsi="Times-Roman" w:cs="Times-Roman"/>
          <w:sz w:val="24"/>
          <w:szCs w:val="24"/>
        </w:rPr>
        <w:t xml:space="preserve">, 2002). This estimate represented the proportion of variance in the global composite that was accounted for by </w:t>
      </w:r>
      <w:r w:rsidRPr="0014637B">
        <w:rPr>
          <w:rFonts w:ascii="Times-Italic" w:hAnsi="Times-Italic" w:cs="Times-Italic"/>
          <w:i/>
          <w:iCs/>
          <w:sz w:val="24"/>
          <w:szCs w:val="24"/>
        </w:rPr>
        <w:t>g</w:t>
      </w:r>
      <w:r w:rsidRPr="0014637B">
        <w:rPr>
          <w:rFonts w:ascii="Times-Roman" w:hAnsi="Times-Roman" w:cs="Times-Roman"/>
          <w:sz w:val="24"/>
          <w:szCs w:val="24"/>
        </w:rPr>
        <w:t xml:space="preserve">. The square root of </w:t>
      </w:r>
      <w:r w:rsidRPr="0014637B">
        <w:rPr>
          <w:rFonts w:ascii="Universal-GreekwithMathPi" w:hAnsi="Universal-GreekwithMathPi" w:cs="Universal-GreekwithMathPi"/>
          <w:position w:val="-12"/>
        </w:rPr>
        <w:object w:dxaOrig="300" w:dyaOrig="360">
          <v:shape id="_x0000_i1026" type="#_x0000_t75" style="width:15.05pt;height:18.25pt" o:ole="">
            <v:imagedata r:id="rId15" o:title=""/>
          </v:shape>
          <o:OLEObject Type="Embed" ProgID="Equation.3" ShapeID="_x0000_i1026" DrawAspect="Content" ObjectID="_1486799539" r:id="rId16"/>
        </w:object>
      </w:r>
      <w:r w:rsidRPr="0014637B">
        <w:rPr>
          <w:rFonts w:ascii="Universal-GreekwithMathPi" w:hAnsi="Universal-GreekwithMathPi" w:cs="Universal-GreekwithMathPi"/>
          <w:sz w:val="24"/>
          <w:szCs w:val="24"/>
        </w:rPr>
        <w:t xml:space="preserve"> </w:t>
      </w:r>
      <w:r w:rsidRPr="0014637B">
        <w:rPr>
          <w:rFonts w:ascii="Times-Roman" w:hAnsi="Times-Roman" w:cs="Times-Roman"/>
          <w:sz w:val="24"/>
          <w:szCs w:val="24"/>
        </w:rPr>
        <w:t xml:space="preserve">represented the correlation between the composite score and latent </w:t>
      </w:r>
      <w:r w:rsidRPr="0014637B">
        <w:rPr>
          <w:rFonts w:ascii="Times-Italic" w:hAnsi="Times-Italic" w:cs="Times-Italic"/>
          <w:i/>
          <w:iCs/>
          <w:sz w:val="24"/>
          <w:szCs w:val="24"/>
        </w:rPr>
        <w:t>g</w:t>
      </w:r>
      <w:r w:rsidRPr="0014637B">
        <w:rPr>
          <w:rFonts w:ascii="Times-Roman" w:hAnsi="Times-Roman" w:cs="Times-Roman"/>
          <w:sz w:val="24"/>
          <w:szCs w:val="24"/>
        </w:rPr>
        <w:t xml:space="preserve">, which is the </w:t>
      </w:r>
      <w:r w:rsidRPr="0014637B">
        <w:rPr>
          <w:rFonts w:ascii="Times-Italic" w:hAnsi="Times-Italic" w:cs="Times-Italic"/>
          <w:i/>
          <w:iCs/>
          <w:sz w:val="24"/>
          <w:szCs w:val="24"/>
        </w:rPr>
        <w:t>g</w:t>
      </w:r>
      <w:r w:rsidRPr="0014637B">
        <w:rPr>
          <w:rFonts w:ascii="Times-Roman" w:hAnsi="Times-Roman" w:cs="Times-Roman"/>
          <w:sz w:val="24"/>
          <w:szCs w:val="24"/>
        </w:rPr>
        <w:t xml:space="preserve"> loading for the composite (McDonald, 1999).</w:t>
      </w:r>
    </w:p>
    <w:p w:rsidR="0014637B" w:rsidRPr="0014637B" w:rsidRDefault="0014637B" w:rsidP="0014637B">
      <w:pPr>
        <w:autoSpaceDE w:val="0"/>
        <w:autoSpaceDN w:val="0"/>
        <w:adjustRightInd w:val="0"/>
        <w:spacing w:after="0" w:line="240" w:lineRule="auto"/>
        <w:rPr>
          <w:rFonts w:ascii="Times-Italic" w:hAnsi="Times-Italic" w:cs="Times-Italic"/>
          <w:i/>
          <w:iCs/>
          <w:sz w:val="24"/>
          <w:szCs w:val="24"/>
        </w:rPr>
      </w:pPr>
    </w:p>
    <w:p w:rsidR="00595980" w:rsidRPr="0014637B" w:rsidRDefault="0014637B" w:rsidP="0014637B">
      <w:pPr>
        <w:pStyle w:val="ListParagraph"/>
        <w:numPr>
          <w:ilvl w:val="0"/>
          <w:numId w:val="1"/>
        </w:numPr>
        <w:autoSpaceDE w:val="0"/>
        <w:autoSpaceDN w:val="0"/>
        <w:adjustRightInd w:val="0"/>
        <w:spacing w:after="0" w:line="240" w:lineRule="auto"/>
        <w:rPr>
          <w:rFonts w:ascii="Times-Roman" w:hAnsi="Times-Roman" w:cs="Times-Roman"/>
          <w:sz w:val="24"/>
          <w:szCs w:val="24"/>
        </w:rPr>
      </w:pPr>
      <w:r w:rsidRPr="0014637B">
        <w:rPr>
          <w:rFonts w:ascii="Times-Roman" w:hAnsi="Times-Roman" w:cs="Times-Roman"/>
          <w:sz w:val="24"/>
          <w:szCs w:val="24"/>
        </w:rPr>
        <w:t xml:space="preserve">Second, </w:t>
      </w:r>
      <w:r w:rsidR="001A32F5" w:rsidRPr="0014637B">
        <w:rPr>
          <w:rFonts w:ascii="Universal-GreekwithMathPi" w:hAnsi="Universal-GreekwithMathPi" w:cs="Universal-GreekwithMathPi"/>
          <w:position w:val="-10"/>
        </w:rPr>
        <w:object w:dxaOrig="320" w:dyaOrig="340">
          <v:shape id="_x0000_i1027" type="#_x0000_t75" style="width:16.1pt;height:17.2pt" o:ole="">
            <v:imagedata r:id="rId17" o:title=""/>
          </v:shape>
          <o:OLEObject Type="Embed" ProgID="Equation.3" ShapeID="_x0000_i1027" DrawAspect="Content" ObjectID="_1486799540" r:id="rId18"/>
        </w:object>
      </w:r>
      <w:r w:rsidRPr="0014637B">
        <w:rPr>
          <w:rFonts w:ascii="Times-Roman" w:hAnsi="Times-Roman" w:cs="Times-Roman"/>
          <w:sz w:val="24"/>
          <w:szCs w:val="24"/>
        </w:rPr>
        <w:t xml:space="preserve"> estimates were calculated; these estimates were based on all of the common factors in the nested factor model, including </w:t>
      </w:r>
      <w:r w:rsidRPr="0014637B">
        <w:rPr>
          <w:rFonts w:ascii="Times-Italic" w:hAnsi="Times-Italic" w:cs="Times-Italic"/>
          <w:i/>
          <w:iCs/>
          <w:sz w:val="24"/>
          <w:szCs w:val="24"/>
        </w:rPr>
        <w:t xml:space="preserve">g </w:t>
      </w:r>
      <w:r w:rsidRPr="0014637B">
        <w:rPr>
          <w:rFonts w:ascii="Times-Roman" w:hAnsi="Times-Roman" w:cs="Times-Roman"/>
          <w:sz w:val="24"/>
          <w:szCs w:val="24"/>
        </w:rPr>
        <w:t xml:space="preserve">and the other first-order group factors. The sum of subtest </w:t>
      </w:r>
      <w:r w:rsidRPr="0014637B">
        <w:rPr>
          <w:rFonts w:ascii="Times-Italic" w:hAnsi="Times-Italic" w:cs="Times-Italic"/>
          <w:i/>
          <w:iCs/>
          <w:sz w:val="24"/>
          <w:szCs w:val="24"/>
        </w:rPr>
        <w:t xml:space="preserve">g </w:t>
      </w:r>
      <w:r w:rsidRPr="0014637B">
        <w:rPr>
          <w:rFonts w:ascii="Times-Roman" w:hAnsi="Times-Roman" w:cs="Times-Roman"/>
          <w:sz w:val="24"/>
          <w:szCs w:val="24"/>
        </w:rPr>
        <w:t>loadings squared, and the sum of each group’s factor subtest loadings squared, were summed and divided by the total variance in the subtest scores.</w:t>
      </w:r>
    </w:p>
    <w:sectPr w:rsidR="00595980" w:rsidRPr="0014637B" w:rsidSect="00995E2B">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E57" w:rsidRDefault="00A44E57" w:rsidP="00F23141">
      <w:pPr>
        <w:spacing w:after="0" w:line="240" w:lineRule="auto"/>
      </w:pPr>
      <w:r>
        <w:separator/>
      </w:r>
    </w:p>
  </w:endnote>
  <w:endnote w:type="continuationSeparator" w:id="0">
    <w:p w:rsidR="00A44E57" w:rsidRDefault="00A44E57" w:rsidP="00F2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1538427"/>
      <w:docPartObj>
        <w:docPartGallery w:val="Page Numbers (Bottom of Page)"/>
        <w:docPartUnique/>
      </w:docPartObj>
    </w:sdtPr>
    <w:sdtContent>
      <w:p w:rsidR="00994FA1" w:rsidRPr="00F23141" w:rsidRDefault="00994FA1">
        <w:pPr>
          <w:pStyle w:val="Footer"/>
          <w:jc w:val="center"/>
          <w:rPr>
            <w:rFonts w:ascii="Times New Roman" w:hAnsi="Times New Roman" w:cs="Times New Roman"/>
          </w:rPr>
        </w:pPr>
        <w:r w:rsidRPr="00F23141">
          <w:rPr>
            <w:rFonts w:ascii="Times New Roman" w:hAnsi="Times New Roman" w:cs="Times New Roman"/>
          </w:rPr>
          <w:fldChar w:fldCharType="begin"/>
        </w:r>
        <w:r w:rsidRPr="00F23141">
          <w:rPr>
            <w:rFonts w:ascii="Times New Roman" w:hAnsi="Times New Roman" w:cs="Times New Roman"/>
          </w:rPr>
          <w:instrText xml:space="preserve"> PAGE   \* MERGEFORMAT </w:instrText>
        </w:r>
        <w:r w:rsidRPr="00F23141">
          <w:rPr>
            <w:rFonts w:ascii="Times New Roman" w:hAnsi="Times New Roman" w:cs="Times New Roman"/>
          </w:rPr>
          <w:fldChar w:fldCharType="separate"/>
        </w:r>
        <w:r w:rsidR="005E0277">
          <w:rPr>
            <w:rFonts w:ascii="Times New Roman" w:hAnsi="Times New Roman" w:cs="Times New Roman"/>
            <w:noProof/>
          </w:rPr>
          <w:t>2</w:t>
        </w:r>
        <w:r w:rsidRPr="00F23141">
          <w:rPr>
            <w:rFonts w:ascii="Times New Roman" w:hAnsi="Times New Roman" w:cs="Times New Roman"/>
          </w:rPr>
          <w:fldChar w:fldCharType="end"/>
        </w:r>
      </w:p>
    </w:sdtContent>
  </w:sdt>
  <w:p w:rsidR="00994FA1" w:rsidRPr="00F23141" w:rsidRDefault="00994FA1">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E57" w:rsidRDefault="00A44E57" w:rsidP="00F23141">
      <w:pPr>
        <w:spacing w:after="0" w:line="240" w:lineRule="auto"/>
      </w:pPr>
      <w:r>
        <w:separator/>
      </w:r>
    </w:p>
  </w:footnote>
  <w:footnote w:type="continuationSeparator" w:id="0">
    <w:p w:rsidR="00A44E57" w:rsidRDefault="00A44E57" w:rsidP="00F231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4753"/>
    <w:multiLevelType w:val="hybridMultilevel"/>
    <w:tmpl w:val="EB70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D3F97"/>
    <w:multiLevelType w:val="hybridMultilevel"/>
    <w:tmpl w:val="9C94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useFELayout/>
  </w:compat>
  <w:rsids>
    <w:rsidRoot w:val="00F23141"/>
    <w:rsid w:val="0014637B"/>
    <w:rsid w:val="00146B47"/>
    <w:rsid w:val="001A32F5"/>
    <w:rsid w:val="00595980"/>
    <w:rsid w:val="005E0277"/>
    <w:rsid w:val="00994FA1"/>
    <w:rsid w:val="00995E2B"/>
    <w:rsid w:val="00A44E57"/>
    <w:rsid w:val="00A713D2"/>
    <w:rsid w:val="00AA69CE"/>
    <w:rsid w:val="00AD6C4C"/>
    <w:rsid w:val="00B32F4D"/>
    <w:rsid w:val="00B6085B"/>
    <w:rsid w:val="00D21EE3"/>
    <w:rsid w:val="00D617FE"/>
    <w:rsid w:val="00F23141"/>
    <w:rsid w:val="00F35CA2"/>
    <w:rsid w:val="00F472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31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141"/>
  </w:style>
  <w:style w:type="paragraph" w:styleId="Footer">
    <w:name w:val="footer"/>
    <w:basedOn w:val="Normal"/>
    <w:link w:val="FooterChar"/>
    <w:uiPriority w:val="99"/>
    <w:unhideWhenUsed/>
    <w:rsid w:val="00F23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41"/>
  </w:style>
  <w:style w:type="character" w:customStyle="1" w:styleId="apple-converted-space">
    <w:name w:val="apple-converted-space"/>
    <w:basedOn w:val="DefaultParagraphFont"/>
    <w:rsid w:val="00F23141"/>
  </w:style>
  <w:style w:type="character" w:styleId="Hyperlink">
    <w:name w:val="Hyperlink"/>
    <w:basedOn w:val="DefaultParagraphFont"/>
    <w:uiPriority w:val="99"/>
    <w:semiHidden/>
    <w:unhideWhenUsed/>
    <w:rsid w:val="00F23141"/>
    <w:rPr>
      <w:color w:val="0000FF"/>
      <w:u w:val="single"/>
    </w:rPr>
  </w:style>
  <w:style w:type="paragraph" w:styleId="ListParagraph">
    <w:name w:val="List Paragraph"/>
    <w:basedOn w:val="Normal"/>
    <w:uiPriority w:val="34"/>
    <w:qFormat/>
    <w:rsid w:val="0014637B"/>
    <w:pPr>
      <w:ind w:left="720"/>
      <w:contextualSpacing/>
    </w:pPr>
  </w:style>
  <w:style w:type="character" w:customStyle="1" w:styleId="mi">
    <w:name w:val="mi"/>
    <w:basedOn w:val="DefaultParagraphFont"/>
    <w:rsid w:val="00B32F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gnitive_abilities" TargetMode="External"/><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Psychometric" TargetMode="External"/><Relationship Id="rId12" Type="http://schemas.openxmlformats.org/officeDocument/2006/relationships/oleObject" Target="embeddings/oleObject2.bin"/><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Charles_Spearman" TargetMode="External"/><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2628</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UZHANOU</dc:creator>
  <cp:keywords/>
  <dc:description/>
  <cp:lastModifiedBy>UZHANOU</cp:lastModifiedBy>
  <cp:revision>6</cp:revision>
  <dcterms:created xsi:type="dcterms:W3CDTF">2015-02-24T17:45:00Z</dcterms:created>
  <dcterms:modified xsi:type="dcterms:W3CDTF">2015-03-02T17:06:00Z</dcterms:modified>
</cp:coreProperties>
</file>