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42DF5" w14:textId="77777777" w:rsidR="002C228A" w:rsidRDefault="00EF296B">
      <w:pPr>
        <w:pStyle w:val="BodyText2"/>
        <w:spacing w:after="120" w:line="288" w:lineRule="auto"/>
        <w:rPr>
          <w:rFonts w:ascii="Times New Roman" w:hAnsi="Times New Roman" w:cs="Times New Roman"/>
          <w:lang w:val="en-GB"/>
        </w:rPr>
      </w:pPr>
      <w:r>
        <w:rPr>
          <w:rFonts w:ascii="Times New Roman" w:hAnsi="Times New Roman" w:cs="Times New Roman"/>
          <w:lang w:val="en-GB"/>
        </w:rPr>
        <w:t>Using World Bank Data to Understand Working of Economies</w:t>
      </w:r>
    </w:p>
    <w:p w14:paraId="7A140C4F" w14:textId="77777777" w:rsidR="002C228A" w:rsidRPr="00D50ACD" w:rsidRDefault="00EF296B" w:rsidP="001307AC">
      <w:pPr>
        <w:spacing w:after="120"/>
        <w:jc w:val="center"/>
        <w:rPr>
          <w:i/>
          <w:iCs/>
          <w:sz w:val="22"/>
          <w:szCs w:val="22"/>
          <w:vertAlign w:val="superscript"/>
          <w:lang w:val="en-GB"/>
        </w:rPr>
      </w:pPr>
      <w:r>
        <w:rPr>
          <w:i/>
          <w:iCs/>
          <w:sz w:val="22"/>
          <w:szCs w:val="22"/>
          <w:lang w:val="en-GB"/>
        </w:rPr>
        <w:t xml:space="preserve">Congrui Li </w:t>
      </w:r>
      <w:r w:rsidR="002C228A" w:rsidRPr="00D50ACD">
        <w:rPr>
          <w:i/>
          <w:iCs/>
          <w:sz w:val="22"/>
          <w:szCs w:val="22"/>
          <w:vertAlign w:val="superscript"/>
          <w:lang w:val="en-GB"/>
        </w:rPr>
        <w:t>a</w:t>
      </w:r>
      <w:r w:rsidR="002C228A" w:rsidRPr="00D50ACD">
        <w:rPr>
          <w:i/>
          <w:iCs/>
          <w:sz w:val="22"/>
          <w:szCs w:val="22"/>
          <w:lang w:val="en-GB"/>
        </w:rPr>
        <w:t xml:space="preserve">, </w:t>
      </w:r>
      <w:r w:rsidRPr="00EF296B">
        <w:rPr>
          <w:i/>
          <w:iCs/>
          <w:sz w:val="22"/>
          <w:szCs w:val="22"/>
          <w:lang w:val="en-GB"/>
        </w:rPr>
        <w:t>Nidhi Rastogi</w:t>
      </w:r>
      <w:r>
        <w:rPr>
          <w:i/>
          <w:iCs/>
          <w:sz w:val="22"/>
          <w:szCs w:val="22"/>
          <w:lang w:val="en-GB"/>
        </w:rPr>
        <w:t xml:space="preserve"> </w:t>
      </w:r>
      <w:r>
        <w:rPr>
          <w:i/>
          <w:iCs/>
          <w:sz w:val="22"/>
          <w:szCs w:val="22"/>
          <w:vertAlign w:val="superscript"/>
          <w:lang w:val="en-GB"/>
        </w:rPr>
        <w:t>a</w:t>
      </w:r>
      <w:r w:rsidR="002C228A" w:rsidRPr="00D50ACD">
        <w:rPr>
          <w:i/>
          <w:iCs/>
          <w:sz w:val="22"/>
          <w:szCs w:val="22"/>
          <w:lang w:val="en-GB"/>
        </w:rPr>
        <w:t xml:space="preserve">, </w:t>
      </w:r>
      <w:r>
        <w:rPr>
          <w:i/>
          <w:iCs/>
          <w:sz w:val="22"/>
          <w:szCs w:val="22"/>
          <w:lang w:val="en-GB"/>
        </w:rPr>
        <w:t xml:space="preserve">Pu Zhang </w:t>
      </w:r>
      <w:r>
        <w:rPr>
          <w:i/>
          <w:iCs/>
          <w:sz w:val="22"/>
          <w:szCs w:val="22"/>
          <w:vertAlign w:val="superscript"/>
          <w:lang w:val="en-GB"/>
        </w:rPr>
        <w:t>b</w:t>
      </w:r>
    </w:p>
    <w:p w14:paraId="6E2919B9" w14:textId="77777777" w:rsidR="00EF296B" w:rsidRDefault="002C228A" w:rsidP="00EF296B">
      <w:pPr>
        <w:spacing w:after="120"/>
        <w:jc w:val="center"/>
        <w:rPr>
          <w:i/>
          <w:iCs/>
          <w:sz w:val="22"/>
          <w:szCs w:val="22"/>
          <w:lang w:val="en-GB"/>
        </w:rPr>
      </w:pPr>
      <w:r w:rsidRPr="00D50ACD">
        <w:rPr>
          <w:i/>
          <w:iCs/>
          <w:sz w:val="22"/>
          <w:szCs w:val="22"/>
          <w:vertAlign w:val="superscript"/>
          <w:lang w:val="en-GB"/>
        </w:rPr>
        <w:t>a</w:t>
      </w:r>
      <w:r w:rsidR="00EF296B">
        <w:rPr>
          <w:i/>
          <w:iCs/>
          <w:sz w:val="22"/>
          <w:szCs w:val="22"/>
          <w:lang w:val="en-GB"/>
        </w:rPr>
        <w:t xml:space="preserve">Department of Computer Science, </w:t>
      </w:r>
      <w:r w:rsidR="00EF296B" w:rsidRPr="00EF296B">
        <w:rPr>
          <w:i/>
          <w:iCs/>
          <w:sz w:val="22"/>
          <w:szCs w:val="22"/>
          <w:lang w:val="en-GB"/>
        </w:rPr>
        <w:t>Rensselaer Polytechnic Institute</w:t>
      </w:r>
    </w:p>
    <w:p w14:paraId="39CCC51E" w14:textId="77777777" w:rsidR="00EF296B" w:rsidRDefault="002C228A" w:rsidP="00EF296B">
      <w:pPr>
        <w:spacing w:after="120"/>
        <w:jc w:val="center"/>
        <w:rPr>
          <w:i/>
          <w:iCs/>
          <w:sz w:val="22"/>
          <w:szCs w:val="22"/>
          <w:lang w:val="en-GB"/>
        </w:rPr>
      </w:pPr>
      <w:r w:rsidRPr="00D50ACD">
        <w:rPr>
          <w:i/>
          <w:iCs/>
          <w:sz w:val="22"/>
          <w:szCs w:val="22"/>
          <w:lang w:val="en-GB"/>
        </w:rPr>
        <w:t xml:space="preserve"> </w:t>
      </w:r>
      <w:r w:rsidRPr="00D50ACD">
        <w:rPr>
          <w:i/>
          <w:iCs/>
          <w:sz w:val="22"/>
          <w:szCs w:val="22"/>
          <w:vertAlign w:val="superscript"/>
          <w:lang w:val="en-GB"/>
        </w:rPr>
        <w:t>b</w:t>
      </w:r>
      <w:r w:rsidR="00EF296B" w:rsidRPr="00EF296B">
        <w:rPr>
          <w:i/>
          <w:iCs/>
          <w:sz w:val="22"/>
          <w:szCs w:val="22"/>
          <w:lang w:val="en-GB"/>
        </w:rPr>
        <w:t>Department of Industrial and Systems Engineering</w:t>
      </w:r>
      <w:r w:rsidR="00EF296B">
        <w:rPr>
          <w:i/>
          <w:iCs/>
          <w:sz w:val="22"/>
          <w:szCs w:val="22"/>
          <w:lang w:val="en-GB"/>
        </w:rPr>
        <w:t xml:space="preserve">, </w:t>
      </w:r>
      <w:r w:rsidR="00EF296B" w:rsidRPr="00EF296B">
        <w:rPr>
          <w:i/>
          <w:iCs/>
          <w:sz w:val="22"/>
          <w:szCs w:val="22"/>
          <w:lang w:val="en-GB"/>
        </w:rPr>
        <w:t xml:space="preserve">Rensselaer Polytechnic Institute </w:t>
      </w:r>
    </w:p>
    <w:p w14:paraId="7FB2F3ED" w14:textId="77777777" w:rsidR="00B5662D" w:rsidRPr="00D50ACD" w:rsidRDefault="00B5662D" w:rsidP="00EF296B">
      <w:pPr>
        <w:spacing w:after="120"/>
        <w:jc w:val="center"/>
        <w:rPr>
          <w:i/>
          <w:iCs/>
          <w:sz w:val="22"/>
          <w:szCs w:val="22"/>
          <w:lang w:val="en-GB"/>
        </w:rPr>
      </w:pPr>
      <w:r w:rsidRPr="00D50ACD">
        <w:rPr>
          <w:i/>
          <w:iCs/>
          <w:sz w:val="22"/>
          <w:szCs w:val="22"/>
          <w:lang w:val="en-GB"/>
        </w:rPr>
        <w:t xml:space="preserve">Author Email: </w:t>
      </w:r>
      <w:hyperlink r:id="rId7" w:history="1">
        <w:r w:rsidR="00EF296B" w:rsidRPr="00877F0B">
          <w:rPr>
            <w:rStyle w:val="Hyperlink"/>
            <w:i/>
            <w:iCs/>
            <w:sz w:val="22"/>
            <w:szCs w:val="22"/>
            <w:lang w:val="en-GB"/>
          </w:rPr>
          <w:t>lic10@rpi.edu</w:t>
        </w:r>
      </w:hyperlink>
      <w:r w:rsidR="00EF296B">
        <w:rPr>
          <w:i/>
          <w:iCs/>
          <w:sz w:val="22"/>
          <w:szCs w:val="22"/>
          <w:lang w:val="en-GB"/>
        </w:rPr>
        <w:t xml:space="preserve">, </w:t>
      </w:r>
      <w:hyperlink r:id="rId8" w:history="1">
        <w:r w:rsidR="00EF296B" w:rsidRPr="00877F0B">
          <w:rPr>
            <w:rStyle w:val="Hyperlink"/>
            <w:i/>
            <w:iCs/>
            <w:sz w:val="22"/>
            <w:szCs w:val="22"/>
            <w:lang w:val="en-GB"/>
          </w:rPr>
          <w:t>raston@rpi.edu</w:t>
        </w:r>
      </w:hyperlink>
      <w:r w:rsidR="00EF296B">
        <w:rPr>
          <w:i/>
          <w:iCs/>
          <w:sz w:val="22"/>
          <w:szCs w:val="22"/>
          <w:lang w:val="en-GB"/>
        </w:rPr>
        <w:t xml:space="preserve">, </w:t>
      </w:r>
      <w:hyperlink r:id="rId9" w:history="1">
        <w:r w:rsidR="00EF296B" w:rsidRPr="00877F0B">
          <w:rPr>
            <w:rStyle w:val="Hyperlink"/>
            <w:i/>
            <w:iCs/>
            <w:sz w:val="22"/>
            <w:szCs w:val="22"/>
            <w:lang w:val="en-GB"/>
          </w:rPr>
          <w:t>zhangp5@rpi.edu</w:t>
        </w:r>
      </w:hyperlink>
      <w:r w:rsidR="00EF296B">
        <w:rPr>
          <w:i/>
          <w:iCs/>
          <w:sz w:val="22"/>
          <w:szCs w:val="22"/>
          <w:lang w:val="en-GB"/>
        </w:rPr>
        <w:t xml:space="preserve"> </w:t>
      </w:r>
    </w:p>
    <w:p w14:paraId="0F44B7BF" w14:textId="77777777" w:rsidR="002C228A" w:rsidRPr="00D50ACD" w:rsidRDefault="002C228A">
      <w:pPr>
        <w:pStyle w:val="Heading2"/>
        <w:spacing w:after="120" w:line="288" w:lineRule="auto"/>
        <w:rPr>
          <w:rFonts w:ascii="Times New Roman" w:hAnsi="Times New Roman" w:cs="Times New Roman"/>
          <w:sz w:val="22"/>
          <w:szCs w:val="22"/>
          <w:lang w:val="en-GB"/>
        </w:rPr>
      </w:pPr>
    </w:p>
    <w:p w14:paraId="5A49DC8C" w14:textId="77777777" w:rsidR="00350E83" w:rsidRDefault="00350E83" w:rsidP="00FA4FB4">
      <w:pPr>
        <w:spacing w:after="120"/>
        <w:jc w:val="both"/>
        <w:rPr>
          <w:sz w:val="22"/>
          <w:szCs w:val="22"/>
        </w:rPr>
      </w:pPr>
      <w:r w:rsidRPr="00350E83">
        <w:rPr>
          <w:sz w:val="22"/>
          <w:szCs w:val="22"/>
        </w:rPr>
        <w:t>Gross domestic product (GDP) is a monetary measure of the value of all final goods and services produced in a period (quarte</w:t>
      </w:r>
      <w:r>
        <w:rPr>
          <w:sz w:val="22"/>
          <w:szCs w:val="22"/>
        </w:rPr>
        <w:t xml:space="preserve">rly or yearly). </w:t>
      </w:r>
      <w:r w:rsidRPr="00350E83">
        <w:rPr>
          <w:sz w:val="22"/>
          <w:szCs w:val="22"/>
        </w:rPr>
        <w:t>Nominal GDP estimates are commonly used to determine the economic performance of a whole country or region, and to make international comparisons.</w:t>
      </w:r>
      <w:r>
        <w:rPr>
          <w:sz w:val="22"/>
          <w:szCs w:val="22"/>
        </w:rPr>
        <w:t xml:space="preserve"> [1] A lot of factors may effect a country’s GDP, including but not limited to </w:t>
      </w:r>
      <w:bookmarkStart w:id="0" w:name="OLE_LINK3"/>
      <w:bookmarkStart w:id="1" w:name="OLE_LINK4"/>
      <w:r w:rsidR="00125EAD" w:rsidRPr="00125EAD">
        <w:rPr>
          <w:sz w:val="22"/>
          <w:szCs w:val="22"/>
        </w:rPr>
        <w:t>governance</w:t>
      </w:r>
      <w:r w:rsidR="00125EAD">
        <w:rPr>
          <w:sz w:val="22"/>
          <w:szCs w:val="22"/>
        </w:rPr>
        <w:t xml:space="preserve">, </w:t>
      </w:r>
      <w:r>
        <w:rPr>
          <w:sz w:val="22"/>
          <w:szCs w:val="22"/>
        </w:rPr>
        <w:t xml:space="preserve">population, labor, health of people, </w:t>
      </w:r>
      <w:r w:rsidR="00125EAD">
        <w:rPr>
          <w:sz w:val="22"/>
          <w:szCs w:val="22"/>
        </w:rPr>
        <w:t>agriculture and so on</w:t>
      </w:r>
      <w:bookmarkEnd w:id="0"/>
      <w:bookmarkEnd w:id="1"/>
      <w:r w:rsidR="00125EAD">
        <w:rPr>
          <w:sz w:val="22"/>
          <w:szCs w:val="22"/>
        </w:rPr>
        <w:t xml:space="preserve">. </w:t>
      </w:r>
    </w:p>
    <w:p w14:paraId="5E9ECF9C" w14:textId="77777777" w:rsidR="0018527E" w:rsidRDefault="00125EAD" w:rsidP="0018527E">
      <w:pPr>
        <w:spacing w:after="120"/>
        <w:jc w:val="both"/>
        <w:rPr>
          <w:sz w:val="22"/>
          <w:szCs w:val="22"/>
        </w:rPr>
      </w:pPr>
      <w:r>
        <w:rPr>
          <w:sz w:val="22"/>
          <w:szCs w:val="22"/>
        </w:rPr>
        <w:t xml:space="preserve">The </w:t>
      </w:r>
      <w:r w:rsidRPr="00125EAD">
        <w:rPr>
          <w:sz w:val="22"/>
          <w:szCs w:val="22"/>
        </w:rPr>
        <w:t xml:space="preserve">World Bank </w:t>
      </w:r>
      <w:r>
        <w:rPr>
          <w:sz w:val="22"/>
          <w:szCs w:val="22"/>
        </w:rPr>
        <w:t>has</w:t>
      </w:r>
      <w:r w:rsidRPr="00125EAD">
        <w:rPr>
          <w:sz w:val="22"/>
          <w:szCs w:val="22"/>
        </w:rPr>
        <w:t xml:space="preserve"> free and open access to data about development in countries around the globe.</w:t>
      </w:r>
      <w:r>
        <w:rPr>
          <w:sz w:val="22"/>
          <w:szCs w:val="22"/>
        </w:rPr>
        <w:t xml:space="preserve"> It is a perfect data source for us to investigate the correlation of a country’s economy and other various development factors. </w:t>
      </w:r>
      <w:r w:rsidR="00AF7EE2">
        <w:rPr>
          <w:sz w:val="22"/>
          <w:szCs w:val="22"/>
        </w:rPr>
        <w:t xml:space="preserve">We </w:t>
      </w:r>
      <w:r w:rsidR="0018527E">
        <w:rPr>
          <w:sz w:val="22"/>
          <w:szCs w:val="22"/>
        </w:rPr>
        <w:t>would</w:t>
      </w:r>
      <w:r w:rsidR="00AF7EE2">
        <w:rPr>
          <w:sz w:val="22"/>
          <w:szCs w:val="22"/>
        </w:rPr>
        <w:t xml:space="preserve"> also like to find out</w:t>
      </w:r>
      <w:r w:rsidR="0018527E">
        <w:rPr>
          <w:sz w:val="22"/>
          <w:szCs w:val="22"/>
        </w:rPr>
        <w:t xml:space="preserve"> how of the effect of each factor to the economy. </w:t>
      </w:r>
    </w:p>
    <w:p w14:paraId="0D8F6AF7" w14:textId="77777777" w:rsidR="0018527E" w:rsidRDefault="0018527E" w:rsidP="00585BE3">
      <w:pPr>
        <w:spacing w:after="120"/>
        <w:jc w:val="both"/>
        <w:rPr>
          <w:sz w:val="22"/>
          <w:szCs w:val="22"/>
        </w:rPr>
      </w:pPr>
      <w:r>
        <w:rPr>
          <w:sz w:val="22"/>
          <w:szCs w:val="22"/>
        </w:rPr>
        <w:t>We chose GDP per capita as our dependent variable</w:t>
      </w:r>
      <w:r w:rsidR="00585BE3">
        <w:rPr>
          <w:sz w:val="22"/>
          <w:szCs w:val="22"/>
        </w:rPr>
        <w:t xml:space="preserve">. Other 16 development indicators </w:t>
      </w:r>
      <w:r w:rsidR="00AF7EE2">
        <w:rPr>
          <w:sz w:val="22"/>
          <w:szCs w:val="22"/>
        </w:rPr>
        <w:t>we</w:t>
      </w:r>
      <w:r w:rsidR="00585BE3">
        <w:rPr>
          <w:sz w:val="22"/>
          <w:szCs w:val="22"/>
        </w:rPr>
        <w:t xml:space="preserve">re selected </w:t>
      </w:r>
      <w:r>
        <w:rPr>
          <w:sz w:val="22"/>
          <w:szCs w:val="22"/>
        </w:rPr>
        <w:t>as our independent</w:t>
      </w:r>
      <w:r w:rsidR="00585BE3">
        <w:rPr>
          <w:sz w:val="22"/>
          <w:szCs w:val="22"/>
        </w:rPr>
        <w:t xml:space="preserve"> variables, which are listed below. </w:t>
      </w:r>
    </w:p>
    <w:p w14:paraId="520750A8" w14:textId="77777777" w:rsidR="00585BE3" w:rsidRPr="00585BE3" w:rsidRDefault="00585BE3" w:rsidP="00415790">
      <w:pPr>
        <w:rPr>
          <w:sz w:val="22"/>
          <w:szCs w:val="22"/>
        </w:rPr>
      </w:pPr>
      <w:r>
        <w:rPr>
          <w:sz w:val="22"/>
          <w:szCs w:val="22"/>
        </w:rPr>
        <w:t>Subjective governance factors [2]:</w:t>
      </w:r>
    </w:p>
    <w:p w14:paraId="7DAE2F71" w14:textId="77777777" w:rsidR="00585BE3" w:rsidRPr="00415790" w:rsidRDefault="00585BE3" w:rsidP="00415790">
      <w:pPr>
        <w:pStyle w:val="ListParagraph"/>
        <w:numPr>
          <w:ilvl w:val="0"/>
          <w:numId w:val="12"/>
        </w:numPr>
        <w:rPr>
          <w:sz w:val="22"/>
          <w:szCs w:val="22"/>
        </w:rPr>
      </w:pPr>
      <w:r w:rsidRPr="00415790">
        <w:rPr>
          <w:sz w:val="22"/>
          <w:szCs w:val="22"/>
        </w:rPr>
        <w:t>Control of Corruption</w:t>
      </w:r>
    </w:p>
    <w:p w14:paraId="1E5F1044" w14:textId="77777777" w:rsidR="00585BE3" w:rsidRPr="00415790" w:rsidRDefault="00585BE3" w:rsidP="00415790">
      <w:pPr>
        <w:pStyle w:val="ListParagraph"/>
        <w:numPr>
          <w:ilvl w:val="0"/>
          <w:numId w:val="12"/>
        </w:numPr>
        <w:rPr>
          <w:sz w:val="22"/>
          <w:szCs w:val="22"/>
        </w:rPr>
      </w:pPr>
      <w:r w:rsidRPr="00415790">
        <w:rPr>
          <w:sz w:val="22"/>
          <w:szCs w:val="22"/>
        </w:rPr>
        <w:t>Government Effectiveness</w:t>
      </w:r>
    </w:p>
    <w:p w14:paraId="3FFFD140"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Political Stability</w:t>
      </w:r>
    </w:p>
    <w:p w14:paraId="540B6834"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Regulatory Quality</w:t>
      </w:r>
    </w:p>
    <w:p w14:paraId="54A97891"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Rule of Law</w:t>
      </w:r>
    </w:p>
    <w:p w14:paraId="04833F2D" w14:textId="77777777" w:rsidR="00585BE3" w:rsidRDefault="00585BE3" w:rsidP="00585BE3">
      <w:pPr>
        <w:pStyle w:val="ListParagraph"/>
        <w:numPr>
          <w:ilvl w:val="0"/>
          <w:numId w:val="3"/>
        </w:numPr>
        <w:spacing w:after="120"/>
        <w:jc w:val="both"/>
        <w:rPr>
          <w:sz w:val="22"/>
          <w:szCs w:val="22"/>
        </w:rPr>
      </w:pPr>
      <w:r w:rsidRPr="00585BE3">
        <w:rPr>
          <w:sz w:val="22"/>
          <w:szCs w:val="22"/>
        </w:rPr>
        <w:t>Voice and Accountability</w:t>
      </w:r>
    </w:p>
    <w:p w14:paraId="3A1B556C" w14:textId="77777777" w:rsidR="00585BE3" w:rsidRPr="00585BE3" w:rsidRDefault="00585BE3" w:rsidP="00415790">
      <w:pPr>
        <w:rPr>
          <w:sz w:val="22"/>
          <w:szCs w:val="22"/>
        </w:rPr>
      </w:pPr>
      <w:r>
        <w:rPr>
          <w:sz w:val="22"/>
          <w:szCs w:val="22"/>
        </w:rPr>
        <w:t>Objective statistical f</w:t>
      </w:r>
      <w:r w:rsidRPr="00585BE3">
        <w:rPr>
          <w:sz w:val="22"/>
          <w:szCs w:val="22"/>
        </w:rPr>
        <w:t>actors</w:t>
      </w:r>
      <w:r>
        <w:rPr>
          <w:sz w:val="22"/>
          <w:szCs w:val="22"/>
        </w:rPr>
        <w:t xml:space="preserve"> [3]: </w:t>
      </w:r>
    </w:p>
    <w:p w14:paraId="45A8F34A" w14:textId="77777777" w:rsidR="00585BE3" w:rsidRPr="00415790" w:rsidRDefault="00585BE3" w:rsidP="00415790">
      <w:pPr>
        <w:pStyle w:val="ListParagraph"/>
        <w:numPr>
          <w:ilvl w:val="0"/>
          <w:numId w:val="13"/>
        </w:numPr>
        <w:rPr>
          <w:sz w:val="22"/>
          <w:szCs w:val="22"/>
        </w:rPr>
      </w:pPr>
      <w:r w:rsidRPr="00415790">
        <w:rPr>
          <w:sz w:val="22"/>
          <w:szCs w:val="22"/>
        </w:rPr>
        <w:t>Arable land (hectares per person)</w:t>
      </w:r>
    </w:p>
    <w:p w14:paraId="7D8A3CAA" w14:textId="77777777" w:rsidR="00585BE3" w:rsidRPr="00415790" w:rsidRDefault="00585BE3" w:rsidP="00415790">
      <w:pPr>
        <w:pStyle w:val="ListParagraph"/>
        <w:numPr>
          <w:ilvl w:val="0"/>
          <w:numId w:val="13"/>
        </w:numPr>
        <w:rPr>
          <w:sz w:val="22"/>
          <w:szCs w:val="22"/>
        </w:rPr>
      </w:pPr>
      <w:r w:rsidRPr="00415790">
        <w:rPr>
          <w:sz w:val="22"/>
          <w:szCs w:val="22"/>
        </w:rPr>
        <w:t>Labor force participation rate, female</w:t>
      </w:r>
      <w:r w:rsidR="00AF7EE2" w:rsidRPr="00415790">
        <w:rPr>
          <w:sz w:val="22"/>
          <w:szCs w:val="22"/>
        </w:rPr>
        <w:t xml:space="preserve"> (% of female population ages 15+) (modeled ILO estimate)</w:t>
      </w:r>
    </w:p>
    <w:p w14:paraId="3B463D58" w14:textId="77777777" w:rsidR="00585BE3" w:rsidRPr="00585BE3" w:rsidRDefault="00585BE3" w:rsidP="00585BE3">
      <w:pPr>
        <w:pStyle w:val="ListParagraph"/>
        <w:numPr>
          <w:ilvl w:val="0"/>
          <w:numId w:val="4"/>
        </w:numPr>
        <w:spacing w:after="120"/>
        <w:jc w:val="both"/>
        <w:rPr>
          <w:sz w:val="22"/>
          <w:szCs w:val="22"/>
        </w:rPr>
      </w:pPr>
      <w:bookmarkStart w:id="2" w:name="OLE_LINK5"/>
      <w:bookmarkStart w:id="3" w:name="OLE_LINK6"/>
      <w:bookmarkStart w:id="4" w:name="OLE_LINK9"/>
      <w:r w:rsidRPr="00585BE3">
        <w:rPr>
          <w:sz w:val="22"/>
          <w:szCs w:val="22"/>
        </w:rPr>
        <w:t>Labor force participation rate, male</w:t>
      </w:r>
      <w:bookmarkEnd w:id="2"/>
      <w:bookmarkEnd w:id="3"/>
      <w:bookmarkEnd w:id="4"/>
      <w:r w:rsidR="00AF7EE2">
        <w:rPr>
          <w:sz w:val="22"/>
          <w:szCs w:val="22"/>
        </w:rPr>
        <w:t xml:space="preserve"> </w:t>
      </w:r>
      <w:r w:rsidR="00AF7EE2" w:rsidRPr="00AF7EE2">
        <w:rPr>
          <w:sz w:val="22"/>
          <w:szCs w:val="22"/>
        </w:rPr>
        <w:t>(% of male population ages 15+) (modeled ILO estimate)</w:t>
      </w:r>
    </w:p>
    <w:p w14:paraId="10AC2EEA"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Life expectancy at birth, female (years)</w:t>
      </w:r>
    </w:p>
    <w:p w14:paraId="38908799"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Life expectancy at birth, male (years)</w:t>
      </w:r>
      <w:r w:rsidR="00AF7EE2">
        <w:rPr>
          <w:sz w:val="22"/>
          <w:szCs w:val="22"/>
        </w:rPr>
        <w:t xml:space="preserve"> </w:t>
      </w:r>
    </w:p>
    <w:p w14:paraId="1BAEC217"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Population growth (annual %)</w:t>
      </w:r>
    </w:p>
    <w:p w14:paraId="1A58A71A" w14:textId="77777777" w:rsidR="00585BE3" w:rsidRPr="00585BE3" w:rsidRDefault="00585BE3" w:rsidP="00585BE3">
      <w:pPr>
        <w:pStyle w:val="ListParagraph"/>
        <w:numPr>
          <w:ilvl w:val="0"/>
          <w:numId w:val="4"/>
        </w:numPr>
        <w:spacing w:after="120"/>
        <w:jc w:val="both"/>
        <w:rPr>
          <w:sz w:val="22"/>
          <w:szCs w:val="22"/>
        </w:rPr>
      </w:pPr>
      <w:bookmarkStart w:id="5" w:name="OLE_LINK7"/>
      <w:bookmarkStart w:id="6" w:name="OLE_LINK8"/>
      <w:r w:rsidRPr="00585BE3">
        <w:rPr>
          <w:sz w:val="22"/>
          <w:szCs w:val="22"/>
        </w:rPr>
        <w:t>Population, total</w:t>
      </w:r>
    </w:p>
    <w:bookmarkEnd w:id="5"/>
    <w:bookmarkEnd w:id="6"/>
    <w:p w14:paraId="560F5381"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Adolescent fertility rate</w:t>
      </w:r>
      <w:r w:rsidR="00AF7EE2" w:rsidRPr="00AF7EE2">
        <w:t xml:space="preserve"> </w:t>
      </w:r>
      <w:r w:rsidR="00AF7EE2" w:rsidRPr="00AF7EE2">
        <w:rPr>
          <w:sz w:val="22"/>
          <w:szCs w:val="22"/>
        </w:rPr>
        <w:t>(births per 1,000 women ages 15-19)</w:t>
      </w:r>
    </w:p>
    <w:p w14:paraId="25036B82"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Proportion of female in national parliaments (%)</w:t>
      </w:r>
    </w:p>
    <w:p w14:paraId="0F40266F" w14:textId="77777777" w:rsidR="00585BE3" w:rsidRDefault="00585BE3" w:rsidP="00585BE3">
      <w:pPr>
        <w:pStyle w:val="ListParagraph"/>
        <w:numPr>
          <w:ilvl w:val="0"/>
          <w:numId w:val="4"/>
        </w:numPr>
        <w:spacing w:after="120"/>
        <w:jc w:val="both"/>
        <w:rPr>
          <w:sz w:val="22"/>
          <w:szCs w:val="22"/>
        </w:rPr>
      </w:pPr>
      <w:r w:rsidRPr="00585BE3">
        <w:rPr>
          <w:sz w:val="22"/>
          <w:szCs w:val="22"/>
        </w:rPr>
        <w:t>Urban population (% of total)</w:t>
      </w:r>
    </w:p>
    <w:p w14:paraId="2B0F1963" w14:textId="77777777" w:rsidR="00585BE3" w:rsidRDefault="00AF7EE2" w:rsidP="00585BE3">
      <w:pPr>
        <w:spacing w:after="120"/>
        <w:jc w:val="both"/>
        <w:rPr>
          <w:sz w:val="22"/>
          <w:szCs w:val="22"/>
        </w:rPr>
      </w:pPr>
      <w:r>
        <w:rPr>
          <w:sz w:val="22"/>
          <w:szCs w:val="22"/>
        </w:rPr>
        <w:t>All of these indicators along with GDP per capita are available at the World Bank website for a certain country at a certain year. We chose these indicators for the following reasons:</w:t>
      </w:r>
    </w:p>
    <w:p w14:paraId="7D4DB31E" w14:textId="77777777" w:rsidR="00AF7EE2" w:rsidRDefault="00AF7EE2" w:rsidP="00AF7EE2">
      <w:pPr>
        <w:pStyle w:val="ListParagraph"/>
        <w:numPr>
          <w:ilvl w:val="0"/>
          <w:numId w:val="5"/>
        </w:numPr>
        <w:spacing w:after="120"/>
        <w:jc w:val="both"/>
        <w:rPr>
          <w:sz w:val="22"/>
          <w:szCs w:val="22"/>
          <w:lang w:eastAsia="zh-CN"/>
        </w:rPr>
      </w:pPr>
      <w:r>
        <w:rPr>
          <w:sz w:val="22"/>
          <w:szCs w:val="22"/>
          <w:lang w:eastAsia="zh-CN"/>
        </w:rPr>
        <w:t xml:space="preserve">These </w:t>
      </w:r>
      <w:r>
        <w:rPr>
          <w:sz w:val="22"/>
          <w:szCs w:val="22"/>
        </w:rPr>
        <w:t xml:space="preserve">indicators cover a wide range of aspects including </w:t>
      </w:r>
      <w:r w:rsidRPr="00125EAD">
        <w:rPr>
          <w:sz w:val="22"/>
          <w:szCs w:val="22"/>
        </w:rPr>
        <w:t>governance</w:t>
      </w:r>
      <w:r>
        <w:rPr>
          <w:sz w:val="22"/>
          <w:szCs w:val="22"/>
        </w:rPr>
        <w:t>, population, labor, health of people, and agriculture</w:t>
      </w:r>
      <w:r w:rsidR="00ED381D">
        <w:rPr>
          <w:sz w:val="22"/>
          <w:szCs w:val="22"/>
        </w:rPr>
        <w:t>.</w:t>
      </w:r>
    </w:p>
    <w:p w14:paraId="28DD8308" w14:textId="77777777" w:rsidR="00AF7EE2" w:rsidRDefault="00ED381D" w:rsidP="00AF7EE2">
      <w:pPr>
        <w:pStyle w:val="ListParagraph"/>
        <w:numPr>
          <w:ilvl w:val="0"/>
          <w:numId w:val="5"/>
        </w:numPr>
        <w:spacing w:after="120"/>
        <w:jc w:val="both"/>
        <w:rPr>
          <w:sz w:val="22"/>
          <w:szCs w:val="22"/>
          <w:lang w:eastAsia="zh-CN"/>
        </w:rPr>
      </w:pPr>
      <w:r>
        <w:rPr>
          <w:sz w:val="22"/>
          <w:szCs w:val="22"/>
          <w:lang w:eastAsia="zh-CN"/>
        </w:rPr>
        <w:t xml:space="preserve">Some special indicators related to female living conditions are also included, such as </w:t>
      </w:r>
      <w:r>
        <w:rPr>
          <w:sz w:val="22"/>
          <w:szCs w:val="22"/>
        </w:rPr>
        <w:t>a</w:t>
      </w:r>
      <w:r w:rsidRPr="00585BE3">
        <w:rPr>
          <w:sz w:val="22"/>
          <w:szCs w:val="22"/>
        </w:rPr>
        <w:t>dolescent fertility rate</w:t>
      </w:r>
      <w:r>
        <w:rPr>
          <w:sz w:val="22"/>
          <w:szCs w:val="22"/>
        </w:rPr>
        <w:t>, p</w:t>
      </w:r>
      <w:r w:rsidRPr="00585BE3">
        <w:rPr>
          <w:sz w:val="22"/>
          <w:szCs w:val="22"/>
        </w:rPr>
        <w:t>roportion of female in national parliaments</w:t>
      </w:r>
      <w:r>
        <w:rPr>
          <w:sz w:val="22"/>
          <w:szCs w:val="22"/>
        </w:rPr>
        <w:t>.</w:t>
      </w:r>
    </w:p>
    <w:p w14:paraId="54F88A92" w14:textId="77777777" w:rsidR="00ED381D" w:rsidRDefault="00ED381D" w:rsidP="00ED381D">
      <w:pPr>
        <w:pStyle w:val="ListParagraph"/>
        <w:numPr>
          <w:ilvl w:val="0"/>
          <w:numId w:val="5"/>
        </w:numPr>
        <w:spacing w:after="120"/>
        <w:jc w:val="both"/>
        <w:rPr>
          <w:sz w:val="22"/>
          <w:szCs w:val="22"/>
          <w:lang w:eastAsia="zh-CN"/>
        </w:rPr>
      </w:pPr>
      <w:r>
        <w:rPr>
          <w:sz w:val="22"/>
          <w:szCs w:val="22"/>
          <w:lang w:eastAsia="zh-CN"/>
        </w:rPr>
        <w:t>When similar indicators are available, we selected the one with the most complete data. (For example, besides l</w:t>
      </w:r>
      <w:r w:rsidRPr="00ED381D">
        <w:rPr>
          <w:sz w:val="22"/>
          <w:szCs w:val="22"/>
          <w:lang w:eastAsia="zh-CN"/>
        </w:rPr>
        <w:t>abor force participation rate, male (% of male population ages 15+) (modeled ILO estimate)</w:t>
      </w:r>
      <w:r>
        <w:rPr>
          <w:sz w:val="22"/>
          <w:szCs w:val="22"/>
          <w:lang w:eastAsia="zh-CN"/>
        </w:rPr>
        <w:t>, l</w:t>
      </w:r>
      <w:r w:rsidRPr="00ED381D">
        <w:rPr>
          <w:sz w:val="22"/>
          <w:szCs w:val="22"/>
          <w:lang w:eastAsia="zh-CN"/>
        </w:rPr>
        <w:t xml:space="preserve">abor force participation rate, male (% of male population ages 15-64) (modeled </w:t>
      </w:r>
      <w:r w:rsidRPr="00ED381D">
        <w:rPr>
          <w:sz w:val="22"/>
          <w:szCs w:val="22"/>
          <w:lang w:eastAsia="zh-CN"/>
        </w:rPr>
        <w:lastRenderedPageBreak/>
        <w:t>ILO estimate)</w:t>
      </w:r>
      <w:r>
        <w:rPr>
          <w:sz w:val="22"/>
          <w:szCs w:val="22"/>
          <w:lang w:eastAsia="zh-CN"/>
        </w:rPr>
        <w:t xml:space="preserve"> and l</w:t>
      </w:r>
      <w:r w:rsidRPr="00ED381D">
        <w:rPr>
          <w:sz w:val="22"/>
          <w:szCs w:val="22"/>
          <w:lang w:eastAsia="zh-CN"/>
        </w:rPr>
        <w:t>abor force participation rate, male (% of male population ages 15+) (national estimate)</w:t>
      </w:r>
      <w:r>
        <w:rPr>
          <w:sz w:val="22"/>
          <w:szCs w:val="22"/>
          <w:lang w:eastAsia="zh-CN"/>
        </w:rPr>
        <w:t xml:space="preserve"> are also available.)</w:t>
      </w:r>
    </w:p>
    <w:p w14:paraId="5DE8D383" w14:textId="39390BBD" w:rsidR="009A23CF" w:rsidRPr="009A23CF" w:rsidRDefault="009A23CF" w:rsidP="009A23CF">
      <w:pPr>
        <w:spacing w:after="120"/>
        <w:jc w:val="both"/>
        <w:rPr>
          <w:sz w:val="22"/>
          <w:szCs w:val="22"/>
          <w:lang w:eastAsia="zh-CN"/>
        </w:rPr>
      </w:pPr>
      <w:r>
        <w:rPr>
          <w:sz w:val="22"/>
          <w:szCs w:val="22"/>
          <w:lang w:eastAsia="zh-CN"/>
        </w:rPr>
        <w:t xml:space="preserve">Eventually, we used the data from 200 countries over 10 years, more specifically, from 2005 to 2014, since these are the most complete data available. This gives us approximately 2000 data points to be used. </w:t>
      </w:r>
      <w:r w:rsidR="008E1361">
        <w:rPr>
          <w:sz w:val="22"/>
          <w:szCs w:val="22"/>
          <w:lang w:eastAsia="zh-CN"/>
        </w:rPr>
        <w:t xml:space="preserve">Detailed data preprocessing procedures we went through will be available in the actual paper, including the normalization of each factors, the handling of missing values and so on. </w:t>
      </w:r>
    </w:p>
    <w:p w14:paraId="48072593" w14:textId="77777777" w:rsidR="00ED381D" w:rsidRDefault="00ED381D" w:rsidP="00ED381D">
      <w:pPr>
        <w:spacing w:after="120"/>
        <w:jc w:val="both"/>
        <w:rPr>
          <w:sz w:val="22"/>
          <w:szCs w:val="22"/>
        </w:rPr>
      </w:pPr>
      <w:r w:rsidRPr="00ED381D">
        <w:rPr>
          <w:sz w:val="22"/>
          <w:szCs w:val="22"/>
          <w:lang w:eastAsia="zh-CN"/>
        </w:rPr>
        <w:t xml:space="preserve">Therefore, </w:t>
      </w:r>
      <w:r w:rsidR="009A23CF">
        <w:rPr>
          <w:sz w:val="22"/>
          <w:szCs w:val="22"/>
          <w:lang w:eastAsia="zh-CN"/>
        </w:rPr>
        <w:t xml:space="preserve">our </w:t>
      </w:r>
      <w:r w:rsidR="009A23CF">
        <w:rPr>
          <w:sz w:val="22"/>
          <w:szCs w:val="22"/>
        </w:rPr>
        <w:t>investigation</w:t>
      </w:r>
      <w:r w:rsidR="009A23CF">
        <w:rPr>
          <w:sz w:val="22"/>
          <w:szCs w:val="22"/>
          <w:lang w:eastAsia="zh-CN"/>
        </w:rPr>
        <w:t xml:space="preserve"> turned into a regression problem with GDP per capita as the </w:t>
      </w:r>
      <w:r w:rsidR="009A23CF">
        <w:rPr>
          <w:sz w:val="22"/>
          <w:szCs w:val="22"/>
        </w:rPr>
        <w:t>dependent variable</w:t>
      </w:r>
      <w:r w:rsidR="009A23CF">
        <w:rPr>
          <w:sz w:val="22"/>
          <w:szCs w:val="22"/>
          <w:lang w:eastAsia="zh-CN"/>
        </w:rPr>
        <w:t xml:space="preserve"> and the other 16 selected indicators as the in</w:t>
      </w:r>
      <w:r w:rsidR="009A23CF">
        <w:rPr>
          <w:sz w:val="22"/>
          <w:szCs w:val="22"/>
        </w:rPr>
        <w:t xml:space="preserve">dependent variables. </w:t>
      </w:r>
    </w:p>
    <w:p w14:paraId="55396233" w14:textId="77777777" w:rsidR="009A23CF" w:rsidRDefault="009A23CF" w:rsidP="00415790">
      <w:pPr>
        <w:rPr>
          <w:sz w:val="22"/>
          <w:szCs w:val="22"/>
        </w:rPr>
      </w:pPr>
      <w:r>
        <w:rPr>
          <w:sz w:val="22"/>
          <w:szCs w:val="22"/>
        </w:rPr>
        <w:t xml:space="preserve">Going into the data mining part, </w:t>
      </w:r>
      <w:r w:rsidR="00A85A8D">
        <w:rPr>
          <w:sz w:val="22"/>
          <w:szCs w:val="22"/>
        </w:rPr>
        <w:t>we applied 7 different supervised learning models for the regression analysis:</w:t>
      </w:r>
    </w:p>
    <w:p w14:paraId="15792AA7" w14:textId="77777777" w:rsidR="00A85A8D" w:rsidRPr="00415790" w:rsidRDefault="00A85A8D" w:rsidP="00415790">
      <w:pPr>
        <w:pStyle w:val="ListParagraph"/>
        <w:numPr>
          <w:ilvl w:val="0"/>
          <w:numId w:val="14"/>
        </w:numPr>
        <w:rPr>
          <w:sz w:val="22"/>
          <w:szCs w:val="22"/>
        </w:rPr>
      </w:pPr>
      <w:r w:rsidRPr="00415790">
        <w:rPr>
          <w:sz w:val="22"/>
          <w:szCs w:val="22"/>
        </w:rPr>
        <w:t>Linear regression with Lasso (Lasso regression)</w:t>
      </w:r>
    </w:p>
    <w:p w14:paraId="64660043"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Support vector regression (SVR)</w:t>
      </w:r>
    </w:p>
    <w:p w14:paraId="38250200"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Regression tree</w:t>
      </w:r>
    </w:p>
    <w:p w14:paraId="7ECA96E8"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Conditional inference tree (Ctree)</w:t>
      </w:r>
    </w:p>
    <w:p w14:paraId="3D0C4B7A"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Random forest</w:t>
      </w:r>
    </w:p>
    <w:p w14:paraId="1BB85147"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Conditional inference random forest (Cforest)</w:t>
      </w:r>
    </w:p>
    <w:p w14:paraId="0912CEFD" w14:textId="77777777" w:rsidR="00A85A8D" w:rsidRDefault="00A85A8D" w:rsidP="00A85A8D">
      <w:pPr>
        <w:pStyle w:val="ListParagraph"/>
        <w:numPr>
          <w:ilvl w:val="0"/>
          <w:numId w:val="6"/>
        </w:numPr>
        <w:spacing w:after="120"/>
        <w:jc w:val="both"/>
        <w:rPr>
          <w:sz w:val="22"/>
          <w:szCs w:val="22"/>
        </w:rPr>
      </w:pPr>
      <w:r w:rsidRPr="00A85A8D">
        <w:rPr>
          <w:sz w:val="22"/>
          <w:szCs w:val="22"/>
        </w:rPr>
        <w:t>eXtreme gradient boosting (XGBoost)</w:t>
      </w:r>
    </w:p>
    <w:p w14:paraId="319B6A3F" w14:textId="3FA2FE33" w:rsidR="00A85A8D" w:rsidRDefault="00A85A8D" w:rsidP="00A85A8D">
      <w:pPr>
        <w:spacing w:after="120"/>
        <w:jc w:val="both"/>
        <w:rPr>
          <w:sz w:val="22"/>
          <w:szCs w:val="22"/>
        </w:rPr>
      </w:pPr>
      <w:r>
        <w:rPr>
          <w:sz w:val="22"/>
          <w:szCs w:val="22"/>
        </w:rPr>
        <w:t xml:space="preserve">The </w:t>
      </w:r>
      <w:r w:rsidR="004313E2" w:rsidRPr="004313E2">
        <w:rPr>
          <w:sz w:val="22"/>
          <w:szCs w:val="22"/>
        </w:rPr>
        <w:t>elaborated</w:t>
      </w:r>
      <w:r>
        <w:rPr>
          <w:sz w:val="22"/>
          <w:szCs w:val="22"/>
        </w:rPr>
        <w:t xml:space="preserve"> parameter selection </w:t>
      </w:r>
      <w:r w:rsidR="004313E2" w:rsidRPr="004313E2">
        <w:rPr>
          <w:sz w:val="22"/>
          <w:szCs w:val="22"/>
        </w:rPr>
        <w:t>criteria</w:t>
      </w:r>
      <w:r w:rsidR="004313E2">
        <w:rPr>
          <w:sz w:val="22"/>
          <w:szCs w:val="22"/>
        </w:rPr>
        <w:t xml:space="preserve"> for each model will be available in the actual paper. </w:t>
      </w:r>
      <w:r w:rsidR="00642DB2">
        <w:rPr>
          <w:sz w:val="22"/>
          <w:szCs w:val="22"/>
        </w:rPr>
        <w:t xml:space="preserve">Cross validation was also conducted for the models. </w:t>
      </w:r>
      <w:r w:rsidR="004313E2">
        <w:rPr>
          <w:sz w:val="22"/>
          <w:szCs w:val="22"/>
        </w:rPr>
        <w:t>The a</w:t>
      </w:r>
      <w:r w:rsidR="004313E2" w:rsidRPr="004313E2">
        <w:rPr>
          <w:sz w:val="22"/>
          <w:szCs w:val="22"/>
        </w:rPr>
        <w:t>djusted R-squared</w:t>
      </w:r>
      <w:r w:rsidR="004313E2">
        <w:rPr>
          <w:sz w:val="22"/>
          <w:szCs w:val="22"/>
        </w:rPr>
        <w:t xml:space="preserve"> is used as the metric of a model’s accuracy. Comparison is shown in Figure 1 below. </w:t>
      </w:r>
    </w:p>
    <w:p w14:paraId="4BDF5345" w14:textId="73630CFF" w:rsidR="004313E2" w:rsidRDefault="008E1361" w:rsidP="004313E2">
      <w:pPr>
        <w:spacing w:after="120"/>
        <w:jc w:val="center"/>
        <w:rPr>
          <w:sz w:val="22"/>
          <w:szCs w:val="22"/>
        </w:rPr>
      </w:pPr>
      <w:r w:rsidRPr="008E1361">
        <w:rPr>
          <w:noProof/>
          <w:sz w:val="22"/>
          <w:szCs w:val="22"/>
          <w:lang w:eastAsia="zh-CN"/>
        </w:rPr>
        <w:drawing>
          <wp:inline distT="0" distB="0" distL="0" distR="0" wp14:anchorId="39F6958A" wp14:editId="6B60B2AC">
            <wp:extent cx="4166235" cy="2156561"/>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t="12584"/>
                    <a:stretch/>
                  </pic:blipFill>
                  <pic:spPr>
                    <a:xfrm>
                      <a:off x="0" y="0"/>
                      <a:ext cx="4168410" cy="2157687"/>
                    </a:xfrm>
                    <a:prstGeom prst="rect">
                      <a:avLst/>
                    </a:prstGeom>
                  </pic:spPr>
                </pic:pic>
              </a:graphicData>
            </a:graphic>
          </wp:inline>
        </w:drawing>
      </w:r>
    </w:p>
    <w:p w14:paraId="5B4790E6" w14:textId="622AE563" w:rsidR="004313E2" w:rsidRDefault="008E1361" w:rsidP="004313E2">
      <w:pPr>
        <w:spacing w:after="120"/>
        <w:jc w:val="center"/>
        <w:rPr>
          <w:sz w:val="22"/>
          <w:szCs w:val="22"/>
        </w:rPr>
      </w:pPr>
      <w:r>
        <w:rPr>
          <w:sz w:val="22"/>
          <w:szCs w:val="22"/>
        </w:rPr>
        <w:t>Figure</w:t>
      </w:r>
      <w:r w:rsidR="004313E2">
        <w:rPr>
          <w:sz w:val="22"/>
          <w:szCs w:val="22"/>
        </w:rPr>
        <w:t xml:space="preserve"> 1</w:t>
      </w:r>
      <w:r>
        <w:rPr>
          <w:sz w:val="22"/>
          <w:szCs w:val="22"/>
        </w:rPr>
        <w:t>:  Comparison of a</w:t>
      </w:r>
      <w:r w:rsidRPr="004313E2">
        <w:rPr>
          <w:sz w:val="22"/>
          <w:szCs w:val="22"/>
        </w:rPr>
        <w:t>djusted R-squared</w:t>
      </w:r>
      <w:r>
        <w:rPr>
          <w:sz w:val="22"/>
          <w:szCs w:val="22"/>
        </w:rPr>
        <w:t xml:space="preserve"> among different models</w:t>
      </w:r>
    </w:p>
    <w:p w14:paraId="221C5A84" w14:textId="77777777" w:rsidR="0041285D" w:rsidRDefault="0041285D" w:rsidP="004313E2">
      <w:pPr>
        <w:spacing w:after="120"/>
        <w:jc w:val="center"/>
        <w:rPr>
          <w:sz w:val="22"/>
          <w:szCs w:val="22"/>
        </w:rPr>
      </w:pPr>
    </w:p>
    <w:p w14:paraId="0FA0AD13" w14:textId="77777777" w:rsidR="0041285D" w:rsidRDefault="0041285D" w:rsidP="0041285D">
      <w:pPr>
        <w:spacing w:after="120"/>
        <w:rPr>
          <w:sz w:val="22"/>
          <w:szCs w:val="22"/>
        </w:rPr>
      </w:pPr>
      <w:r>
        <w:rPr>
          <w:sz w:val="22"/>
          <w:szCs w:val="22"/>
        </w:rPr>
        <w:t>For each model, we measures of importance of each factors. The overall importance of the factors are aggregated by the importance given by different models, weighted with the accuracy of each model. Comparison chart of the importance score for each factor is shown in Figure 2.</w:t>
      </w:r>
    </w:p>
    <w:p w14:paraId="00A8A6C1" w14:textId="68A974EF" w:rsidR="004F55D4" w:rsidRDefault="004F55D4" w:rsidP="004F55D4">
      <w:pPr>
        <w:spacing w:after="120"/>
        <w:jc w:val="center"/>
        <w:rPr>
          <w:sz w:val="22"/>
          <w:szCs w:val="22"/>
        </w:rPr>
      </w:pPr>
      <w:r w:rsidRPr="004F55D4">
        <w:rPr>
          <w:noProof/>
          <w:sz w:val="22"/>
          <w:szCs w:val="22"/>
          <w:lang w:eastAsia="zh-CN"/>
        </w:rPr>
        <w:lastRenderedPageBreak/>
        <w:drawing>
          <wp:inline distT="0" distB="0" distL="0" distR="0" wp14:anchorId="47F7D6D5" wp14:editId="38099F39">
            <wp:extent cx="4966335" cy="2635447"/>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t="10118"/>
                    <a:stretch/>
                  </pic:blipFill>
                  <pic:spPr>
                    <a:xfrm>
                      <a:off x="0" y="0"/>
                      <a:ext cx="4968156" cy="2636413"/>
                    </a:xfrm>
                    <a:prstGeom prst="rect">
                      <a:avLst/>
                    </a:prstGeom>
                  </pic:spPr>
                </pic:pic>
              </a:graphicData>
            </a:graphic>
          </wp:inline>
        </w:drawing>
      </w:r>
    </w:p>
    <w:p w14:paraId="6E5436FC" w14:textId="2908B3C5" w:rsidR="004F55D4" w:rsidRDefault="004F55D4" w:rsidP="004F55D4">
      <w:pPr>
        <w:spacing w:after="120"/>
        <w:jc w:val="center"/>
        <w:rPr>
          <w:sz w:val="22"/>
          <w:szCs w:val="22"/>
        </w:rPr>
      </w:pPr>
      <w:r>
        <w:rPr>
          <w:sz w:val="22"/>
          <w:szCs w:val="22"/>
        </w:rPr>
        <w:t xml:space="preserve">Figure 2: </w:t>
      </w:r>
      <w:r w:rsidR="002639E9">
        <w:rPr>
          <w:sz w:val="22"/>
          <w:szCs w:val="22"/>
        </w:rPr>
        <w:t>Ranking of the importance score for each factor</w:t>
      </w:r>
    </w:p>
    <w:p w14:paraId="6164C942" w14:textId="77777777" w:rsidR="002639E9" w:rsidRDefault="002639E9" w:rsidP="002639E9">
      <w:pPr>
        <w:spacing w:after="120"/>
        <w:rPr>
          <w:sz w:val="22"/>
          <w:szCs w:val="22"/>
        </w:rPr>
      </w:pPr>
    </w:p>
    <w:p w14:paraId="7289CC54" w14:textId="2EB87F53" w:rsidR="002639E9" w:rsidRDefault="002639E9" w:rsidP="002639E9">
      <w:pPr>
        <w:spacing w:after="120"/>
        <w:rPr>
          <w:sz w:val="22"/>
          <w:szCs w:val="22"/>
        </w:rPr>
      </w:pPr>
      <w:r>
        <w:rPr>
          <w:sz w:val="22"/>
          <w:szCs w:val="22"/>
        </w:rPr>
        <w:t>In Figure 2, the blue colored factors are the positively correlated factors while the yellow ones are negatively correlated</w:t>
      </w:r>
      <w:r w:rsidR="00AA0B07">
        <w:rPr>
          <w:sz w:val="22"/>
          <w:szCs w:val="22"/>
        </w:rPr>
        <w:t>. The Y-</w:t>
      </w:r>
      <w:r>
        <w:rPr>
          <w:sz w:val="22"/>
          <w:szCs w:val="22"/>
        </w:rPr>
        <w:t xml:space="preserve">axis means how many percent of each factors contribute to the overall correlation. </w:t>
      </w:r>
    </w:p>
    <w:p w14:paraId="445C319C" w14:textId="01DDC1B9" w:rsidR="002805E3" w:rsidRDefault="002805E3" w:rsidP="00DA69C6">
      <w:pPr>
        <w:rPr>
          <w:sz w:val="22"/>
          <w:szCs w:val="22"/>
        </w:rPr>
      </w:pPr>
      <w:r>
        <w:rPr>
          <w:sz w:val="22"/>
          <w:szCs w:val="22"/>
        </w:rPr>
        <w:t>There are several reasons we did not use p</w:t>
      </w:r>
      <w:r w:rsidRPr="002805E3">
        <w:rPr>
          <w:sz w:val="22"/>
          <w:szCs w:val="22"/>
        </w:rPr>
        <w:t>rincipal component analysis</w:t>
      </w:r>
      <w:r>
        <w:rPr>
          <w:sz w:val="22"/>
          <w:szCs w:val="22"/>
        </w:rPr>
        <w:t xml:space="preserve"> (PCA) before applying our models</w:t>
      </w:r>
      <w:r w:rsidR="00AE7C96">
        <w:rPr>
          <w:sz w:val="22"/>
          <w:szCs w:val="22"/>
        </w:rPr>
        <w:t xml:space="preserve"> to the data</w:t>
      </w:r>
      <w:r>
        <w:rPr>
          <w:sz w:val="22"/>
          <w:szCs w:val="22"/>
        </w:rPr>
        <w:t>:</w:t>
      </w:r>
    </w:p>
    <w:p w14:paraId="60C24771" w14:textId="53A1A810" w:rsidR="002805E3" w:rsidRPr="00DA69C6" w:rsidRDefault="0041285D" w:rsidP="00DA69C6">
      <w:pPr>
        <w:pStyle w:val="ListParagraph"/>
        <w:numPr>
          <w:ilvl w:val="0"/>
          <w:numId w:val="15"/>
        </w:numPr>
        <w:rPr>
          <w:sz w:val="22"/>
          <w:szCs w:val="22"/>
        </w:rPr>
      </w:pPr>
      <w:r>
        <w:rPr>
          <w:sz w:val="22"/>
          <w:szCs w:val="22"/>
        </w:rPr>
        <w:t>PCA could lead to loss of interpretability.</w:t>
      </w:r>
    </w:p>
    <w:p w14:paraId="048E14FE" w14:textId="7731CC3C" w:rsidR="002805E3" w:rsidRDefault="002805E3" w:rsidP="002805E3">
      <w:pPr>
        <w:pStyle w:val="ListParagraph"/>
        <w:numPr>
          <w:ilvl w:val="0"/>
          <w:numId w:val="15"/>
        </w:numPr>
        <w:spacing w:after="120"/>
        <w:rPr>
          <w:sz w:val="22"/>
          <w:szCs w:val="22"/>
        </w:rPr>
      </w:pPr>
      <w:r>
        <w:rPr>
          <w:sz w:val="22"/>
          <w:szCs w:val="22"/>
        </w:rPr>
        <w:t>Our models already have the feature selection functionality sinc</w:t>
      </w:r>
      <w:r w:rsidR="00AE7C96">
        <w:rPr>
          <w:sz w:val="22"/>
          <w:szCs w:val="22"/>
        </w:rPr>
        <w:t xml:space="preserve">e they all provide measurements </w:t>
      </w:r>
      <w:r>
        <w:rPr>
          <w:sz w:val="22"/>
          <w:szCs w:val="22"/>
        </w:rPr>
        <w:t xml:space="preserve">for the importance of </w:t>
      </w:r>
      <w:r w:rsidR="00DA69C6">
        <w:rPr>
          <w:sz w:val="22"/>
          <w:szCs w:val="22"/>
        </w:rPr>
        <w:t>each</w:t>
      </w:r>
      <w:r>
        <w:rPr>
          <w:sz w:val="22"/>
          <w:szCs w:val="22"/>
        </w:rPr>
        <w:t xml:space="preserve"> feature. </w:t>
      </w:r>
    </w:p>
    <w:p w14:paraId="418208CA" w14:textId="17B85233" w:rsidR="00D4386F" w:rsidRPr="00D4386F" w:rsidRDefault="00D4386F" w:rsidP="00D4386F">
      <w:pPr>
        <w:pStyle w:val="ListParagraph"/>
        <w:numPr>
          <w:ilvl w:val="0"/>
          <w:numId w:val="15"/>
        </w:numPr>
        <w:spacing w:after="120"/>
        <w:rPr>
          <w:sz w:val="22"/>
          <w:szCs w:val="22"/>
        </w:rPr>
      </w:pPr>
      <w:r>
        <w:rPr>
          <w:sz w:val="22"/>
          <w:szCs w:val="22"/>
        </w:rPr>
        <w:t xml:space="preserve">PCA might be inappropriate for features in different scales, especially when there are both subjective scores </w:t>
      </w:r>
      <w:r w:rsidR="00D31B1D">
        <w:rPr>
          <w:sz w:val="22"/>
          <w:szCs w:val="22"/>
        </w:rPr>
        <w:t>and objective data</w:t>
      </w:r>
      <w:r w:rsidR="00546B8C">
        <w:rPr>
          <w:sz w:val="22"/>
          <w:szCs w:val="22"/>
        </w:rPr>
        <w:t xml:space="preserve"> in different units</w:t>
      </w:r>
      <w:r w:rsidR="00D31B1D">
        <w:rPr>
          <w:sz w:val="22"/>
          <w:szCs w:val="22"/>
        </w:rPr>
        <w:t>.</w:t>
      </w:r>
    </w:p>
    <w:p w14:paraId="7BD3B59B" w14:textId="2F1CC829" w:rsidR="002639E9" w:rsidRDefault="002639E9" w:rsidP="006043A3">
      <w:pPr>
        <w:spacing w:after="120"/>
        <w:rPr>
          <w:sz w:val="22"/>
          <w:szCs w:val="22"/>
        </w:rPr>
      </w:pPr>
      <w:r>
        <w:rPr>
          <w:sz w:val="22"/>
          <w:szCs w:val="22"/>
        </w:rPr>
        <w:t>After the data analysis, we selected the following 12 countries a</w:t>
      </w:r>
      <w:r w:rsidR="0041285D">
        <w:rPr>
          <w:sz w:val="22"/>
          <w:szCs w:val="22"/>
        </w:rPr>
        <w:t>s</w:t>
      </w:r>
      <w:r>
        <w:rPr>
          <w:sz w:val="22"/>
          <w:szCs w:val="22"/>
        </w:rPr>
        <w:t>:</w:t>
      </w:r>
      <w:r w:rsidR="006043A3">
        <w:rPr>
          <w:sz w:val="22"/>
          <w:szCs w:val="22"/>
        </w:rPr>
        <w:t xml:space="preserve"> </w:t>
      </w:r>
      <w:r w:rsidRPr="006043A3">
        <w:rPr>
          <w:sz w:val="22"/>
          <w:szCs w:val="22"/>
        </w:rPr>
        <w:t>Australia</w:t>
      </w:r>
      <w:r w:rsidR="006043A3">
        <w:rPr>
          <w:sz w:val="22"/>
          <w:szCs w:val="22"/>
        </w:rPr>
        <w:t xml:space="preserve">, </w:t>
      </w:r>
      <w:r w:rsidRPr="006043A3">
        <w:rPr>
          <w:sz w:val="22"/>
          <w:szCs w:val="22"/>
        </w:rPr>
        <w:t>Brazil</w:t>
      </w:r>
      <w:r w:rsidR="006043A3">
        <w:rPr>
          <w:sz w:val="22"/>
          <w:szCs w:val="22"/>
        </w:rPr>
        <w:t xml:space="preserve">, </w:t>
      </w:r>
      <w:r w:rsidRPr="006043A3">
        <w:rPr>
          <w:sz w:val="22"/>
          <w:szCs w:val="22"/>
        </w:rPr>
        <w:t>China</w:t>
      </w:r>
      <w:r w:rsidR="006043A3">
        <w:rPr>
          <w:sz w:val="22"/>
          <w:szCs w:val="22"/>
        </w:rPr>
        <w:t xml:space="preserve">, </w:t>
      </w:r>
      <w:r w:rsidR="007C51D3" w:rsidRPr="006043A3">
        <w:rPr>
          <w:sz w:val="22"/>
          <w:szCs w:val="22"/>
        </w:rPr>
        <w:t>Egypt</w:t>
      </w:r>
      <w:r w:rsidR="006043A3">
        <w:rPr>
          <w:sz w:val="22"/>
          <w:szCs w:val="22"/>
        </w:rPr>
        <w:t xml:space="preserve">, </w:t>
      </w:r>
      <w:r w:rsidRPr="006043A3">
        <w:rPr>
          <w:sz w:val="22"/>
          <w:szCs w:val="22"/>
        </w:rPr>
        <w:t>Ethiopia</w:t>
      </w:r>
      <w:r w:rsidR="006043A3">
        <w:rPr>
          <w:sz w:val="22"/>
          <w:szCs w:val="22"/>
        </w:rPr>
        <w:t xml:space="preserve">, </w:t>
      </w:r>
      <w:r w:rsidRPr="006043A3">
        <w:rPr>
          <w:sz w:val="22"/>
          <w:szCs w:val="22"/>
        </w:rPr>
        <w:t>Germany</w:t>
      </w:r>
      <w:r w:rsidR="006043A3">
        <w:rPr>
          <w:sz w:val="22"/>
          <w:szCs w:val="22"/>
        </w:rPr>
        <w:t xml:space="preserve">, </w:t>
      </w:r>
      <w:r w:rsidRPr="006043A3">
        <w:rPr>
          <w:sz w:val="22"/>
          <w:szCs w:val="22"/>
        </w:rPr>
        <w:t>India</w:t>
      </w:r>
      <w:r w:rsidR="006043A3">
        <w:rPr>
          <w:sz w:val="22"/>
          <w:szCs w:val="22"/>
        </w:rPr>
        <w:t xml:space="preserve">, </w:t>
      </w:r>
      <w:r w:rsidRPr="006043A3">
        <w:rPr>
          <w:sz w:val="22"/>
          <w:szCs w:val="22"/>
        </w:rPr>
        <w:t>Japan</w:t>
      </w:r>
      <w:r w:rsidR="006043A3">
        <w:rPr>
          <w:sz w:val="22"/>
          <w:szCs w:val="22"/>
        </w:rPr>
        <w:t xml:space="preserve">, </w:t>
      </w:r>
      <w:r w:rsidRPr="006043A3">
        <w:rPr>
          <w:sz w:val="22"/>
          <w:szCs w:val="22"/>
        </w:rPr>
        <w:t>Nigeria</w:t>
      </w:r>
      <w:r w:rsidR="006043A3">
        <w:rPr>
          <w:sz w:val="22"/>
          <w:szCs w:val="22"/>
        </w:rPr>
        <w:t xml:space="preserve">, </w:t>
      </w:r>
      <w:r w:rsidR="007C51D3" w:rsidRPr="006043A3">
        <w:rPr>
          <w:sz w:val="22"/>
          <w:szCs w:val="22"/>
        </w:rPr>
        <w:t>Russia</w:t>
      </w:r>
      <w:r w:rsidR="006043A3">
        <w:rPr>
          <w:sz w:val="22"/>
          <w:szCs w:val="22"/>
        </w:rPr>
        <w:t xml:space="preserve">, </w:t>
      </w:r>
      <w:r w:rsidRPr="006043A3">
        <w:rPr>
          <w:sz w:val="22"/>
          <w:szCs w:val="22"/>
        </w:rPr>
        <w:t>Sweden</w:t>
      </w:r>
      <w:r w:rsidR="006043A3">
        <w:rPr>
          <w:sz w:val="22"/>
          <w:szCs w:val="22"/>
        </w:rPr>
        <w:t xml:space="preserve">, and </w:t>
      </w:r>
      <w:r w:rsidRPr="006043A3">
        <w:rPr>
          <w:sz w:val="22"/>
          <w:szCs w:val="22"/>
        </w:rPr>
        <w:t>United States</w:t>
      </w:r>
      <w:r w:rsidR="00C37E4E">
        <w:rPr>
          <w:sz w:val="22"/>
          <w:szCs w:val="22"/>
        </w:rPr>
        <w:t xml:space="preserve"> for empirical study</w:t>
      </w:r>
      <w:bookmarkStart w:id="7" w:name="_GoBack"/>
      <w:bookmarkEnd w:id="7"/>
      <w:r w:rsidR="006043A3">
        <w:rPr>
          <w:sz w:val="22"/>
          <w:szCs w:val="22"/>
        </w:rPr>
        <w:t xml:space="preserve">. </w:t>
      </w:r>
      <w:r>
        <w:rPr>
          <w:sz w:val="22"/>
          <w:szCs w:val="22"/>
        </w:rPr>
        <w:t xml:space="preserve">These 12 countries roughly cover 40% of the area of all countries, produce 60% of the globe GDP, and have 60% of the global population. They also show the diversity </w:t>
      </w:r>
      <w:r w:rsidR="007C51D3">
        <w:rPr>
          <w:sz w:val="22"/>
          <w:szCs w:val="22"/>
        </w:rPr>
        <w:t xml:space="preserve">regarding economic development, geographical location among themselves. In other words, these 12 countries would be a very good representation of the world. </w:t>
      </w:r>
    </w:p>
    <w:p w14:paraId="1B46C3B8" w14:textId="687626F1" w:rsidR="000D6852" w:rsidRDefault="000D6852" w:rsidP="000D6852">
      <w:pPr>
        <w:spacing w:after="120"/>
        <w:jc w:val="both"/>
        <w:rPr>
          <w:sz w:val="22"/>
          <w:szCs w:val="22"/>
        </w:rPr>
      </w:pPr>
      <w:r>
        <w:rPr>
          <w:sz w:val="22"/>
          <w:szCs w:val="22"/>
        </w:rPr>
        <w:t xml:space="preserve">According to our analysis, the top three </w:t>
      </w:r>
      <w:r w:rsidRPr="000D6852">
        <w:rPr>
          <w:sz w:val="22"/>
          <w:szCs w:val="22"/>
        </w:rPr>
        <w:t>important subjective governance factors</w:t>
      </w:r>
      <w:r>
        <w:rPr>
          <w:sz w:val="22"/>
          <w:szCs w:val="22"/>
        </w:rPr>
        <w:t xml:space="preserve"> are</w:t>
      </w:r>
      <w:r w:rsidRPr="000D6852">
        <w:rPr>
          <w:sz w:val="22"/>
          <w:szCs w:val="22"/>
        </w:rPr>
        <w:t>:</w:t>
      </w:r>
      <w:r>
        <w:rPr>
          <w:sz w:val="22"/>
          <w:szCs w:val="22"/>
        </w:rPr>
        <w:t xml:space="preserve"> 1. </w:t>
      </w:r>
      <w:r w:rsidRPr="000D6852">
        <w:rPr>
          <w:sz w:val="22"/>
          <w:szCs w:val="22"/>
        </w:rPr>
        <w:t>Government Effectiveness</w:t>
      </w:r>
      <w:r>
        <w:rPr>
          <w:sz w:val="22"/>
          <w:szCs w:val="22"/>
        </w:rPr>
        <w:t xml:space="preserve">; 2. </w:t>
      </w:r>
      <w:r w:rsidRPr="000D6852">
        <w:rPr>
          <w:sz w:val="22"/>
          <w:szCs w:val="22"/>
        </w:rPr>
        <w:t>Control of Corruption</w:t>
      </w:r>
      <w:r>
        <w:rPr>
          <w:sz w:val="22"/>
          <w:szCs w:val="22"/>
        </w:rPr>
        <w:t xml:space="preserve">; and 3. </w:t>
      </w:r>
      <w:r w:rsidRPr="000D6852">
        <w:rPr>
          <w:sz w:val="22"/>
          <w:szCs w:val="22"/>
        </w:rPr>
        <w:t>Rule of Law</w:t>
      </w:r>
      <w:r>
        <w:rPr>
          <w:sz w:val="22"/>
          <w:szCs w:val="22"/>
        </w:rPr>
        <w:t xml:space="preserve">. The </w:t>
      </w:r>
      <w:r w:rsidRPr="000D6852">
        <w:rPr>
          <w:sz w:val="22"/>
          <w:szCs w:val="22"/>
        </w:rPr>
        <w:t>The</w:t>
      </w:r>
      <w:r>
        <w:rPr>
          <w:sz w:val="22"/>
          <w:szCs w:val="22"/>
        </w:rPr>
        <w:t xml:space="preserve"> top three </w:t>
      </w:r>
      <w:r w:rsidRPr="000D6852">
        <w:rPr>
          <w:sz w:val="22"/>
          <w:szCs w:val="22"/>
        </w:rPr>
        <w:t>important objective statistical factors</w:t>
      </w:r>
      <w:r>
        <w:rPr>
          <w:sz w:val="22"/>
          <w:szCs w:val="22"/>
        </w:rPr>
        <w:t xml:space="preserve"> are</w:t>
      </w:r>
      <w:r w:rsidRPr="000D6852">
        <w:rPr>
          <w:sz w:val="22"/>
          <w:szCs w:val="22"/>
        </w:rPr>
        <w:t>:</w:t>
      </w:r>
      <w:r>
        <w:rPr>
          <w:sz w:val="22"/>
          <w:szCs w:val="22"/>
        </w:rPr>
        <w:t xml:space="preserve"> 1. </w:t>
      </w:r>
      <w:r w:rsidRPr="000D6852">
        <w:rPr>
          <w:sz w:val="22"/>
          <w:szCs w:val="22"/>
        </w:rPr>
        <w:t>Life expectancy at birth, male (years)</w:t>
      </w:r>
      <w:r>
        <w:rPr>
          <w:sz w:val="22"/>
          <w:szCs w:val="22"/>
        </w:rPr>
        <w:t xml:space="preserve">; 2. </w:t>
      </w:r>
      <w:r w:rsidRPr="000D6852">
        <w:rPr>
          <w:sz w:val="22"/>
          <w:szCs w:val="22"/>
        </w:rPr>
        <w:t>Life expectancy at birth, female (years)</w:t>
      </w:r>
      <w:r>
        <w:rPr>
          <w:sz w:val="22"/>
          <w:szCs w:val="22"/>
        </w:rPr>
        <w:t xml:space="preserve">; 3. </w:t>
      </w:r>
      <w:r w:rsidRPr="000D6852">
        <w:rPr>
          <w:sz w:val="22"/>
          <w:szCs w:val="22"/>
        </w:rPr>
        <w:t>Urban population (% of total)</w:t>
      </w:r>
      <w:r>
        <w:rPr>
          <w:sz w:val="22"/>
          <w:szCs w:val="22"/>
        </w:rPr>
        <w:t>.</w:t>
      </w:r>
    </w:p>
    <w:p w14:paraId="17C0E4B6" w14:textId="714AF20F" w:rsidR="000D6852" w:rsidRDefault="000D6852" w:rsidP="000D6852">
      <w:pPr>
        <w:spacing w:after="120"/>
        <w:jc w:val="both"/>
        <w:rPr>
          <w:sz w:val="22"/>
          <w:szCs w:val="22"/>
        </w:rPr>
      </w:pPr>
      <w:r>
        <w:rPr>
          <w:sz w:val="22"/>
          <w:szCs w:val="22"/>
        </w:rPr>
        <w:t xml:space="preserve">To show the correlation, motion chart </w:t>
      </w:r>
      <w:bookmarkStart w:id="8" w:name="OLE_LINK10"/>
      <w:bookmarkStart w:id="9" w:name="OLE_LINK11"/>
      <w:r>
        <w:rPr>
          <w:sz w:val="22"/>
          <w:szCs w:val="22"/>
        </w:rPr>
        <w:t>visualizations</w:t>
      </w:r>
      <w:bookmarkEnd w:id="8"/>
      <w:bookmarkEnd w:id="9"/>
      <w:r>
        <w:rPr>
          <w:sz w:val="22"/>
          <w:szCs w:val="22"/>
        </w:rPr>
        <w:t xml:space="preserve"> of dependent variable versus the top three </w:t>
      </w:r>
      <w:r w:rsidRPr="000D6852">
        <w:rPr>
          <w:sz w:val="22"/>
          <w:szCs w:val="22"/>
        </w:rPr>
        <w:t>important subjective governance factors</w:t>
      </w:r>
      <w:r>
        <w:rPr>
          <w:sz w:val="22"/>
          <w:szCs w:val="22"/>
        </w:rPr>
        <w:t xml:space="preserve"> as well as dependent variable versus the top three </w:t>
      </w:r>
      <w:r w:rsidRPr="000D6852">
        <w:rPr>
          <w:sz w:val="22"/>
          <w:szCs w:val="22"/>
        </w:rPr>
        <w:t>important objective statistical factors</w:t>
      </w:r>
      <w:r>
        <w:rPr>
          <w:sz w:val="22"/>
          <w:szCs w:val="22"/>
        </w:rPr>
        <w:t xml:space="preserve"> were created. Once again, the data </w:t>
      </w:r>
      <w:r w:rsidR="00AA0B07">
        <w:rPr>
          <w:sz w:val="22"/>
          <w:szCs w:val="22"/>
        </w:rPr>
        <w:t>used</w:t>
      </w:r>
      <w:r>
        <w:rPr>
          <w:sz w:val="22"/>
          <w:szCs w:val="22"/>
        </w:rPr>
        <w:t xml:space="preserve"> are for </w:t>
      </w:r>
      <w:r w:rsidR="00AA0B07">
        <w:rPr>
          <w:sz w:val="22"/>
          <w:szCs w:val="22"/>
        </w:rPr>
        <w:t xml:space="preserve">the selected </w:t>
      </w:r>
      <w:r>
        <w:rPr>
          <w:sz w:val="22"/>
          <w:szCs w:val="22"/>
        </w:rPr>
        <w:t xml:space="preserve">12 countries over 10 years (from 2005 to 2014). </w:t>
      </w:r>
      <w:r w:rsidR="00AA0B07">
        <w:rPr>
          <w:sz w:val="22"/>
          <w:szCs w:val="22"/>
        </w:rPr>
        <w:t>Visualizations are available through the following URL:</w:t>
      </w:r>
    </w:p>
    <w:p w14:paraId="1A84BCC8" w14:textId="26F72E54" w:rsidR="00AA0B07" w:rsidRDefault="003F2E11" w:rsidP="000D6852">
      <w:pPr>
        <w:spacing w:after="120"/>
        <w:jc w:val="both"/>
        <w:rPr>
          <w:sz w:val="22"/>
          <w:szCs w:val="22"/>
        </w:rPr>
      </w:pPr>
      <w:hyperlink r:id="rId12" w:history="1">
        <w:r w:rsidR="00AA0B07" w:rsidRPr="00877F0B">
          <w:rPr>
            <w:rStyle w:val="Hyperlink"/>
            <w:sz w:val="22"/>
            <w:szCs w:val="22"/>
          </w:rPr>
          <w:t>https://goo.gl/yLSmmX</w:t>
        </w:r>
      </w:hyperlink>
    </w:p>
    <w:p w14:paraId="469E0B88" w14:textId="11608BB0" w:rsidR="00AA0B07" w:rsidRDefault="003F2E11" w:rsidP="000D6852">
      <w:pPr>
        <w:spacing w:after="120"/>
        <w:jc w:val="both"/>
        <w:rPr>
          <w:sz w:val="22"/>
          <w:szCs w:val="22"/>
        </w:rPr>
      </w:pPr>
      <w:hyperlink r:id="rId13" w:history="1">
        <w:r w:rsidR="00AA0B07" w:rsidRPr="00877F0B">
          <w:rPr>
            <w:rStyle w:val="Hyperlink"/>
            <w:sz w:val="22"/>
            <w:szCs w:val="22"/>
          </w:rPr>
          <w:t>https://goo.gl/3vn9KU</w:t>
        </w:r>
      </w:hyperlink>
    </w:p>
    <w:p w14:paraId="6C94F146" w14:textId="2F32A84B" w:rsidR="00AA0B07" w:rsidRDefault="00AA0B07" w:rsidP="000D6852">
      <w:pPr>
        <w:spacing w:after="120"/>
        <w:jc w:val="both"/>
        <w:rPr>
          <w:sz w:val="22"/>
          <w:szCs w:val="22"/>
        </w:rPr>
      </w:pPr>
      <w:r>
        <w:rPr>
          <w:sz w:val="22"/>
          <w:szCs w:val="22"/>
        </w:rPr>
        <w:t>Multiple conclusions could be drawn from the motion charts. For example, if we set G</w:t>
      </w:r>
      <w:r w:rsidRPr="000D6852">
        <w:rPr>
          <w:sz w:val="22"/>
          <w:szCs w:val="22"/>
        </w:rPr>
        <w:t>overnment Effectiveness</w:t>
      </w:r>
      <w:r>
        <w:rPr>
          <w:sz w:val="22"/>
          <w:szCs w:val="22"/>
        </w:rPr>
        <w:t xml:space="preserve"> as the X-axis and GDP per capita as Y-axis, not matter how the 12 data points (which stand for 12 countries) move on the chart over the 10 years, they will always stay in two clusters, which are high </w:t>
      </w:r>
      <w:bookmarkStart w:id="10" w:name="OLE_LINK12"/>
      <w:r>
        <w:rPr>
          <w:sz w:val="22"/>
          <w:szCs w:val="22"/>
        </w:rPr>
        <w:lastRenderedPageBreak/>
        <w:t>government e</w:t>
      </w:r>
      <w:r w:rsidRPr="000D6852">
        <w:rPr>
          <w:sz w:val="22"/>
          <w:szCs w:val="22"/>
        </w:rPr>
        <w:t>ffectiveness</w:t>
      </w:r>
      <w:bookmarkEnd w:id="10"/>
      <w:r>
        <w:rPr>
          <w:sz w:val="22"/>
          <w:szCs w:val="22"/>
        </w:rPr>
        <w:t>, high GDP per capita cluster as well as low government e</w:t>
      </w:r>
      <w:r w:rsidRPr="000D6852">
        <w:rPr>
          <w:sz w:val="22"/>
          <w:szCs w:val="22"/>
        </w:rPr>
        <w:t>ffectiveness</w:t>
      </w:r>
      <w:r>
        <w:rPr>
          <w:sz w:val="22"/>
          <w:szCs w:val="22"/>
        </w:rPr>
        <w:t>, low GDP per capita cluster. This means government e</w:t>
      </w:r>
      <w:r w:rsidRPr="000D6852">
        <w:rPr>
          <w:sz w:val="22"/>
          <w:szCs w:val="22"/>
        </w:rPr>
        <w:t>ffectiveness</w:t>
      </w:r>
      <w:r>
        <w:rPr>
          <w:sz w:val="22"/>
          <w:szCs w:val="22"/>
        </w:rPr>
        <w:t xml:space="preserve"> does have strong positive correlation with GDP per capita, which a</w:t>
      </w:r>
      <w:r w:rsidR="006043A3">
        <w:rPr>
          <w:sz w:val="22"/>
          <w:szCs w:val="22"/>
        </w:rPr>
        <w:t xml:space="preserve">pproves our previous analysis. More detailed conclusions will be shown in the paper. </w:t>
      </w:r>
    </w:p>
    <w:p w14:paraId="5F1D116D" w14:textId="1645C1E9" w:rsidR="006043A3" w:rsidRDefault="006043A3" w:rsidP="006043A3">
      <w:pPr>
        <w:spacing w:after="120"/>
        <w:jc w:val="both"/>
        <w:rPr>
          <w:sz w:val="22"/>
          <w:szCs w:val="22"/>
        </w:rPr>
      </w:pPr>
      <w:r>
        <w:rPr>
          <w:sz w:val="22"/>
          <w:szCs w:val="22"/>
        </w:rPr>
        <w:t>As some side work, we also used</w:t>
      </w:r>
      <w:r w:rsidRPr="006043A3">
        <w:rPr>
          <w:sz w:val="22"/>
          <w:szCs w:val="22"/>
        </w:rPr>
        <w:t xml:space="preserve"> ARIMA (0, 2, 2) model</w:t>
      </w:r>
      <w:r>
        <w:rPr>
          <w:sz w:val="22"/>
          <w:szCs w:val="22"/>
        </w:rPr>
        <w:t xml:space="preserve"> for time series analysis. Based on the data in the past 34 years (from 1981 to 2014), we predicted the total GDP and GDP per capita for the 12 countries until the years of 2025. The motion chart visualization of the analysis result is available through this URL: </w:t>
      </w:r>
      <w:hyperlink r:id="rId14" w:history="1">
        <w:r w:rsidRPr="00642DB2">
          <w:rPr>
            <w:u w:val="single"/>
          </w:rPr>
          <w:t>https://goo.gl/BOsZsD</w:t>
        </w:r>
      </w:hyperlink>
      <w:r>
        <w:rPr>
          <w:sz w:val="22"/>
          <w:szCs w:val="22"/>
        </w:rPr>
        <w:t>.</w:t>
      </w:r>
    </w:p>
    <w:p w14:paraId="0D2CBC53" w14:textId="2261EAE8" w:rsidR="006043A3" w:rsidRDefault="006043A3" w:rsidP="006043A3">
      <w:pPr>
        <w:spacing w:after="120"/>
        <w:jc w:val="both"/>
        <w:rPr>
          <w:sz w:val="22"/>
          <w:szCs w:val="22"/>
        </w:rPr>
      </w:pPr>
      <w:r>
        <w:rPr>
          <w:sz w:val="22"/>
          <w:szCs w:val="22"/>
        </w:rPr>
        <w:t>The outline</w:t>
      </w:r>
      <w:r w:rsidR="00642DB2">
        <w:rPr>
          <w:sz w:val="22"/>
          <w:szCs w:val="22"/>
        </w:rPr>
        <w:t xml:space="preserve"> presentation</w:t>
      </w:r>
      <w:r>
        <w:rPr>
          <w:sz w:val="22"/>
          <w:szCs w:val="22"/>
        </w:rPr>
        <w:t xml:space="preserve"> of our work is also available through this URL: </w:t>
      </w:r>
    </w:p>
    <w:p w14:paraId="217D811A" w14:textId="5197849B" w:rsidR="00642DB2" w:rsidRDefault="00642DB2" w:rsidP="00415790">
      <w:pPr>
        <w:rPr>
          <w:sz w:val="22"/>
          <w:szCs w:val="22"/>
        </w:rPr>
      </w:pPr>
      <w:r>
        <w:rPr>
          <w:sz w:val="22"/>
          <w:szCs w:val="22"/>
        </w:rPr>
        <w:t xml:space="preserve">Conclusions are listed below: </w:t>
      </w:r>
    </w:p>
    <w:p w14:paraId="3D418E51" w14:textId="10AF3724" w:rsidR="00642DB2" w:rsidRPr="00415790" w:rsidRDefault="00642DB2" w:rsidP="00415790">
      <w:pPr>
        <w:pStyle w:val="ListParagraph"/>
        <w:numPr>
          <w:ilvl w:val="0"/>
          <w:numId w:val="11"/>
        </w:numPr>
        <w:rPr>
          <w:sz w:val="22"/>
          <w:szCs w:val="22"/>
        </w:rPr>
      </w:pPr>
      <w:r w:rsidRPr="00415790">
        <w:rPr>
          <w:sz w:val="22"/>
          <w:szCs w:val="22"/>
        </w:rPr>
        <w:t>Overall, govern</w:t>
      </w:r>
      <w:r w:rsidR="00415790">
        <w:rPr>
          <w:sz w:val="22"/>
          <w:szCs w:val="22"/>
        </w:rPr>
        <w:t>ance factors have big correlation</w:t>
      </w:r>
      <w:r w:rsidRPr="00415790">
        <w:rPr>
          <w:sz w:val="22"/>
          <w:szCs w:val="22"/>
        </w:rPr>
        <w:t xml:space="preserve"> than other statistical factors on a country’s economy. </w:t>
      </w:r>
    </w:p>
    <w:p w14:paraId="16FDA03B" w14:textId="7FAAF6C8" w:rsidR="00642DB2" w:rsidRPr="00415790" w:rsidRDefault="00642DB2" w:rsidP="00415790">
      <w:pPr>
        <w:pStyle w:val="ListParagraph"/>
        <w:numPr>
          <w:ilvl w:val="0"/>
          <w:numId w:val="11"/>
        </w:numPr>
        <w:rPr>
          <w:sz w:val="22"/>
          <w:szCs w:val="22"/>
        </w:rPr>
      </w:pPr>
      <w:r w:rsidRPr="00415790">
        <w:rPr>
          <w:sz w:val="22"/>
          <w:szCs w:val="22"/>
        </w:rPr>
        <w:t xml:space="preserve">Population growth has positive </w:t>
      </w:r>
      <w:r w:rsidR="00415790">
        <w:rPr>
          <w:sz w:val="22"/>
          <w:szCs w:val="22"/>
        </w:rPr>
        <w:t>correlation</w:t>
      </w:r>
      <w:r w:rsidR="00415790" w:rsidRPr="00415790">
        <w:rPr>
          <w:sz w:val="22"/>
          <w:szCs w:val="22"/>
        </w:rPr>
        <w:t xml:space="preserve"> </w:t>
      </w:r>
      <w:r w:rsidR="00415790">
        <w:rPr>
          <w:sz w:val="22"/>
          <w:szCs w:val="22"/>
        </w:rPr>
        <w:t xml:space="preserve">with </w:t>
      </w:r>
      <w:r w:rsidRPr="00415790">
        <w:rPr>
          <w:sz w:val="22"/>
          <w:szCs w:val="22"/>
        </w:rPr>
        <w:t xml:space="preserve">GDP per capita; while total population has negative </w:t>
      </w:r>
      <w:r w:rsidR="00415790">
        <w:rPr>
          <w:sz w:val="22"/>
          <w:szCs w:val="22"/>
        </w:rPr>
        <w:t>correlation with</w:t>
      </w:r>
      <w:r w:rsidRPr="00415790">
        <w:rPr>
          <w:sz w:val="22"/>
          <w:szCs w:val="22"/>
        </w:rPr>
        <w:t xml:space="preserve"> GDP per capita. </w:t>
      </w:r>
    </w:p>
    <w:p w14:paraId="1AF8B301" w14:textId="28E7904B" w:rsidR="00642DB2" w:rsidRPr="00642DB2" w:rsidRDefault="00642DB2" w:rsidP="00642DB2">
      <w:pPr>
        <w:pStyle w:val="ListParagraph"/>
        <w:numPr>
          <w:ilvl w:val="0"/>
          <w:numId w:val="9"/>
        </w:numPr>
        <w:spacing w:after="120"/>
        <w:jc w:val="both"/>
        <w:rPr>
          <w:sz w:val="22"/>
          <w:szCs w:val="22"/>
        </w:rPr>
      </w:pPr>
      <w:r w:rsidRPr="00642DB2">
        <w:rPr>
          <w:sz w:val="22"/>
          <w:szCs w:val="22"/>
        </w:rPr>
        <w:t xml:space="preserve">XGBoost and Random Forest have the best fit on the data among all the models we used. </w:t>
      </w:r>
    </w:p>
    <w:p w14:paraId="084163DE" w14:textId="6D8F1E73" w:rsidR="006043A3" w:rsidRDefault="006043A3" w:rsidP="006043A3">
      <w:pPr>
        <w:rPr>
          <w:sz w:val="22"/>
          <w:szCs w:val="22"/>
        </w:rPr>
      </w:pPr>
      <w:r>
        <w:rPr>
          <w:sz w:val="22"/>
          <w:szCs w:val="22"/>
        </w:rPr>
        <w:t>Our future work includes the followings:</w:t>
      </w:r>
    </w:p>
    <w:p w14:paraId="5573147A" w14:textId="3B4C754D" w:rsidR="00415790" w:rsidRPr="00415790" w:rsidRDefault="00415790" w:rsidP="00415790">
      <w:pPr>
        <w:pStyle w:val="ListParagraph"/>
        <w:numPr>
          <w:ilvl w:val="0"/>
          <w:numId w:val="10"/>
        </w:numPr>
        <w:rPr>
          <w:sz w:val="22"/>
          <w:szCs w:val="22"/>
        </w:rPr>
      </w:pPr>
      <w:r w:rsidRPr="00415790">
        <w:rPr>
          <w:sz w:val="22"/>
          <w:szCs w:val="22"/>
        </w:rPr>
        <w:t xml:space="preserve">Using other </w:t>
      </w:r>
      <w:r>
        <w:rPr>
          <w:sz w:val="22"/>
          <w:szCs w:val="22"/>
        </w:rPr>
        <w:t xml:space="preserve">economic </w:t>
      </w:r>
      <w:r w:rsidRPr="00415790">
        <w:rPr>
          <w:sz w:val="22"/>
          <w:szCs w:val="22"/>
        </w:rPr>
        <w:t>indicators along with GDP per capita as a better representation of a country’s economy</w:t>
      </w:r>
      <w:r>
        <w:rPr>
          <w:sz w:val="22"/>
          <w:szCs w:val="22"/>
        </w:rPr>
        <w:t xml:space="preserve"> to serve as our dependent variable</w:t>
      </w:r>
      <w:r w:rsidRPr="00415790">
        <w:rPr>
          <w:sz w:val="22"/>
          <w:szCs w:val="22"/>
        </w:rPr>
        <w:t xml:space="preserve">. </w:t>
      </w:r>
    </w:p>
    <w:p w14:paraId="4FA0F977" w14:textId="4F383B6C" w:rsidR="006043A3" w:rsidRPr="00415790" w:rsidRDefault="00642DB2" w:rsidP="00415790">
      <w:pPr>
        <w:pStyle w:val="ListParagraph"/>
        <w:numPr>
          <w:ilvl w:val="0"/>
          <w:numId w:val="10"/>
        </w:numPr>
        <w:rPr>
          <w:sz w:val="22"/>
          <w:szCs w:val="22"/>
        </w:rPr>
      </w:pPr>
      <w:r w:rsidRPr="00415790">
        <w:rPr>
          <w:sz w:val="22"/>
          <w:szCs w:val="22"/>
        </w:rPr>
        <w:t xml:space="preserve">Include more development indicators </w:t>
      </w:r>
      <w:r w:rsidR="00415790">
        <w:rPr>
          <w:sz w:val="22"/>
          <w:szCs w:val="22"/>
        </w:rPr>
        <w:t>as independent variables</w:t>
      </w:r>
      <w:r w:rsidR="00415790" w:rsidRPr="00415790">
        <w:rPr>
          <w:sz w:val="22"/>
          <w:szCs w:val="22"/>
        </w:rPr>
        <w:t xml:space="preserve"> </w:t>
      </w:r>
      <w:r w:rsidRPr="00415790">
        <w:rPr>
          <w:sz w:val="22"/>
          <w:szCs w:val="22"/>
        </w:rPr>
        <w:t xml:space="preserve">in our investigation, such as indicators related to environment, science &amp; technology, and maybe </w:t>
      </w:r>
      <w:r w:rsidR="00415790" w:rsidRPr="00415790">
        <w:rPr>
          <w:sz w:val="22"/>
          <w:szCs w:val="22"/>
        </w:rPr>
        <w:t>even refugee.</w:t>
      </w:r>
    </w:p>
    <w:p w14:paraId="4566FAE9" w14:textId="7F3CE75B" w:rsidR="00642DB2" w:rsidRPr="00415790" w:rsidRDefault="00642DB2" w:rsidP="00415790">
      <w:pPr>
        <w:pStyle w:val="ListParagraph"/>
        <w:numPr>
          <w:ilvl w:val="0"/>
          <w:numId w:val="10"/>
        </w:numPr>
        <w:rPr>
          <w:sz w:val="22"/>
          <w:szCs w:val="22"/>
        </w:rPr>
      </w:pPr>
      <w:r w:rsidRPr="00415790">
        <w:rPr>
          <w:sz w:val="22"/>
          <w:szCs w:val="22"/>
        </w:rPr>
        <w:t xml:space="preserve">Refine the regression models by using different parameters </w:t>
      </w:r>
      <w:r w:rsidR="00415790">
        <w:rPr>
          <w:sz w:val="22"/>
          <w:szCs w:val="22"/>
        </w:rPr>
        <w:t>and/</w:t>
      </w:r>
      <w:r w:rsidRPr="00415790">
        <w:rPr>
          <w:sz w:val="22"/>
          <w:szCs w:val="22"/>
        </w:rPr>
        <w:t>or parameter values to get better accuracy</w:t>
      </w:r>
      <w:r w:rsidR="00415790" w:rsidRPr="00415790">
        <w:rPr>
          <w:sz w:val="22"/>
          <w:szCs w:val="22"/>
        </w:rPr>
        <w:t>; also consider other kinds of regression models for this purpose.</w:t>
      </w:r>
    </w:p>
    <w:p w14:paraId="3BA6CF1F" w14:textId="0C3EC7E6" w:rsidR="00415790" w:rsidRPr="00415790" w:rsidRDefault="00415790" w:rsidP="00415790">
      <w:pPr>
        <w:pStyle w:val="ListParagraph"/>
        <w:numPr>
          <w:ilvl w:val="0"/>
          <w:numId w:val="10"/>
        </w:numPr>
        <w:rPr>
          <w:sz w:val="22"/>
          <w:szCs w:val="22"/>
        </w:rPr>
      </w:pPr>
      <w:r w:rsidRPr="00415790">
        <w:rPr>
          <w:sz w:val="22"/>
          <w:szCs w:val="22"/>
        </w:rPr>
        <w:t xml:space="preserve">Improvement the metric of model accuracy; also improvement the metric of importance of each factor. </w:t>
      </w:r>
    </w:p>
    <w:p w14:paraId="5F878C22" w14:textId="6E17DC6D" w:rsidR="00415790" w:rsidRDefault="00415790" w:rsidP="00415790">
      <w:pPr>
        <w:pStyle w:val="ListParagraph"/>
        <w:numPr>
          <w:ilvl w:val="0"/>
          <w:numId w:val="10"/>
        </w:numPr>
        <w:rPr>
          <w:sz w:val="22"/>
          <w:szCs w:val="22"/>
        </w:rPr>
      </w:pPr>
      <w:r w:rsidRPr="00415790">
        <w:rPr>
          <w:sz w:val="22"/>
          <w:szCs w:val="22"/>
        </w:rPr>
        <w:t xml:space="preserve">Discover more interesting stories using the huge amount of data in the World Bank. </w:t>
      </w:r>
    </w:p>
    <w:p w14:paraId="5E848CD6" w14:textId="56DEFBC2" w:rsidR="00415790" w:rsidRDefault="00415790" w:rsidP="00415790">
      <w:pPr>
        <w:pStyle w:val="ListParagraph"/>
        <w:numPr>
          <w:ilvl w:val="0"/>
          <w:numId w:val="10"/>
        </w:numPr>
        <w:rPr>
          <w:sz w:val="22"/>
          <w:szCs w:val="22"/>
        </w:rPr>
      </w:pPr>
      <w:r>
        <w:rPr>
          <w:sz w:val="22"/>
          <w:szCs w:val="22"/>
        </w:rPr>
        <w:t>Conduct unsupervised learning analysis</w:t>
      </w:r>
      <w:r w:rsidR="00DF2B1A" w:rsidRPr="00DF2B1A">
        <w:rPr>
          <w:sz w:val="22"/>
          <w:szCs w:val="22"/>
        </w:rPr>
        <w:t xml:space="preserve"> </w:t>
      </w:r>
      <w:r w:rsidR="00DF2B1A">
        <w:rPr>
          <w:sz w:val="22"/>
          <w:szCs w:val="22"/>
        </w:rPr>
        <w:t>for the data,</w:t>
      </w:r>
      <w:r>
        <w:rPr>
          <w:sz w:val="22"/>
          <w:szCs w:val="22"/>
        </w:rPr>
        <w:t xml:space="preserve"> </w:t>
      </w:r>
      <w:r w:rsidR="00DF2B1A">
        <w:rPr>
          <w:sz w:val="22"/>
          <w:szCs w:val="22"/>
        </w:rPr>
        <w:t xml:space="preserve">such as K-means clustering, to discover new findings and stories. </w:t>
      </w:r>
    </w:p>
    <w:p w14:paraId="4FB3D931" w14:textId="77777777" w:rsidR="00DF2B1A" w:rsidRPr="00DF2B1A" w:rsidRDefault="00DF2B1A" w:rsidP="0026677A">
      <w:pPr>
        <w:pStyle w:val="ListParagraph"/>
        <w:numPr>
          <w:ilvl w:val="0"/>
          <w:numId w:val="10"/>
        </w:numPr>
        <w:spacing w:after="120"/>
        <w:jc w:val="both"/>
        <w:rPr>
          <w:sz w:val="22"/>
          <w:szCs w:val="22"/>
          <w:lang w:val="en-GB"/>
        </w:rPr>
      </w:pPr>
      <w:r w:rsidRPr="00DF2B1A">
        <w:rPr>
          <w:sz w:val="22"/>
          <w:szCs w:val="22"/>
        </w:rPr>
        <w:t xml:space="preserve">Use other techniques and tools to do better visualizations of the data. </w:t>
      </w:r>
    </w:p>
    <w:p w14:paraId="722CBCD1" w14:textId="77777777" w:rsidR="00DF2B1A" w:rsidRDefault="00DF2B1A" w:rsidP="00DF2B1A">
      <w:pPr>
        <w:pStyle w:val="ListParagraph"/>
        <w:spacing w:after="120"/>
        <w:jc w:val="both"/>
        <w:rPr>
          <w:sz w:val="22"/>
          <w:szCs w:val="22"/>
          <w:lang w:val="en-GB"/>
        </w:rPr>
      </w:pPr>
    </w:p>
    <w:p w14:paraId="39549AD5" w14:textId="77777777" w:rsidR="00DF2B1A" w:rsidRPr="00DF2B1A" w:rsidRDefault="00DF2B1A" w:rsidP="00DF2B1A">
      <w:pPr>
        <w:pStyle w:val="ListParagraph"/>
        <w:spacing w:after="120"/>
        <w:jc w:val="both"/>
        <w:rPr>
          <w:sz w:val="22"/>
          <w:szCs w:val="22"/>
          <w:lang w:val="en-GB"/>
        </w:rPr>
      </w:pPr>
    </w:p>
    <w:p w14:paraId="29117014" w14:textId="77777777" w:rsidR="001307AC" w:rsidRDefault="001307AC" w:rsidP="001307AC">
      <w:pPr>
        <w:pStyle w:val="Heading3"/>
        <w:spacing w:before="0" w:after="0"/>
        <w:rPr>
          <w:rFonts w:ascii="Times New Roman" w:hAnsi="Times New Roman" w:cs="Times New Roman"/>
          <w:color w:val="FF0000"/>
        </w:rPr>
      </w:pPr>
    </w:p>
    <w:p w14:paraId="1D056823" w14:textId="77777777" w:rsidR="002C228A" w:rsidRDefault="002C228A" w:rsidP="001307AC">
      <w:pPr>
        <w:pStyle w:val="Heading3"/>
        <w:spacing w:before="0" w:after="0"/>
        <w:rPr>
          <w:rFonts w:ascii="Times New Roman" w:hAnsi="Times New Roman" w:cs="Times New Roman"/>
        </w:rPr>
      </w:pPr>
      <w:r>
        <w:rPr>
          <w:rFonts w:ascii="Times New Roman" w:hAnsi="Times New Roman" w:cs="Times New Roman"/>
        </w:rPr>
        <w:t>References</w:t>
      </w:r>
    </w:p>
    <w:p w14:paraId="7378DB62" w14:textId="77777777" w:rsidR="002C228A" w:rsidRDefault="002C228A" w:rsidP="001307AC">
      <w:pPr>
        <w:pStyle w:val="BodyTextIndent"/>
        <w:ind w:left="357" w:hanging="357"/>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hyperlink r:id="rId15" w:history="1">
        <w:r w:rsidR="00350E83" w:rsidRPr="00877F0B">
          <w:rPr>
            <w:rStyle w:val="Hyperlink"/>
            <w:rFonts w:ascii="Times New Roman" w:hAnsi="Times New Roman" w:cs="Times New Roman"/>
          </w:rPr>
          <w:t>https://en.wikipedia.org/wiki/Gross_domestic_product</w:t>
        </w:r>
      </w:hyperlink>
      <w:r w:rsidR="00350E83">
        <w:rPr>
          <w:rFonts w:ascii="Times New Roman" w:hAnsi="Times New Roman" w:cs="Times New Roman"/>
        </w:rPr>
        <w:t xml:space="preserve"> </w:t>
      </w:r>
    </w:p>
    <w:p w14:paraId="7E85222E" w14:textId="2B2E2B50" w:rsidR="002C228A" w:rsidRDefault="00585BE3" w:rsidP="001307AC">
      <w:pPr>
        <w:pStyle w:val="BodyTextIndent"/>
        <w:ind w:left="357" w:hanging="357"/>
        <w:rPr>
          <w:rFonts w:ascii="Times New Roman" w:hAnsi="Times New Roman" w:cs="Times New Roman"/>
          <w:lang w:val="de-DE"/>
        </w:rPr>
      </w:pPr>
      <w:r>
        <w:rPr>
          <w:rFonts w:ascii="Times New Roman" w:hAnsi="Times New Roman" w:cs="Times New Roman"/>
          <w:lang w:val="de-DE"/>
        </w:rPr>
        <w:t>[2]</w:t>
      </w:r>
      <w:r>
        <w:rPr>
          <w:rFonts w:ascii="Times New Roman" w:hAnsi="Times New Roman" w:cs="Times New Roman"/>
          <w:lang w:val="de-DE"/>
        </w:rPr>
        <w:tab/>
      </w:r>
      <w:r w:rsidR="000D6852">
        <w:rPr>
          <w:rFonts w:ascii="Times New Roman" w:hAnsi="Times New Roman" w:cs="Times New Roman"/>
          <w:lang w:val="de-DE"/>
        </w:rPr>
        <w:t xml:space="preserve">data </w:t>
      </w:r>
      <w:r>
        <w:rPr>
          <w:rFonts w:ascii="Times New Roman" w:hAnsi="Times New Roman" w:cs="Times New Roman"/>
          <w:lang w:val="de-DE"/>
        </w:rPr>
        <w:t xml:space="preserve">available through this URL: </w:t>
      </w:r>
      <w:hyperlink r:id="rId16" w:history="1">
        <w:r w:rsidRPr="00877F0B">
          <w:rPr>
            <w:rStyle w:val="Hyperlink"/>
            <w:rFonts w:ascii="Times New Roman" w:hAnsi="Times New Roman" w:cs="Times New Roman"/>
            <w:lang w:val="de-DE"/>
          </w:rPr>
          <w:t>http://databank.worldbank.org/data/reports.aspx?source=worldwide-governance-indicators#</w:t>
        </w:r>
      </w:hyperlink>
    </w:p>
    <w:p w14:paraId="547D27FC" w14:textId="25405995" w:rsidR="00585BE3" w:rsidRDefault="000D6852" w:rsidP="00585BE3">
      <w:pPr>
        <w:pStyle w:val="BodyTextIndent"/>
        <w:ind w:left="357" w:hanging="357"/>
        <w:rPr>
          <w:rFonts w:ascii="Times New Roman" w:hAnsi="Times New Roman" w:cs="Times New Roman"/>
          <w:lang w:val="de-DE"/>
        </w:rPr>
      </w:pPr>
      <w:r>
        <w:rPr>
          <w:rFonts w:ascii="Times New Roman" w:hAnsi="Times New Roman" w:cs="Times New Roman"/>
          <w:lang w:val="de-DE"/>
        </w:rPr>
        <w:t>[3</w:t>
      </w:r>
      <w:r w:rsidR="00585BE3">
        <w:rPr>
          <w:rFonts w:ascii="Times New Roman" w:hAnsi="Times New Roman" w:cs="Times New Roman"/>
          <w:lang w:val="de-DE"/>
        </w:rPr>
        <w:t>]</w:t>
      </w:r>
      <w:r w:rsidR="00585BE3">
        <w:rPr>
          <w:rFonts w:ascii="Times New Roman" w:hAnsi="Times New Roman" w:cs="Times New Roman"/>
          <w:lang w:val="de-DE"/>
        </w:rPr>
        <w:tab/>
      </w:r>
      <w:r>
        <w:rPr>
          <w:rFonts w:ascii="Times New Roman" w:hAnsi="Times New Roman" w:cs="Times New Roman"/>
          <w:lang w:val="de-DE"/>
        </w:rPr>
        <w:t xml:space="preserve">data </w:t>
      </w:r>
      <w:r w:rsidR="00585BE3">
        <w:rPr>
          <w:rFonts w:ascii="Times New Roman" w:hAnsi="Times New Roman" w:cs="Times New Roman"/>
          <w:lang w:val="de-DE"/>
        </w:rPr>
        <w:t xml:space="preserve">available through this URL: </w:t>
      </w:r>
      <w:hyperlink r:id="rId17" w:history="1">
        <w:r w:rsidR="00585BE3" w:rsidRPr="00877F0B">
          <w:rPr>
            <w:rStyle w:val="Hyperlink"/>
            <w:rFonts w:ascii="Times New Roman" w:hAnsi="Times New Roman" w:cs="Times New Roman"/>
            <w:lang w:val="de-DE"/>
          </w:rPr>
          <w:t>http://data.worldbank.org/indicator/all</w:t>
        </w:r>
      </w:hyperlink>
      <w:r w:rsidR="00585BE3">
        <w:rPr>
          <w:rFonts w:ascii="Times New Roman" w:hAnsi="Times New Roman" w:cs="Times New Roman"/>
          <w:lang w:val="de-DE"/>
        </w:rPr>
        <w:t xml:space="preserve"> </w:t>
      </w:r>
    </w:p>
    <w:p w14:paraId="6073D054" w14:textId="77777777" w:rsidR="002C228A" w:rsidRDefault="002C228A" w:rsidP="00585BE3">
      <w:pPr>
        <w:pStyle w:val="BodyTextIndent"/>
        <w:ind w:left="0" w:firstLine="0"/>
        <w:rPr>
          <w:rFonts w:ascii="Times New Roman" w:hAnsi="Times New Roman" w:cs="Times New Roman"/>
          <w:lang w:val="it-IT"/>
        </w:rPr>
      </w:pPr>
    </w:p>
    <w:p w14:paraId="560C01ED" w14:textId="77777777" w:rsidR="00484360" w:rsidRDefault="00484360" w:rsidP="001307AC">
      <w:pPr>
        <w:pStyle w:val="BodyTextIndent"/>
        <w:ind w:left="0" w:firstLine="0"/>
        <w:rPr>
          <w:rFonts w:ascii="Times New Roman" w:hAnsi="Times New Roman" w:cs="Times New Roman"/>
          <w:lang w:val="it-IT"/>
        </w:rPr>
      </w:pPr>
    </w:p>
    <w:p w14:paraId="25B2D204" w14:textId="77777777" w:rsidR="00484360" w:rsidRDefault="00484360" w:rsidP="001307AC">
      <w:pPr>
        <w:pStyle w:val="BodyTextIndent"/>
        <w:ind w:left="357" w:hanging="357"/>
        <w:rPr>
          <w:rFonts w:ascii="Times New Roman" w:hAnsi="Times New Roman" w:cs="Times New Roman"/>
          <w:lang w:val="it-IT"/>
        </w:rPr>
      </w:pPr>
    </w:p>
    <w:p w14:paraId="582FB307" w14:textId="77777777" w:rsidR="00484360" w:rsidRDefault="00484360">
      <w:pPr>
        <w:pStyle w:val="BodyTextIndent"/>
        <w:spacing w:line="288" w:lineRule="auto"/>
        <w:ind w:left="357" w:hanging="357"/>
        <w:rPr>
          <w:rFonts w:ascii="Times New Roman" w:hAnsi="Times New Roman" w:cs="Times New Roman"/>
          <w:lang w:val="it-IT"/>
        </w:rPr>
      </w:pPr>
    </w:p>
    <w:sectPr w:rsidR="00484360" w:rsidSect="005F61E8">
      <w:headerReference w:type="default" r:id="rId18"/>
      <w:headerReference w:type="first" r:id="rId1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4EED2" w14:textId="77777777" w:rsidR="003F2E11" w:rsidRDefault="003F2E11">
      <w:r>
        <w:separator/>
      </w:r>
    </w:p>
  </w:endnote>
  <w:endnote w:type="continuationSeparator" w:id="0">
    <w:p w14:paraId="4A648EE5" w14:textId="77777777" w:rsidR="003F2E11" w:rsidRDefault="003F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A3C89" w14:textId="77777777" w:rsidR="003F2E11" w:rsidRDefault="003F2E11">
      <w:r>
        <w:separator/>
      </w:r>
    </w:p>
  </w:footnote>
  <w:footnote w:type="continuationSeparator" w:id="0">
    <w:p w14:paraId="7EB7578E" w14:textId="77777777" w:rsidR="003F2E11" w:rsidRDefault="003F2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51841" w14:textId="77777777" w:rsidR="002C228A" w:rsidRDefault="002C228A">
    <w:pPr>
      <w:pStyle w:val="Header"/>
      <w:tabs>
        <w:tab w:val="left" w:pos="1620"/>
      </w:tabs>
      <w:rPr>
        <w:sz w:val="20"/>
        <w:lang w:val="en-GB"/>
      </w:rPr>
    </w:pPr>
    <w:r>
      <w:rPr>
        <w:sz w:val="20"/>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34555" w14:textId="77777777" w:rsidR="002C228A" w:rsidRDefault="002C228A">
    <w:pPr>
      <w:pStyle w:val="Headline"/>
      <w:rPr>
        <w:lang w:val="en-GB"/>
      </w:rPr>
    </w:pPr>
    <w:r>
      <w:rPr>
        <w:lang w:val="en-GB"/>
      </w:rPr>
      <w:t>List the seesion title here</w:t>
    </w:r>
  </w:p>
  <w:p w14:paraId="5D0783D3" w14:textId="77777777" w:rsidR="002C228A" w:rsidRDefault="002C228A">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98C27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87279"/>
    <w:multiLevelType w:val="hybridMultilevel"/>
    <w:tmpl w:val="DE02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40852"/>
    <w:multiLevelType w:val="hybridMultilevel"/>
    <w:tmpl w:val="59C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60F69"/>
    <w:multiLevelType w:val="hybridMultilevel"/>
    <w:tmpl w:val="A740D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D90"/>
    <w:multiLevelType w:val="hybridMultilevel"/>
    <w:tmpl w:val="8D80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F0DA2"/>
    <w:multiLevelType w:val="hybridMultilevel"/>
    <w:tmpl w:val="89F4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C1375"/>
    <w:multiLevelType w:val="hybridMultilevel"/>
    <w:tmpl w:val="5C22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A2BCB"/>
    <w:multiLevelType w:val="hybridMultilevel"/>
    <w:tmpl w:val="7778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B7A86"/>
    <w:multiLevelType w:val="hybridMultilevel"/>
    <w:tmpl w:val="70F4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46F1E"/>
    <w:multiLevelType w:val="hybridMultilevel"/>
    <w:tmpl w:val="64F6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6071B"/>
    <w:multiLevelType w:val="hybridMultilevel"/>
    <w:tmpl w:val="946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54BDA"/>
    <w:multiLevelType w:val="hybridMultilevel"/>
    <w:tmpl w:val="6212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13535"/>
    <w:multiLevelType w:val="hybridMultilevel"/>
    <w:tmpl w:val="F160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3621A"/>
    <w:multiLevelType w:val="hybridMultilevel"/>
    <w:tmpl w:val="7E6C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D37F9"/>
    <w:multiLevelType w:val="hybridMultilevel"/>
    <w:tmpl w:val="2F7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1"/>
  </w:num>
  <w:num w:numId="5">
    <w:abstractNumId w:val="12"/>
  </w:num>
  <w:num w:numId="6">
    <w:abstractNumId w:val="7"/>
  </w:num>
  <w:num w:numId="7">
    <w:abstractNumId w:val="9"/>
  </w:num>
  <w:num w:numId="8">
    <w:abstractNumId w:val="13"/>
  </w:num>
  <w:num w:numId="9">
    <w:abstractNumId w:val="10"/>
  </w:num>
  <w:num w:numId="10">
    <w:abstractNumId w:val="4"/>
  </w:num>
  <w:num w:numId="11">
    <w:abstractNumId w:val="2"/>
  </w:num>
  <w:num w:numId="12">
    <w:abstractNumId w:val="14"/>
  </w:num>
  <w:num w:numId="13">
    <w:abstractNumId w:val="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3"/>
    <w:rsid w:val="00036606"/>
    <w:rsid w:val="000D6852"/>
    <w:rsid w:val="000D7823"/>
    <w:rsid w:val="00115622"/>
    <w:rsid w:val="00125EAD"/>
    <w:rsid w:val="001307AC"/>
    <w:rsid w:val="001323ED"/>
    <w:rsid w:val="0018527E"/>
    <w:rsid w:val="001B575F"/>
    <w:rsid w:val="001F5919"/>
    <w:rsid w:val="002065BA"/>
    <w:rsid w:val="002639E9"/>
    <w:rsid w:val="002805E3"/>
    <w:rsid w:val="002C228A"/>
    <w:rsid w:val="002D1EE2"/>
    <w:rsid w:val="003243FE"/>
    <w:rsid w:val="00350E83"/>
    <w:rsid w:val="003A1E0F"/>
    <w:rsid w:val="003F2E11"/>
    <w:rsid w:val="003F73ED"/>
    <w:rsid w:val="0041285D"/>
    <w:rsid w:val="00415790"/>
    <w:rsid w:val="004313E2"/>
    <w:rsid w:val="00474360"/>
    <w:rsid w:val="00484360"/>
    <w:rsid w:val="004A7D81"/>
    <w:rsid w:val="004D06E6"/>
    <w:rsid w:val="004D27C1"/>
    <w:rsid w:val="004F55D4"/>
    <w:rsid w:val="0051142E"/>
    <w:rsid w:val="005142EC"/>
    <w:rsid w:val="00546B8C"/>
    <w:rsid w:val="005517DF"/>
    <w:rsid w:val="00563734"/>
    <w:rsid w:val="00581F72"/>
    <w:rsid w:val="00585BE3"/>
    <w:rsid w:val="005F61E8"/>
    <w:rsid w:val="006043A3"/>
    <w:rsid w:val="00606B08"/>
    <w:rsid w:val="0061234C"/>
    <w:rsid w:val="00642DB2"/>
    <w:rsid w:val="006D0553"/>
    <w:rsid w:val="006F69C2"/>
    <w:rsid w:val="0070211E"/>
    <w:rsid w:val="00762E4F"/>
    <w:rsid w:val="007B70D3"/>
    <w:rsid w:val="007C0A02"/>
    <w:rsid w:val="007C51D3"/>
    <w:rsid w:val="007F0375"/>
    <w:rsid w:val="008E1361"/>
    <w:rsid w:val="008E53EF"/>
    <w:rsid w:val="00931DF3"/>
    <w:rsid w:val="0095221F"/>
    <w:rsid w:val="00953789"/>
    <w:rsid w:val="009A23CF"/>
    <w:rsid w:val="009E561B"/>
    <w:rsid w:val="00A729D8"/>
    <w:rsid w:val="00A85A8D"/>
    <w:rsid w:val="00A85CFD"/>
    <w:rsid w:val="00AA0B07"/>
    <w:rsid w:val="00AC5475"/>
    <w:rsid w:val="00AE48FC"/>
    <w:rsid w:val="00AE7C96"/>
    <w:rsid w:val="00AF7EE2"/>
    <w:rsid w:val="00B5662D"/>
    <w:rsid w:val="00B8000F"/>
    <w:rsid w:val="00BC1D90"/>
    <w:rsid w:val="00BD1DCC"/>
    <w:rsid w:val="00BF6AE3"/>
    <w:rsid w:val="00C10842"/>
    <w:rsid w:val="00C37E4E"/>
    <w:rsid w:val="00D12144"/>
    <w:rsid w:val="00D31B1D"/>
    <w:rsid w:val="00D4386F"/>
    <w:rsid w:val="00D50ACD"/>
    <w:rsid w:val="00DA69C6"/>
    <w:rsid w:val="00DB7093"/>
    <w:rsid w:val="00DC0E6A"/>
    <w:rsid w:val="00DF2B1A"/>
    <w:rsid w:val="00E30590"/>
    <w:rsid w:val="00E66A49"/>
    <w:rsid w:val="00ED381D"/>
    <w:rsid w:val="00EF296B"/>
    <w:rsid w:val="00F0298D"/>
    <w:rsid w:val="00FA4FB4"/>
    <w:rsid w:val="00FB07A4"/>
    <w:rsid w:val="00FD2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C4A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rFonts w:ascii="Arial" w:hAnsi="Arial" w:cs="Arial"/>
    </w:rPr>
  </w:style>
  <w:style w:type="paragraph" w:styleId="BodyText2">
    <w:name w:val="Body Text 2"/>
    <w:basedOn w:val="Normal"/>
    <w:pPr>
      <w:spacing w:line="360" w:lineRule="auto"/>
      <w:jc w:val="center"/>
    </w:pPr>
    <w:rPr>
      <w:rFonts w:ascii="Arial" w:hAnsi="Arial" w:cs="Arial"/>
      <w:b/>
      <w:bCs/>
      <w:sz w:val="28"/>
      <w:lang w:val="de-DE"/>
    </w:rPr>
  </w:style>
  <w:style w:type="paragraph" w:styleId="BodyText3">
    <w:name w:val="Body Text 3"/>
    <w:basedOn w:val="Normal"/>
    <w:rPr>
      <w:rFonts w:ascii="Arial" w:hAnsi="Arial" w:cs="Arial"/>
      <w:sz w:val="20"/>
    </w:rPr>
  </w:style>
  <w:style w:type="paragraph" w:styleId="BodyText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Headline">
    <w:name w:val="Headline"/>
    <w:basedOn w:val="Normal"/>
    <w:pPr>
      <w:pBdr>
        <w:bottom w:val="single" w:sz="4" w:space="1" w:color="auto"/>
      </w:pBdr>
      <w:tabs>
        <w:tab w:val="center" w:pos="4536"/>
        <w:tab w:val="right" w:pos="9072"/>
      </w:tabs>
      <w:overflowPunct w:val="0"/>
      <w:autoSpaceDE w:val="0"/>
      <w:autoSpaceDN w:val="0"/>
      <w:adjustRightInd w:val="0"/>
      <w:spacing w:line="360" w:lineRule="auto"/>
      <w:jc w:val="center"/>
      <w:textAlignment w:val="baseline"/>
    </w:pPr>
    <w:rPr>
      <w:rFonts w:ascii="Arial" w:hAnsi="Arial" w:cs="Arial"/>
      <w:sz w:val="16"/>
      <w:szCs w:val="16"/>
      <w:lang w:val="de-DE" w:eastAsia="de-DE"/>
    </w:rPr>
  </w:style>
  <w:style w:type="character" w:styleId="Hyperlink">
    <w:name w:val="Hyperlink"/>
    <w:rPr>
      <w:color w:val="0000FF"/>
      <w:u w:val="single"/>
    </w:rPr>
  </w:style>
  <w:style w:type="character" w:styleId="CommentReference">
    <w:name w:val="annotation reference"/>
    <w:rsid w:val="007F0375"/>
    <w:rPr>
      <w:sz w:val="16"/>
      <w:szCs w:val="16"/>
    </w:rPr>
  </w:style>
  <w:style w:type="paragraph" w:styleId="CommentText">
    <w:name w:val="annotation text"/>
    <w:basedOn w:val="Normal"/>
    <w:link w:val="CommentTextChar"/>
    <w:rsid w:val="007F0375"/>
    <w:rPr>
      <w:sz w:val="20"/>
      <w:szCs w:val="20"/>
    </w:rPr>
  </w:style>
  <w:style w:type="character" w:customStyle="1" w:styleId="CommentTextChar">
    <w:name w:val="Comment Text Char"/>
    <w:basedOn w:val="DefaultParagraphFont"/>
    <w:link w:val="CommentText"/>
    <w:rsid w:val="007F0375"/>
  </w:style>
  <w:style w:type="paragraph" w:styleId="CommentSubject">
    <w:name w:val="annotation subject"/>
    <w:basedOn w:val="CommentText"/>
    <w:next w:val="CommentText"/>
    <w:link w:val="CommentSubjectChar"/>
    <w:rsid w:val="007F0375"/>
    <w:rPr>
      <w:b/>
      <w:bCs/>
    </w:rPr>
  </w:style>
  <w:style w:type="character" w:customStyle="1" w:styleId="CommentSubjectChar">
    <w:name w:val="Comment Subject Char"/>
    <w:link w:val="CommentSubject"/>
    <w:rsid w:val="007F0375"/>
    <w:rPr>
      <w:b/>
      <w:bCs/>
    </w:rPr>
  </w:style>
  <w:style w:type="paragraph" w:styleId="BalloonText">
    <w:name w:val="Balloon Text"/>
    <w:basedOn w:val="Normal"/>
    <w:link w:val="BalloonTextChar"/>
    <w:rsid w:val="007F0375"/>
    <w:rPr>
      <w:rFonts w:ascii="Tahoma" w:hAnsi="Tahoma" w:cs="Tahoma"/>
      <w:sz w:val="16"/>
      <w:szCs w:val="16"/>
    </w:rPr>
  </w:style>
  <w:style w:type="character" w:customStyle="1" w:styleId="BalloonTextChar">
    <w:name w:val="Balloon Text Char"/>
    <w:link w:val="BalloonText"/>
    <w:rsid w:val="007F0375"/>
    <w:rPr>
      <w:rFonts w:ascii="Tahoma" w:hAnsi="Tahoma" w:cs="Tahoma"/>
      <w:sz w:val="16"/>
      <w:szCs w:val="16"/>
    </w:rPr>
  </w:style>
  <w:style w:type="character" w:styleId="FollowedHyperlink">
    <w:name w:val="FollowedHyperlink"/>
    <w:rsid w:val="003243FE"/>
    <w:rPr>
      <w:color w:val="800080"/>
      <w:u w:val="single"/>
    </w:rPr>
  </w:style>
  <w:style w:type="paragraph" w:customStyle="1" w:styleId="BEAbstract">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rsid w:val="00563734"/>
    <w:rPr>
      <w:rFonts w:ascii="Calibri" w:eastAsia="Calibri" w:hAnsi="Calibri"/>
      <w:sz w:val="22"/>
      <w:szCs w:val="21"/>
    </w:rPr>
  </w:style>
  <w:style w:type="character" w:customStyle="1" w:styleId="PlainTextChar">
    <w:name w:val="Plain Text Char"/>
    <w:link w:val="PlainText"/>
    <w:uiPriority w:val="99"/>
    <w:rsid w:val="00563734"/>
    <w:rPr>
      <w:rFonts w:ascii="Calibri" w:eastAsia="Calibri" w:hAnsi="Calibri"/>
      <w:sz w:val="22"/>
      <w:szCs w:val="21"/>
    </w:rPr>
  </w:style>
  <w:style w:type="paragraph" w:styleId="ListParagraph">
    <w:name w:val="List Paragraph"/>
    <w:basedOn w:val="Normal"/>
    <w:uiPriority w:val="34"/>
    <w:qFormat/>
    <w:rsid w:val="0058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45377">
      <w:bodyDiv w:val="1"/>
      <w:marLeft w:val="0"/>
      <w:marRight w:val="0"/>
      <w:marTop w:val="0"/>
      <w:marBottom w:val="0"/>
      <w:divBdr>
        <w:top w:val="none" w:sz="0" w:space="0" w:color="auto"/>
        <w:left w:val="none" w:sz="0" w:space="0" w:color="auto"/>
        <w:bottom w:val="none" w:sz="0" w:space="0" w:color="auto"/>
        <w:right w:val="none" w:sz="0" w:space="0" w:color="auto"/>
      </w:divBdr>
      <w:divsChild>
        <w:div w:id="2006395072">
          <w:marLeft w:val="360"/>
          <w:marRight w:val="0"/>
          <w:marTop w:val="200"/>
          <w:marBottom w:val="0"/>
          <w:divBdr>
            <w:top w:val="none" w:sz="0" w:space="0" w:color="auto"/>
            <w:left w:val="none" w:sz="0" w:space="0" w:color="auto"/>
            <w:bottom w:val="none" w:sz="0" w:space="0" w:color="auto"/>
            <w:right w:val="none" w:sz="0" w:space="0" w:color="auto"/>
          </w:divBdr>
        </w:div>
        <w:div w:id="887379176">
          <w:marLeft w:val="360"/>
          <w:marRight w:val="0"/>
          <w:marTop w:val="200"/>
          <w:marBottom w:val="0"/>
          <w:divBdr>
            <w:top w:val="none" w:sz="0" w:space="0" w:color="auto"/>
            <w:left w:val="none" w:sz="0" w:space="0" w:color="auto"/>
            <w:bottom w:val="none" w:sz="0" w:space="0" w:color="auto"/>
            <w:right w:val="none" w:sz="0" w:space="0" w:color="auto"/>
          </w:divBdr>
        </w:div>
        <w:div w:id="312174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ton@rpi.edu" TargetMode="External"/><Relationship Id="rId13" Type="http://schemas.openxmlformats.org/officeDocument/2006/relationships/hyperlink" Target="https://goo.gl/3vn9K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ic10@rpi.edu" TargetMode="External"/><Relationship Id="rId12" Type="http://schemas.openxmlformats.org/officeDocument/2006/relationships/hyperlink" Target="https://goo.gl/yLSmmX" TargetMode="External"/><Relationship Id="rId17" Type="http://schemas.openxmlformats.org/officeDocument/2006/relationships/hyperlink" Target="http://data.worldbank.org/indicator/all" TargetMode="External"/><Relationship Id="rId2" Type="http://schemas.openxmlformats.org/officeDocument/2006/relationships/styles" Target="styles.xml"/><Relationship Id="rId16" Type="http://schemas.openxmlformats.org/officeDocument/2006/relationships/hyperlink" Target="http://databank.worldbank.org/data/reports.aspx?source=worldwide-governance-indicato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Gross_domestic_product"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zhangp5@rpi.edu" TargetMode="External"/><Relationship Id="rId14" Type="http://schemas.openxmlformats.org/officeDocument/2006/relationships/hyperlink" Target="https://goo.gl/BOsZ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Investigation of the structure and function of iron sites in FeMFI catalysts during N2O decomposition by in-situ -UV/VIS and -</vt:lpstr>
    </vt:vector>
  </TitlesOfParts>
  <Company>ACA</Company>
  <LinksUpToDate>false</LinksUpToDate>
  <CharactersWithSpaces>9321</CharactersWithSpaces>
  <SharedDoc>false</SharedDoc>
  <HLinks>
    <vt:vector size="6" baseType="variant">
      <vt:variant>
        <vt:i4>458811</vt:i4>
      </vt:variant>
      <vt:variant>
        <vt:i4>0</vt:i4>
      </vt:variant>
      <vt:variant>
        <vt:i4>0</vt:i4>
      </vt:variant>
      <vt:variant>
        <vt:i4>5</vt:i4>
      </vt:variant>
      <vt:variant>
        <vt:lpwstr>https://www.bnl.gov/NoviSurvey/n/ICXOM23abstract.aspx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the structure and function of iron sites in FeMFI catalysts during N2O decomposition by in-situ -UV/VIS and -</dc:title>
  <dc:creator>Santhosh Kumar Matam</dc:creator>
  <cp:lastModifiedBy>Zhang</cp:lastModifiedBy>
  <cp:revision>20</cp:revision>
  <cp:lastPrinted>2003-10-24T22:04:00Z</cp:lastPrinted>
  <dcterms:created xsi:type="dcterms:W3CDTF">2015-05-21T18:47:00Z</dcterms:created>
  <dcterms:modified xsi:type="dcterms:W3CDTF">2016-05-03T00:52:00Z</dcterms:modified>
</cp:coreProperties>
</file>