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BA803">
      <w:pPr>
        <w:autoSpaceDE w:val="0"/>
        <w:autoSpaceDN w:val="0"/>
        <w:adjustRightInd w:val="0"/>
        <w:jc w:val="center"/>
        <w:rPr>
          <w:rFonts w:ascii="宋体" w:cs="Times New Roman"/>
          <w:b/>
          <w:bCs/>
          <w:sz w:val="48"/>
          <w:szCs w:val="48"/>
          <w:lang w:val="zh-CN"/>
        </w:rPr>
      </w:pPr>
      <w:r>
        <w:rPr>
          <w:rFonts w:ascii="黑体" w:eastAsia="黑体" w:cs="黑体"/>
          <w:sz w:val="28"/>
          <w:szCs w:val="28"/>
          <w:lang w:val="zh-CN"/>
        </w:rPr>
        <w:t xml:space="preserve">  </w:t>
      </w:r>
      <w:r>
        <w:rPr>
          <w:rFonts w:hint="eastAsia" w:ascii="楷体_GB2312" w:eastAsia="楷体_GB2312" w:cs="楷体_GB2312"/>
          <w:b/>
          <w:bCs/>
          <w:sz w:val="48"/>
          <w:szCs w:val="48"/>
          <w:lang w:val="zh-CN"/>
        </w:rPr>
        <w:t>任</w:t>
      </w:r>
      <w:r>
        <w:rPr>
          <w:rFonts w:ascii="宋体" w:cs="宋体"/>
          <w:b/>
          <w:bCs/>
          <w:sz w:val="48"/>
          <w:szCs w:val="48"/>
          <w:lang w:val="zh-CN"/>
        </w:rPr>
        <w:t xml:space="preserve"> </w:t>
      </w:r>
      <w:r>
        <w:rPr>
          <w:rFonts w:hint="eastAsia" w:ascii="楷体_GB2312" w:eastAsia="楷体_GB2312" w:cs="楷体_GB2312"/>
          <w:b/>
          <w:bCs/>
          <w:sz w:val="48"/>
          <w:szCs w:val="48"/>
          <w:lang w:val="zh-CN"/>
        </w:rPr>
        <w:t>务</w:t>
      </w:r>
      <w:r>
        <w:rPr>
          <w:rFonts w:ascii="宋体" w:cs="宋体"/>
          <w:b/>
          <w:bCs/>
          <w:sz w:val="48"/>
          <w:szCs w:val="48"/>
          <w:lang w:val="zh-CN"/>
        </w:rPr>
        <w:t xml:space="preserve"> </w:t>
      </w:r>
      <w:r>
        <w:rPr>
          <w:rFonts w:hint="eastAsia" w:ascii="楷体_GB2312" w:eastAsia="楷体_GB2312" w:cs="楷体_GB2312"/>
          <w:b/>
          <w:bCs/>
          <w:sz w:val="48"/>
          <w:szCs w:val="48"/>
          <w:lang w:val="zh-CN"/>
        </w:rPr>
        <w:t>书</w:t>
      </w:r>
    </w:p>
    <w:p w14:paraId="76396A81">
      <w:pPr>
        <w:autoSpaceDE w:val="0"/>
        <w:autoSpaceDN w:val="0"/>
        <w:adjustRightInd w:val="0"/>
        <w:jc w:val="center"/>
        <w:rPr>
          <w:rFonts w:ascii="宋体" w:cs="Times New Roman"/>
          <w:u w:val="single"/>
          <w:lang w:val="zh-CN"/>
        </w:rPr>
      </w:pPr>
    </w:p>
    <w:tbl>
      <w:tblPr>
        <w:tblStyle w:val="6"/>
        <w:tblW w:w="0" w:type="auto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1322"/>
        <w:gridCol w:w="775"/>
        <w:gridCol w:w="1863"/>
        <w:gridCol w:w="1267"/>
        <w:gridCol w:w="1973"/>
      </w:tblGrid>
      <w:tr w14:paraId="0C364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33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B7DAE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课题名称</w:t>
            </w:r>
          </w:p>
        </w:tc>
        <w:tc>
          <w:tcPr>
            <w:tcW w:w="39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55126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default" w:asci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宋体"/>
                <w:sz w:val="24"/>
                <w:szCs w:val="24"/>
                <w:lang w:val="en-US" w:eastAsia="zh-CN"/>
              </w:rPr>
              <w:t>智能门禁</w:t>
            </w:r>
            <w:bookmarkStart w:id="1" w:name="_GoBack"/>
            <w:bookmarkEnd w:id="1"/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AFCE6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指导教师</w:t>
            </w:r>
          </w:p>
        </w:tc>
        <w:tc>
          <w:tcPr>
            <w:tcW w:w="19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C8D850D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</w:p>
        </w:tc>
      </w:tr>
      <w:tr w14:paraId="1EEEC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3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AD8EB6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学院</w:t>
            </w:r>
          </w:p>
        </w:tc>
        <w:tc>
          <w:tcPr>
            <w:tcW w:w="1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48A69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 xml:space="preserve"> </w:t>
            </w:r>
          </w:p>
        </w:tc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2C043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专业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A97FA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92F7D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班级</w:t>
            </w:r>
          </w:p>
        </w:tc>
        <w:tc>
          <w:tcPr>
            <w:tcW w:w="19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439F81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</w:p>
        </w:tc>
      </w:tr>
      <w:tr w14:paraId="4321A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133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EFD8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学生姓名</w:t>
            </w:r>
          </w:p>
        </w:tc>
        <w:tc>
          <w:tcPr>
            <w:tcW w:w="1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003C44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</w:p>
        </w:tc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14E6F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学号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ECE7D9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873511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开题日期</w:t>
            </w:r>
          </w:p>
        </w:tc>
        <w:tc>
          <w:tcPr>
            <w:tcW w:w="19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20BA0B8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202</w:t>
            </w:r>
            <w:r>
              <w:rPr>
                <w:rFonts w:ascii="宋体" w:cs="宋体"/>
                <w:sz w:val="24"/>
                <w:szCs w:val="24"/>
                <w:lang w:val="zh-CN"/>
              </w:rPr>
              <w:t>4</w:t>
            </w:r>
            <w:r>
              <w:rPr>
                <w:rFonts w:hint="eastAsia" w:ascii="宋体" w:cs="宋体"/>
                <w:sz w:val="24"/>
                <w:szCs w:val="24"/>
                <w:lang w:val="zh-CN"/>
              </w:rPr>
              <w:t>年10月21日</w:t>
            </w:r>
          </w:p>
        </w:tc>
      </w:tr>
      <w:tr w14:paraId="5E506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8538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7C29E458">
            <w:pPr>
              <w:tabs>
                <w:tab w:val="left" w:pos="480"/>
              </w:tabs>
              <w:autoSpaceDE w:val="0"/>
              <w:autoSpaceDN w:val="0"/>
              <w:adjustRightInd w:val="0"/>
              <w:spacing w:line="360" w:lineRule="auto"/>
              <w:ind w:left="480" w:hanging="480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一、主要任务与目标：</w:t>
            </w:r>
          </w:p>
          <w:p w14:paraId="6E2A0D62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szCs w:val="24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本文对</w:t>
            </w:r>
            <w:r>
              <w:rPr>
                <w:rFonts w:hint="eastAsia" w:ascii="宋体" w:cs="宋体"/>
                <w:sz w:val="24"/>
                <w:szCs w:val="24"/>
                <w:lang w:val="en-US" w:eastAsia="zh-CN"/>
              </w:rPr>
              <w:t>门禁的控制管理</w:t>
            </w:r>
            <w:r>
              <w:rPr>
                <w:rFonts w:hint="eastAsia" w:ascii="宋体" w:cs="宋体"/>
                <w:sz w:val="24"/>
                <w:szCs w:val="24"/>
                <w:lang w:val="zh-CN"/>
              </w:rPr>
              <w:t>手段进行提档升级，基于单片机技术，提出了一种具备低功耗、低成本的</w:t>
            </w:r>
            <w:r>
              <w:rPr>
                <w:rFonts w:hint="eastAsia" w:ascii="宋体" w:cs="宋体"/>
                <w:sz w:val="24"/>
                <w:szCs w:val="24"/>
                <w:lang w:val="en-US" w:eastAsia="zh-CN"/>
              </w:rPr>
              <w:t>解决方案，集成指纹识别、磁卡识别、密码识别，实现门禁系统的一站式服务。该设计以物联网为技术基础，使用C语言与Java语言最为编码语言，分别作为设计下位机开发和上位机的开发技术。其中下位机采用32系列的单片机为核心开发板，串联了按键、蜂鸣器、RC-522模块、指纹模块、显示屏、舵机这几个外设来共同控制；上位机通过ESP8266模块建立通信，以手机App的形式进行操作使用，用户可以实现远程开锁、修改门禁密码。</w:t>
            </w:r>
          </w:p>
        </w:tc>
      </w:tr>
      <w:tr w14:paraId="0692E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8538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679E6B1B">
            <w:p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二、主要内容与基本要求：</w:t>
            </w:r>
            <w:r>
              <w:rPr>
                <w:rFonts w:ascii="宋体" w:cs="宋体"/>
                <w:sz w:val="24"/>
                <w:szCs w:val="24"/>
                <w:lang w:val="zh-CN"/>
              </w:rPr>
              <w:t xml:space="preserve"> </w:t>
            </w:r>
          </w:p>
          <w:p w14:paraId="6025DFC5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hint="eastAsia"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本系统</w:t>
            </w:r>
            <w:r>
              <w:rPr>
                <w:rFonts w:hint="eastAsia" w:ascii="宋体" w:cs="宋体"/>
                <w:sz w:val="24"/>
                <w:szCs w:val="24"/>
                <w:lang w:val="en-US" w:eastAsia="zh-CN"/>
              </w:rPr>
              <w:t>包括</w:t>
            </w:r>
            <w:r>
              <w:rPr>
                <w:rFonts w:hint="eastAsia" w:ascii="宋体" w:cs="宋体"/>
                <w:sz w:val="24"/>
                <w:szCs w:val="24"/>
                <w:lang w:val="zh-CN"/>
              </w:rPr>
              <w:t>主控模块、</w:t>
            </w:r>
            <w:r>
              <w:rPr>
                <w:rFonts w:hint="eastAsia" w:ascii="宋体" w:cs="宋体"/>
                <w:sz w:val="24"/>
                <w:szCs w:val="24"/>
                <w:lang w:val="en-US" w:eastAsia="zh-CN"/>
              </w:rPr>
              <w:t>门禁识别</w:t>
            </w:r>
            <w:r>
              <w:rPr>
                <w:rFonts w:hint="eastAsia" w:ascii="宋体" w:cs="宋体"/>
                <w:sz w:val="24"/>
                <w:szCs w:val="24"/>
                <w:lang w:val="zh-CN"/>
              </w:rPr>
              <w:t>模块、</w:t>
            </w:r>
            <w:r>
              <w:rPr>
                <w:rFonts w:hint="eastAsia" w:ascii="宋体" w:cs="宋体"/>
                <w:sz w:val="24"/>
                <w:szCs w:val="24"/>
                <w:lang w:val="en-US" w:eastAsia="zh-CN"/>
              </w:rPr>
              <w:t>报警</w:t>
            </w:r>
            <w:r>
              <w:rPr>
                <w:rFonts w:hint="eastAsia" w:ascii="宋体" w:cs="宋体"/>
                <w:sz w:val="24"/>
                <w:szCs w:val="24"/>
                <w:lang w:val="zh-CN"/>
              </w:rPr>
              <w:t>模块、</w:t>
            </w:r>
            <w:r>
              <w:rPr>
                <w:rFonts w:hint="eastAsia" w:ascii="宋体" w:cs="宋体"/>
                <w:sz w:val="24"/>
                <w:szCs w:val="24"/>
                <w:lang w:val="en-US" w:eastAsia="zh-CN"/>
              </w:rPr>
              <w:t>解锁</w:t>
            </w:r>
            <w:r>
              <w:rPr>
                <w:rFonts w:hint="eastAsia" w:ascii="宋体" w:cs="宋体"/>
                <w:sz w:val="24"/>
                <w:szCs w:val="24"/>
                <w:lang w:val="zh-CN"/>
              </w:rPr>
              <w:t>模块、显示模块、通信模块。</w:t>
            </w:r>
          </w:p>
          <w:p w14:paraId="16661944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hint="eastAsia" w:ascii="宋体" w:cs="宋体"/>
                <w:sz w:val="24"/>
                <w:szCs w:val="24"/>
                <w:lang w:val="zh-CN" w:eastAsia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 w:eastAsia="zh-CN"/>
              </w:rPr>
              <w:t>(1)主控模块：选择STM32F103C8T6作为主控芯片，能够发送和接收系统指令，以及对数据信号进行计算处理。</w:t>
            </w:r>
          </w:p>
          <w:p w14:paraId="4A1C99D4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hint="default" w:asci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 w:eastAsia="zh-CN"/>
              </w:rPr>
              <w:t>(2)</w:t>
            </w:r>
            <w:r>
              <w:rPr>
                <w:rFonts w:hint="eastAsia" w:ascii="宋体" w:cs="宋体"/>
                <w:sz w:val="24"/>
                <w:szCs w:val="24"/>
                <w:lang w:val="en-US" w:eastAsia="zh-CN"/>
              </w:rPr>
              <w:t>门禁识别模块：</w:t>
            </w:r>
            <w:r>
              <w:rPr>
                <w:rFonts w:hint="eastAsia" w:ascii="宋体" w:cs="宋体"/>
                <w:sz w:val="24"/>
                <w:szCs w:val="24"/>
                <w:lang w:val="zh-CN" w:eastAsia="zh-CN"/>
              </w:rPr>
              <w:t>使用RFID来进行刷卡开锁，在忘记密码的时候，可以直接通过刷卡解锁；配备模拟指纹机来进行指纹开锁；</w:t>
            </w:r>
            <w:r>
              <w:rPr>
                <w:rFonts w:hint="eastAsia" w:ascii="宋体" w:cs="宋体"/>
                <w:sz w:val="24"/>
                <w:szCs w:val="24"/>
                <w:lang w:val="en-US" w:eastAsia="zh-CN"/>
              </w:rPr>
              <w:t>使用按键进行密码输入。</w:t>
            </w:r>
          </w:p>
          <w:p w14:paraId="70A89EBB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hint="eastAsia" w:ascii="宋体" w:cs="宋体"/>
                <w:sz w:val="24"/>
                <w:szCs w:val="24"/>
                <w:lang w:val="zh-CN" w:eastAsia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 w:eastAsia="zh-CN"/>
              </w:rPr>
              <w:t>(</w:t>
            </w:r>
            <w:r>
              <w:rPr>
                <w:rFonts w:hint="eastAsia" w:asci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cs="宋体"/>
                <w:sz w:val="24"/>
                <w:szCs w:val="24"/>
                <w:lang w:val="zh-CN" w:eastAsia="zh-CN"/>
              </w:rPr>
              <w:t>)显示模块：使用OLED液晶屏来显示数据。</w:t>
            </w:r>
          </w:p>
          <w:p w14:paraId="3606E59E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hint="eastAsia" w:ascii="宋体" w:cs="宋体"/>
                <w:sz w:val="24"/>
                <w:szCs w:val="24"/>
                <w:lang w:val="zh-CN" w:eastAsia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 w:eastAsia="zh-CN"/>
              </w:rPr>
              <w:t>(</w:t>
            </w:r>
            <w:r>
              <w:rPr>
                <w:rFonts w:hint="eastAsia" w:asci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cs="宋体"/>
                <w:sz w:val="24"/>
                <w:szCs w:val="24"/>
                <w:lang w:val="zh-CN" w:eastAsia="zh-CN"/>
              </w:rPr>
              <w:t>)报警模块：当单片机识别到错误的数字密码、RFID卡、指纹时，会使用蜂鸣器进行报警警示。</w:t>
            </w:r>
          </w:p>
          <w:p w14:paraId="2DE30AE1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hint="eastAsia" w:ascii="宋体" w:cs="宋体"/>
                <w:sz w:val="24"/>
                <w:szCs w:val="24"/>
                <w:lang w:val="zh-CN" w:eastAsia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 w:eastAsia="zh-CN"/>
              </w:rPr>
              <w:t>(</w:t>
            </w:r>
            <w:r>
              <w:rPr>
                <w:rFonts w:hint="eastAsia" w:ascii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cs="宋体"/>
                <w:sz w:val="24"/>
                <w:szCs w:val="24"/>
                <w:lang w:val="zh-CN" w:eastAsia="zh-CN"/>
              </w:rPr>
              <w:t>)解锁模块：当输入数字密码正确、RFID读卡成功、指纹识别成功、手机远程控制时，舵机模拟门禁成功开锁，并在5秒后自动关锁。</w:t>
            </w:r>
          </w:p>
          <w:p w14:paraId="466EAE38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 w:eastAsia="zh-CN"/>
              </w:rPr>
              <w:t>(</w:t>
            </w:r>
            <w:r>
              <w:rPr>
                <w:rFonts w:hint="eastAsia" w:ascii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cs="宋体"/>
                <w:sz w:val="24"/>
                <w:szCs w:val="24"/>
                <w:lang w:val="zh-CN" w:eastAsia="zh-CN"/>
              </w:rPr>
              <w:t>)通讯模块：使用WIFI模块进行与上位机手机App进行数据交互，用户可以远程控制门禁开锁关锁、</w:t>
            </w:r>
            <w:r>
              <w:rPr>
                <w:rFonts w:hint="eastAsia" w:ascii="宋体" w:cs="宋体"/>
                <w:sz w:val="24"/>
                <w:szCs w:val="24"/>
                <w:lang w:val="en-US" w:eastAsia="zh-CN"/>
              </w:rPr>
              <w:t>以及设置密码</w:t>
            </w:r>
            <w:r>
              <w:rPr>
                <w:rFonts w:hint="eastAsia" w:ascii="宋体" w:cs="宋体"/>
                <w:sz w:val="24"/>
                <w:szCs w:val="24"/>
                <w:lang w:val="zh-CN" w:eastAsia="zh-CN"/>
              </w:rPr>
              <w:t>。</w:t>
            </w:r>
          </w:p>
        </w:tc>
      </w:tr>
      <w:tr w14:paraId="7EF95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5" w:hRule="atLeast"/>
        </w:trPr>
        <w:tc>
          <w:tcPr>
            <w:tcW w:w="8538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4BC3F1C6">
            <w:pPr>
              <w:autoSpaceDE w:val="0"/>
              <w:autoSpaceDN w:val="0"/>
              <w:adjustRightInd w:val="0"/>
              <w:spacing w:line="360" w:lineRule="auto"/>
              <w:rPr>
                <w:rFonts w:ascii="宋体" w:cs="Times New Roman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三、计划进度：</w:t>
            </w:r>
          </w:p>
          <w:p w14:paraId="382FCDD0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2024年10月22日-10月28日确定毕业论文（设计）题目；</w:t>
            </w:r>
          </w:p>
          <w:p w14:paraId="1CF76886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2024年10月29日-11月11日在智慧校园填写选题信息和接受指导老师下达的任务书；</w:t>
            </w:r>
          </w:p>
          <w:p w14:paraId="5A71ACDA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2024年11月12日-12月16日查阅文献，撰写开题报告、文献综述，进行开展开题报告答辩；</w:t>
            </w:r>
          </w:p>
          <w:p w14:paraId="56010EAC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2024年12月17日-2025年3月23日开展毕业设计工作，完成论文初稿并完成实验装置设计；</w:t>
            </w:r>
          </w:p>
          <w:p w14:paraId="019CB068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2025年3月24日-3月30日毕业论文中期检查；</w:t>
            </w:r>
          </w:p>
          <w:p w14:paraId="73284A0A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2025年3月31日-4月8日优化实验装置设计，修改初稿形成二稿；</w:t>
            </w:r>
          </w:p>
          <w:p w14:paraId="6BAD4DAE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2025年4月9日-4月27日继续优化实验装置设计，完成终稿；</w:t>
            </w:r>
          </w:p>
          <w:p w14:paraId="7289EEBD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2025年4月28日-5月4日完成论文定稿，查重，形成论文答辩稿，准备论文的相关答辩工作；</w:t>
            </w:r>
          </w:p>
          <w:p w14:paraId="704AC1CA">
            <w:pPr>
              <w:autoSpaceDE w:val="0"/>
              <w:autoSpaceDN w:val="0"/>
              <w:adjustRightInd w:val="0"/>
              <w:spacing w:line="360" w:lineRule="auto"/>
              <w:ind w:firstLine="480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2025年5月5日-5月18日进行论文答辩</w:t>
            </w:r>
            <w:r>
              <w:rPr>
                <w:rFonts w:ascii="宋体" w:cs="宋体"/>
                <w:sz w:val="24"/>
                <w:szCs w:val="24"/>
                <w:lang w:val="zh-CN"/>
              </w:rPr>
              <w:t>。</w:t>
            </w:r>
          </w:p>
        </w:tc>
      </w:tr>
      <w:tr w14:paraId="48AF8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8538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3E597C7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主要参考文献：</w:t>
            </w:r>
          </w:p>
          <w:p w14:paraId="7E381E72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bookmarkStart w:id="0" w:name="_Ref175258415"/>
            <w:r>
              <w:rPr>
                <w:rFonts w:hint="eastAsia"/>
                <w:lang w:val="en-US" w:eastAsia="zh-CN"/>
              </w:rPr>
              <w:t>[1]游战清,李苏剑等.无线射频识别技术(RFID)理论与应用[J].北京:电子工业出版社,2021,231.</w:t>
            </w:r>
          </w:p>
          <w:p w14:paraId="72A0D70B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[2]郎为民.射频识别(RFID)技术原理与应用[J].北京:机械工业出版社,2018.</w:t>
            </w:r>
          </w:p>
          <w:p w14:paraId="11310BAC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[3](德)Klaus Finkenzeller 著,陈大才等译射频识别(RFID)技术,第二版[J].北京:电子工业出版社,2020.</w:t>
            </w:r>
          </w:p>
          <w:p w14:paraId="5457D319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[4]胡一凡RFID 射频识别技术综述[J].计算机时代.2021(12):3-4.</w:t>
            </w:r>
          </w:p>
          <w:p w14:paraId="71275DB7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[5]元媛,姜岩峰.射频识别(RFID)技术综述[J].半导体技术.2019(11):801-804.</w:t>
            </w:r>
          </w:p>
          <w:p w14:paraId="151CB698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[6]王卓人.IC卡的技术与应用[J].北京:电子工业出版社.2022.</w:t>
            </w:r>
          </w:p>
          <w:p w14:paraId="068078FE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[7]黄智伟.无线发射与接收电路设计[J].北京:北京航天航空大学出版社,2019.</w:t>
            </w:r>
          </w:p>
          <w:p w14:paraId="548F820B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[8]黄智伟.射频集成电路芯片原理与应用电路设计[J].北京:电子工业出版社,2020.</w:t>
            </w:r>
          </w:p>
          <w:p w14:paraId="4013FE24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[9]ULR ICH Kaiser,WOLFGANG Steinhagen.ALow-Power transponder IC forHigh-Performance identification systems[J].IEEE Commu Jourl of Solid-State Circuits,2019,30(3):306-310. </w:t>
            </w:r>
          </w:p>
          <w:p w14:paraId="55EBF31B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[10]Werner D H, Gangly S. An overview of fractal antenna engineering research [J].Antennas and Propagation Magazine, 2021, 45(1):38-57.</w:t>
            </w:r>
          </w:p>
          <w:p w14:paraId="779DFD7B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[11]吴刚.非接触式 IC 卡读卡器的设计与开发[D].北京:北京化工大学,2021.</w:t>
            </w:r>
          </w:p>
          <w:p w14:paraId="7C0122CB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[12]赖志庆,卢天祥,张东斌.基于4G全网通智能电子工牌系统的设计[J].现代信息科技, 2023,12(11):5-9.</w:t>
            </w:r>
          </w:p>
          <w:p w14:paraId="70C9E54F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[13]黄长兵,甘志芳,罗春阳,等.于企业微信的医院员工电子工牌的设计与实现[J].数字通信世界, 2020, 2(8):11-14.</w:t>
            </w:r>
          </w:p>
          <w:p w14:paraId="790E54A1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[14]陈家祥.门禁系统的现状与未来发展趋势[J].智能建筑,2021(205):47-51.</w:t>
            </w:r>
          </w:p>
          <w:p w14:paraId="5DF4DDC8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[15]袁乐民.基于 STM32 的 RFID 读卡器设计与实现[D].兰州:西北师范大学,2021. </w:t>
            </w:r>
          </w:p>
          <w:p w14:paraId="015B8E08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[16]祝恩,殷建平,张国敏,等.自动指纹识别技术[M].国防科技大学出版社, 2019(5):7-9.</w:t>
            </w:r>
          </w:p>
          <w:p w14:paraId="540E3531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[17]李建波.基于STC89C52单片机的电子密码锁[J].现代电子技术,2022,31(23):154-156.</w:t>
            </w:r>
          </w:p>
          <w:p w14:paraId="490BF285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[18]梅丽凤,郭栋,汪毓铎.单片机原理及接口技术[M].4 版.北京:清华大学出版社,2021.</w:t>
            </w:r>
          </w:p>
          <w:p w14:paraId="2552C475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[19]朱彦龙,房新荷.基于51单片机的指纹电子密码锁的设计与实现分析[J].电子元器件与信息技术,2022,2(10):75-77.</w:t>
            </w:r>
          </w:p>
          <w:p w14:paraId="0D695185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[20]冯蓉珍.基于51单片机和无线通信的红外智能密码锁设计[J].甘肃科技纵横，2021(4):1-3.</w:t>
            </w:r>
          </w:p>
          <w:p w14:paraId="7A01ECFC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[21]刘元琦,宋人杰,王永利,等.基于树莓派的便携式智能眼镜实时通信系统的设计[J].东北电力大学学报,2020(4):81-85.</w:t>
            </w:r>
          </w:p>
          <w:p w14:paraId="24E40708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[22]胡伶俐,何建铵,欧汉福,等.单片机技术基础与应用[M].重庆:重庆大学出版社,2021.</w:t>
            </w:r>
          </w:p>
          <w:p w14:paraId="57E4F98E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[23]魏雅,杜云.基于单片机的电子密码锁设计[J].电子设计工程,2022,5(10):12-14.</w:t>
            </w:r>
          </w:p>
          <w:p w14:paraId="7B755DA9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[24]孙韩.基于AT89C51的密码锁设计[J].智能计算机与应用,2020,6(9):5-8.</w:t>
            </w:r>
          </w:p>
          <w:p w14:paraId="3A480F25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[25]陈建军.基于单片机制作的新型安全密码锁分析[J].电子测试,2021,4(8):10-14.</w:t>
            </w:r>
          </w:p>
          <w:p w14:paraId="3699B740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[26]沈小倩.基于单片机的电子密码锁的设计与制作[J].机电工程技术,2020,7(10):12-19.</w:t>
            </w:r>
          </w:p>
          <w:p w14:paraId="3155528A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[27] 穆继亮,马宗敏.微型智能电子密码锁设计[J].机电产品开发与创新,2022,2(4):9-14.</w:t>
            </w:r>
          </w:p>
          <w:p w14:paraId="7037F4C6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[28] Keith Man‐Chung Wong,Maggie Mei‐Yee Chan,Vivian Wing‐Wah Yam. Supramolecular Assembly of Metal‐Ligand Chromophores for Sensing and Phosphorescent OLED Applications[J]. Advanced Materials,2021,26(31).</w:t>
            </w:r>
          </w:p>
          <w:p w14:paraId="6F832D5E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[29] Design and Implementation of Remote Intelligent Control System Based on Cortex-M3[J].L.P. Song,Rong Lu Sun. Applied Mechanics and Materials.2020(513).</w:t>
            </w:r>
          </w:p>
          <w:p w14:paraId="7B84302D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[30] 梁文成.基于蓝牙的智能安全锁芯研究与实现[D].杭州电子科技大学,2020.</w:t>
            </w:r>
          </w:p>
          <w:p w14:paraId="337EDAF3">
            <w:pPr>
              <w:pStyle w:val="5"/>
              <w:numPr>
                <w:ilvl w:val="0"/>
                <w:numId w:val="0"/>
              </w:numPr>
              <w:ind w:left="440" w:leftChars="0" w:hanging="440" w:firstLineChars="0"/>
            </w:pPr>
            <w:r>
              <w:rPr>
                <w:rFonts w:hint="eastAsia"/>
                <w:lang w:val="en-US" w:eastAsia="zh-CN"/>
              </w:rPr>
              <w:t>[31] 朱航江,潘振福,朱永利.“互联网+ ”智能门禁控制系统[J].电子技术应用,2021,43(03):124-126+131</w:t>
            </w:r>
            <w:r>
              <w:t>.</w:t>
            </w:r>
            <w:bookmarkEnd w:id="0"/>
          </w:p>
          <w:p w14:paraId="0281CD5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14:paraId="1355F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1" w:hRule="atLeast"/>
        </w:trPr>
        <w:tc>
          <w:tcPr>
            <w:tcW w:w="8538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1017926E">
            <w:pPr>
              <w:autoSpaceDE w:val="0"/>
              <w:autoSpaceDN w:val="0"/>
              <w:adjustRightInd w:val="0"/>
              <w:spacing w:line="360" w:lineRule="auto"/>
              <w:ind w:firstLine="2640" w:firstLineChars="1100"/>
              <w:rPr>
                <w:rFonts w:ascii="宋体" w:cs="Times New Roman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</w:rPr>
              <w:t xml:space="preserve"> </w:t>
            </w:r>
            <w:r>
              <w:rPr>
                <w:rFonts w:ascii="宋体" w:cs="宋体"/>
                <w:sz w:val="24"/>
                <w:szCs w:val="24"/>
              </w:rPr>
              <w:t xml:space="preserve">                </w:t>
            </w:r>
            <w:r>
              <w:rPr>
                <w:rFonts w:hint="eastAsia" w:ascii="宋体" w:cs="宋体"/>
                <w:sz w:val="24"/>
                <w:szCs w:val="24"/>
                <w:lang w:val="zh-CN"/>
              </w:rPr>
              <w:t>指导教师</w:t>
            </w:r>
            <w:r>
              <w:rPr>
                <w:rFonts w:hint="eastAsia" w:ascii="宋体" w:cs="宋体"/>
                <w:sz w:val="24"/>
                <w:szCs w:val="24"/>
              </w:rPr>
              <w:t xml:space="preserve">: </w:t>
            </w:r>
            <w:r>
              <w:rPr>
                <w:rFonts w:ascii="宋体" w:cs="宋体"/>
                <w:sz w:val="24"/>
                <w:szCs w:val="24"/>
                <w:lang w:val="zh-CN"/>
              </w:rPr>
              <w:t xml:space="preserve">   </w:t>
            </w:r>
            <w:r>
              <w:rPr>
                <w:rFonts w:hint="eastAsia" w:ascii="宋体" w:cs="宋体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cs="宋体"/>
                <w:sz w:val="24"/>
                <w:szCs w:val="24"/>
                <w:lang w:val="zh-CN"/>
              </w:rPr>
              <w:t xml:space="preserve"> </w:t>
            </w:r>
            <w:r>
              <w:rPr>
                <w:rFonts w:hint="eastAsia" w:ascii="宋体" w:cs="宋体"/>
                <w:sz w:val="24"/>
                <w:szCs w:val="24"/>
                <w:lang w:val="zh-CN"/>
              </w:rPr>
              <w:t xml:space="preserve">    </w:t>
            </w:r>
          </w:p>
          <w:p w14:paraId="735934B7">
            <w:pPr>
              <w:autoSpaceDE w:val="0"/>
              <w:autoSpaceDN w:val="0"/>
              <w:adjustRightInd w:val="0"/>
              <w:spacing w:line="360" w:lineRule="auto"/>
              <w:ind w:right="360" w:firstLine="2760"/>
              <w:jc w:val="right"/>
              <w:rPr>
                <w:rFonts w:ascii="宋体" w:cs="Times New Roman"/>
                <w:sz w:val="24"/>
                <w:szCs w:val="24"/>
              </w:rPr>
            </w:pPr>
            <w:r>
              <w:rPr>
                <w:rFonts w:hint="eastAsia" w:ascii="宋体" w:cs="宋体"/>
                <w:sz w:val="24"/>
                <w:szCs w:val="24"/>
              </w:rPr>
              <w:t xml:space="preserve">年 </w:t>
            </w:r>
            <w:r>
              <w:rPr>
                <w:rFonts w:ascii="宋体" w:cs="宋体"/>
                <w:sz w:val="24"/>
                <w:szCs w:val="24"/>
              </w:rPr>
              <w:t xml:space="preserve">  </w:t>
            </w:r>
            <w:r>
              <w:rPr>
                <w:rFonts w:hint="eastAsia" w:ascii="宋体" w:cs="宋体"/>
                <w:sz w:val="24"/>
                <w:szCs w:val="24"/>
              </w:rPr>
              <w:t xml:space="preserve">月 </w:t>
            </w:r>
            <w:r>
              <w:rPr>
                <w:rFonts w:ascii="宋体" w:cs="宋体"/>
                <w:sz w:val="24"/>
                <w:szCs w:val="24"/>
              </w:rPr>
              <w:t xml:space="preserve">  </w:t>
            </w:r>
            <w:r>
              <w:rPr>
                <w:rFonts w:hint="eastAsia" w:ascii="宋体" w:cs="宋体"/>
                <w:sz w:val="24"/>
                <w:szCs w:val="24"/>
              </w:rPr>
              <w:t>日</w:t>
            </w:r>
          </w:p>
          <w:p w14:paraId="4048378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ascii="宋体" w:cs="宋体"/>
                <w:sz w:val="24"/>
                <w:szCs w:val="24"/>
              </w:rPr>
              <w:t xml:space="preserve">                </w:t>
            </w:r>
            <w:r>
              <w:rPr>
                <w:rFonts w:hint="eastAsia" w:ascii="宋体" w:cs="宋体"/>
                <w:sz w:val="24"/>
                <w:szCs w:val="24"/>
                <w:lang w:val="zh-CN"/>
              </w:rPr>
              <w:t>系</w:t>
            </w:r>
            <w:r>
              <w:rPr>
                <w:rFonts w:ascii="宋体" w:cs="宋体"/>
                <w:sz w:val="24"/>
                <w:szCs w:val="24"/>
                <w:lang w:val="zh-CN"/>
              </w:rPr>
              <w:t xml:space="preserve"> </w:t>
            </w:r>
            <w:r>
              <w:rPr>
                <w:rFonts w:hint="eastAsia" w:ascii="宋体" w:cs="宋体"/>
                <w:sz w:val="24"/>
                <w:szCs w:val="24"/>
                <w:lang w:val="zh-CN"/>
              </w:rPr>
              <w:t>主</w:t>
            </w:r>
            <w:r>
              <w:rPr>
                <w:rFonts w:ascii="宋体" w:cs="宋体"/>
                <w:sz w:val="24"/>
                <w:szCs w:val="24"/>
                <w:lang w:val="zh-CN"/>
              </w:rPr>
              <w:t xml:space="preserve"> </w:t>
            </w:r>
            <w:r>
              <w:rPr>
                <w:rFonts w:hint="eastAsia" w:ascii="宋体" w:cs="宋体"/>
                <w:sz w:val="24"/>
                <w:szCs w:val="24"/>
                <w:lang w:val="zh-CN"/>
              </w:rPr>
              <w:t>任</w:t>
            </w:r>
            <w:r>
              <w:rPr>
                <w:rFonts w:ascii="宋体" w:cs="宋体"/>
                <w:sz w:val="24"/>
                <w:szCs w:val="24"/>
                <w:lang w:val="zh-CN"/>
              </w:rPr>
              <w:t xml:space="preserve">   </w:t>
            </w:r>
          </w:p>
          <w:p w14:paraId="2D8646C7">
            <w:pPr>
              <w:autoSpaceDE w:val="0"/>
              <w:autoSpaceDN w:val="0"/>
              <w:adjustRightInd w:val="0"/>
              <w:spacing w:line="360" w:lineRule="auto"/>
              <w:ind w:right="360" w:firstLine="3960"/>
              <w:jc w:val="right"/>
              <w:rPr>
                <w:rFonts w:ascii="宋体" w:cs="Times New Roman"/>
                <w:sz w:val="24"/>
                <w:szCs w:val="24"/>
              </w:rPr>
            </w:pPr>
            <w:r>
              <w:rPr>
                <w:rFonts w:hint="eastAsia" w:ascii="宋体" w:cs="宋体"/>
                <w:sz w:val="24"/>
                <w:szCs w:val="24"/>
              </w:rPr>
              <w:t>年   月   日</w:t>
            </w:r>
          </w:p>
        </w:tc>
      </w:tr>
    </w:tbl>
    <w:p w14:paraId="53E37A78">
      <w:pPr>
        <w:autoSpaceDE w:val="0"/>
        <w:autoSpaceDN w:val="0"/>
        <w:adjustRightInd w:val="0"/>
        <w:rPr>
          <w:rFonts w:cs="Times New Roman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84647F"/>
    <w:multiLevelType w:val="singleLevel"/>
    <w:tmpl w:val="0F84647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doNotValidateAgainstSchema/>
  <w:doNotDemarcateInvalidXml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mMzliMTlkOGQxNjcyOWQzNjNlOGYxNWQ3ZjkyYjAifQ=="/>
  </w:docVars>
  <w:rsids>
    <w:rsidRoot w:val="00D810D4"/>
    <w:rsid w:val="00002790"/>
    <w:rsid w:val="000068B6"/>
    <w:rsid w:val="00011D3C"/>
    <w:rsid w:val="00022892"/>
    <w:rsid w:val="0003087E"/>
    <w:rsid w:val="000365C7"/>
    <w:rsid w:val="00081758"/>
    <w:rsid w:val="00092753"/>
    <w:rsid w:val="000A135E"/>
    <w:rsid w:val="000B3F86"/>
    <w:rsid w:val="000B603C"/>
    <w:rsid w:val="000C379C"/>
    <w:rsid w:val="000D5C9C"/>
    <w:rsid w:val="00114675"/>
    <w:rsid w:val="00154E20"/>
    <w:rsid w:val="0016038C"/>
    <w:rsid w:val="00162142"/>
    <w:rsid w:val="001714AC"/>
    <w:rsid w:val="001764F1"/>
    <w:rsid w:val="00186BA4"/>
    <w:rsid w:val="001B37AF"/>
    <w:rsid w:val="001E715E"/>
    <w:rsid w:val="001F1EDF"/>
    <w:rsid w:val="001F54AA"/>
    <w:rsid w:val="001F5BFB"/>
    <w:rsid w:val="002029C5"/>
    <w:rsid w:val="002111F7"/>
    <w:rsid w:val="00232F35"/>
    <w:rsid w:val="00266056"/>
    <w:rsid w:val="00283955"/>
    <w:rsid w:val="002A658A"/>
    <w:rsid w:val="002B502B"/>
    <w:rsid w:val="002C49C1"/>
    <w:rsid w:val="002D35A7"/>
    <w:rsid w:val="002E4560"/>
    <w:rsid w:val="002F51A1"/>
    <w:rsid w:val="002F69E4"/>
    <w:rsid w:val="00320AF6"/>
    <w:rsid w:val="00357359"/>
    <w:rsid w:val="00360FDC"/>
    <w:rsid w:val="0037150F"/>
    <w:rsid w:val="0039581F"/>
    <w:rsid w:val="003A5579"/>
    <w:rsid w:val="003B20D2"/>
    <w:rsid w:val="003C0DD8"/>
    <w:rsid w:val="003D2C19"/>
    <w:rsid w:val="003E1990"/>
    <w:rsid w:val="003E4E24"/>
    <w:rsid w:val="003E61CE"/>
    <w:rsid w:val="00401480"/>
    <w:rsid w:val="00411B75"/>
    <w:rsid w:val="00411E3B"/>
    <w:rsid w:val="004531D0"/>
    <w:rsid w:val="00464680"/>
    <w:rsid w:val="00481BA8"/>
    <w:rsid w:val="00490B58"/>
    <w:rsid w:val="00491FE6"/>
    <w:rsid w:val="004B645A"/>
    <w:rsid w:val="004D5355"/>
    <w:rsid w:val="004D5C3A"/>
    <w:rsid w:val="004D6505"/>
    <w:rsid w:val="005040AB"/>
    <w:rsid w:val="00524D68"/>
    <w:rsid w:val="005429CC"/>
    <w:rsid w:val="00547329"/>
    <w:rsid w:val="00560D72"/>
    <w:rsid w:val="005624F8"/>
    <w:rsid w:val="00575484"/>
    <w:rsid w:val="005A0E32"/>
    <w:rsid w:val="005B1D92"/>
    <w:rsid w:val="005B34EE"/>
    <w:rsid w:val="005C2E2A"/>
    <w:rsid w:val="005C43FC"/>
    <w:rsid w:val="005C5BCD"/>
    <w:rsid w:val="005D6120"/>
    <w:rsid w:val="005F46D9"/>
    <w:rsid w:val="005F6EB4"/>
    <w:rsid w:val="00644A5B"/>
    <w:rsid w:val="0066090E"/>
    <w:rsid w:val="0066165F"/>
    <w:rsid w:val="006A3556"/>
    <w:rsid w:val="006B5E70"/>
    <w:rsid w:val="006B774C"/>
    <w:rsid w:val="006C13CE"/>
    <w:rsid w:val="006D2C99"/>
    <w:rsid w:val="006E4321"/>
    <w:rsid w:val="00700704"/>
    <w:rsid w:val="00716527"/>
    <w:rsid w:val="00725313"/>
    <w:rsid w:val="007347CD"/>
    <w:rsid w:val="007465B2"/>
    <w:rsid w:val="0078260C"/>
    <w:rsid w:val="00784AEE"/>
    <w:rsid w:val="0078788B"/>
    <w:rsid w:val="007953A2"/>
    <w:rsid w:val="007C0AD7"/>
    <w:rsid w:val="007C7422"/>
    <w:rsid w:val="007D1467"/>
    <w:rsid w:val="008327F6"/>
    <w:rsid w:val="00832FA7"/>
    <w:rsid w:val="00845F97"/>
    <w:rsid w:val="0086481B"/>
    <w:rsid w:val="00865987"/>
    <w:rsid w:val="00870864"/>
    <w:rsid w:val="00874234"/>
    <w:rsid w:val="0088240B"/>
    <w:rsid w:val="008A16DF"/>
    <w:rsid w:val="008B0980"/>
    <w:rsid w:val="008B320F"/>
    <w:rsid w:val="008B5CEE"/>
    <w:rsid w:val="008D17D9"/>
    <w:rsid w:val="008D258F"/>
    <w:rsid w:val="008D6B94"/>
    <w:rsid w:val="008E642F"/>
    <w:rsid w:val="0090269B"/>
    <w:rsid w:val="00912AF0"/>
    <w:rsid w:val="009216FA"/>
    <w:rsid w:val="00936AF8"/>
    <w:rsid w:val="009414D6"/>
    <w:rsid w:val="00941BBA"/>
    <w:rsid w:val="0094705B"/>
    <w:rsid w:val="00954B69"/>
    <w:rsid w:val="009B1E57"/>
    <w:rsid w:val="009D1B9A"/>
    <w:rsid w:val="009D3B7F"/>
    <w:rsid w:val="009D6B86"/>
    <w:rsid w:val="009E1E9C"/>
    <w:rsid w:val="009F4AFC"/>
    <w:rsid w:val="00A06133"/>
    <w:rsid w:val="00A17828"/>
    <w:rsid w:val="00A55773"/>
    <w:rsid w:val="00A7347B"/>
    <w:rsid w:val="00A81C2A"/>
    <w:rsid w:val="00A969DC"/>
    <w:rsid w:val="00A976D9"/>
    <w:rsid w:val="00AB63F4"/>
    <w:rsid w:val="00AC4F8C"/>
    <w:rsid w:val="00AD3E3F"/>
    <w:rsid w:val="00B0138F"/>
    <w:rsid w:val="00B042BA"/>
    <w:rsid w:val="00B72812"/>
    <w:rsid w:val="00B91F50"/>
    <w:rsid w:val="00BB0680"/>
    <w:rsid w:val="00BB49EF"/>
    <w:rsid w:val="00BD3840"/>
    <w:rsid w:val="00BF5FC5"/>
    <w:rsid w:val="00C03A51"/>
    <w:rsid w:val="00C0538D"/>
    <w:rsid w:val="00C37D07"/>
    <w:rsid w:val="00C42011"/>
    <w:rsid w:val="00C47A69"/>
    <w:rsid w:val="00C82A22"/>
    <w:rsid w:val="00CC340F"/>
    <w:rsid w:val="00CC6628"/>
    <w:rsid w:val="00D15917"/>
    <w:rsid w:val="00D20137"/>
    <w:rsid w:val="00D33A6D"/>
    <w:rsid w:val="00D515FE"/>
    <w:rsid w:val="00D810D4"/>
    <w:rsid w:val="00DA5226"/>
    <w:rsid w:val="00DB1DFF"/>
    <w:rsid w:val="00DB3892"/>
    <w:rsid w:val="00DE6C2C"/>
    <w:rsid w:val="00DF15E7"/>
    <w:rsid w:val="00DF3C9C"/>
    <w:rsid w:val="00E232AD"/>
    <w:rsid w:val="00E34701"/>
    <w:rsid w:val="00E46E28"/>
    <w:rsid w:val="00E4752C"/>
    <w:rsid w:val="00E53D6C"/>
    <w:rsid w:val="00E5574D"/>
    <w:rsid w:val="00E64DC7"/>
    <w:rsid w:val="00E83A73"/>
    <w:rsid w:val="00F103F3"/>
    <w:rsid w:val="00F162F1"/>
    <w:rsid w:val="00F16812"/>
    <w:rsid w:val="00F21F4D"/>
    <w:rsid w:val="00F335F6"/>
    <w:rsid w:val="00F72DA9"/>
    <w:rsid w:val="00F814C8"/>
    <w:rsid w:val="00F82653"/>
    <w:rsid w:val="00FA3843"/>
    <w:rsid w:val="00FB7A74"/>
    <w:rsid w:val="00FD0CC4"/>
    <w:rsid w:val="00FD24B9"/>
    <w:rsid w:val="0128046A"/>
    <w:rsid w:val="02C73530"/>
    <w:rsid w:val="04C21411"/>
    <w:rsid w:val="05281683"/>
    <w:rsid w:val="059D432A"/>
    <w:rsid w:val="08A52FEB"/>
    <w:rsid w:val="096E2623"/>
    <w:rsid w:val="0A8D3D36"/>
    <w:rsid w:val="10067CF4"/>
    <w:rsid w:val="102821A4"/>
    <w:rsid w:val="111863FF"/>
    <w:rsid w:val="13497394"/>
    <w:rsid w:val="16A56F42"/>
    <w:rsid w:val="16E6314C"/>
    <w:rsid w:val="19A03A86"/>
    <w:rsid w:val="19DC576F"/>
    <w:rsid w:val="224401B8"/>
    <w:rsid w:val="25473008"/>
    <w:rsid w:val="258D7510"/>
    <w:rsid w:val="26D56AE2"/>
    <w:rsid w:val="2B083239"/>
    <w:rsid w:val="2C1704F3"/>
    <w:rsid w:val="2C9D3903"/>
    <w:rsid w:val="34993154"/>
    <w:rsid w:val="34A856E4"/>
    <w:rsid w:val="38587F8B"/>
    <w:rsid w:val="3872457D"/>
    <w:rsid w:val="39693A3D"/>
    <w:rsid w:val="3B0B6CC6"/>
    <w:rsid w:val="3CFB3820"/>
    <w:rsid w:val="3D266CC2"/>
    <w:rsid w:val="3F5E1222"/>
    <w:rsid w:val="402317B5"/>
    <w:rsid w:val="41BB295C"/>
    <w:rsid w:val="49DD0FE9"/>
    <w:rsid w:val="4A0F5F3A"/>
    <w:rsid w:val="4B1A3180"/>
    <w:rsid w:val="4BB47FC0"/>
    <w:rsid w:val="4D6F7606"/>
    <w:rsid w:val="50DD59ED"/>
    <w:rsid w:val="533B56AA"/>
    <w:rsid w:val="55DD0C9B"/>
    <w:rsid w:val="56BF4844"/>
    <w:rsid w:val="589640C3"/>
    <w:rsid w:val="58AB32D2"/>
    <w:rsid w:val="5B760E4B"/>
    <w:rsid w:val="5C8A3266"/>
    <w:rsid w:val="5FEC59D3"/>
    <w:rsid w:val="60215D53"/>
    <w:rsid w:val="608D196A"/>
    <w:rsid w:val="64F4557C"/>
    <w:rsid w:val="68555008"/>
    <w:rsid w:val="690436E5"/>
    <w:rsid w:val="6DF1132F"/>
    <w:rsid w:val="71125845"/>
    <w:rsid w:val="76EB42AA"/>
    <w:rsid w:val="782620AF"/>
    <w:rsid w:val="7B892BA7"/>
    <w:rsid w:val="7C0A2C05"/>
    <w:rsid w:val="7C136915"/>
    <w:rsid w:val="7C2470D1"/>
    <w:rsid w:val="7FC7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5"/>
    <w:semiHidden/>
    <w:unhideWhenUsed/>
    <w:qFormat/>
    <w:uiPriority w:val="99"/>
    <w:pPr>
      <w:spacing w:after="120"/>
    </w:p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First Indent"/>
    <w:basedOn w:val="2"/>
    <w:link w:val="16"/>
    <w:qFormat/>
    <w:uiPriority w:val="0"/>
    <w:pPr>
      <w:snapToGrid w:val="0"/>
      <w:spacing w:line="300" w:lineRule="auto"/>
      <w:ind w:firstLine="200" w:firstLineChars="200"/>
    </w:pPr>
    <w:rPr>
      <w:rFonts w:ascii="Times New Roman" w:hAnsi="Times New Roman" w:cs="Times New Roman"/>
      <w:sz w:val="24"/>
      <w:szCs w:val="20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yperlink"/>
    <w:basedOn w:val="7"/>
    <w:qFormat/>
    <w:uiPriority w:val="99"/>
    <w:rPr>
      <w:rFonts w:cs="Times New Roman"/>
      <w:color w:val="0000FF"/>
      <w:u w:val="single"/>
    </w:rPr>
  </w:style>
  <w:style w:type="paragraph" w:customStyle="1" w:styleId="10">
    <w:name w:val="正文首行缩进2"/>
    <w:qFormat/>
    <w:uiPriority w:val="0"/>
    <w:pPr>
      <w:spacing w:line="360" w:lineRule="auto"/>
      <w:jc w:val="center"/>
    </w:pPr>
    <w:rPr>
      <w:rFonts w:ascii="Times New Roman" w:hAnsi="Times New Roman" w:eastAsia="黑体" w:cs="宋体"/>
      <w:kern w:val="2"/>
      <w:sz w:val="21"/>
      <w:szCs w:val="21"/>
      <w:lang w:val="en-US" w:eastAsia="zh-CN" w:bidi="ar-SA"/>
    </w:rPr>
  </w:style>
  <w:style w:type="character" w:customStyle="1" w:styleId="11">
    <w:name w:val="页眉 字符"/>
    <w:basedOn w:val="7"/>
    <w:link w:val="4"/>
    <w:qFormat/>
    <w:locked/>
    <w:uiPriority w:val="99"/>
    <w:rPr>
      <w:rFonts w:ascii="Calibri" w:hAnsi="Calibri" w:cs="Calibri"/>
      <w:sz w:val="18"/>
      <w:szCs w:val="18"/>
    </w:rPr>
  </w:style>
  <w:style w:type="character" w:customStyle="1" w:styleId="12">
    <w:name w:val="页脚 字符"/>
    <w:basedOn w:val="7"/>
    <w:link w:val="3"/>
    <w:qFormat/>
    <w:locked/>
    <w:uiPriority w:val="99"/>
    <w:rPr>
      <w:rFonts w:ascii="Calibri" w:hAnsi="Calibri" w:cs="Calibri"/>
      <w:sz w:val="18"/>
      <w:szCs w:val="18"/>
    </w:rPr>
  </w:style>
  <w:style w:type="character" w:customStyle="1" w:styleId="13">
    <w:name w:val="apple-converted-space"/>
    <w:basedOn w:val="7"/>
    <w:qFormat/>
    <w:uiPriority w:val="0"/>
    <w:rPr>
      <w:rFonts w:cs="Times New Roman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  <w:style w:type="character" w:customStyle="1" w:styleId="15">
    <w:name w:val="正文文本 字符"/>
    <w:basedOn w:val="7"/>
    <w:link w:val="2"/>
    <w:semiHidden/>
    <w:qFormat/>
    <w:uiPriority w:val="99"/>
    <w:rPr>
      <w:rFonts w:ascii="Calibri" w:hAnsi="Calibri" w:cs="Calibri"/>
      <w:kern w:val="2"/>
      <w:sz w:val="21"/>
      <w:szCs w:val="21"/>
    </w:rPr>
  </w:style>
  <w:style w:type="character" w:customStyle="1" w:styleId="16">
    <w:name w:val="正文文本首行缩进 字符"/>
    <w:basedOn w:val="15"/>
    <w:link w:val="5"/>
    <w:qFormat/>
    <w:uiPriority w:val="0"/>
    <w:rPr>
      <w:rFonts w:ascii="Calibri" w:hAnsi="Calibri" w:cs="Calibri"/>
      <w:kern w:val="2"/>
      <w:sz w:val="24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27169;&#26495;template\RTFTemplate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RTFTemplate.dot</Template>
  <Company>微软中国</Company>
  <Pages>4</Pages>
  <Words>1372</Words>
  <Characters>2192</Characters>
  <Lines>17</Lines>
  <Paragraphs>4</Paragraphs>
  <TotalTime>0</TotalTime>
  <ScaleCrop>false</ScaleCrop>
  <LinksUpToDate>false</LinksUpToDate>
  <CharactersWithSpaces>2377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2020-11-11T02:36:00Z</dcterms:created>
  <dc:creator>yang</dc:creator>
  <cp:lastModifiedBy>holiday</cp:lastModifiedBy>
  <dcterms:modified xsi:type="dcterms:W3CDTF">2024-10-09T08:40:29Z</dcterms:modified>
  <dc:title>RTFTemplate Macros</dc:title>
  <cp:revision>114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693E2E113E0B4266A5577686DC1E9013</vt:lpwstr>
  </property>
</Properties>
</file>