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内容：</w:t>
      </w:r>
    </w:p>
    <w:p>
      <w:r>
        <w:rPr>
          <w:rFonts w:hint="eastAsia"/>
        </w:rPr>
        <w:t>被保人信息：</w:t>
      </w:r>
    </w:p>
    <w:p>
      <w:r>
        <w:rPr>
          <w:rFonts w:hint="eastAsia"/>
        </w:rPr>
        <w:t>姓名、性别、年龄、职业类别</w:t>
      </w:r>
    </w:p>
    <w:p>
      <w:r>
        <w:rPr>
          <w:rFonts w:hint="eastAsia"/>
        </w:rPr>
        <w:t>投保人信息：</w:t>
      </w:r>
    </w:p>
    <w:p>
      <w:r>
        <w:rPr>
          <w:rFonts w:hint="eastAsia"/>
        </w:rPr>
        <w:t>姓名、性别、年龄、职业类别</w:t>
      </w:r>
    </w:p>
    <w:p>
      <w:r>
        <w:rPr>
          <w:rFonts w:hint="eastAsia"/>
        </w:rPr>
        <w:t>投保人是否同被保人：是/否</w:t>
      </w:r>
    </w:p>
    <w:p>
      <w:r>
        <w:rPr>
          <w:rFonts w:hint="eastAsia"/>
        </w:rPr>
        <w:t>投保人是否是被保人父母：是/否</w:t>
      </w:r>
    </w:p>
    <w:p>
      <w:r>
        <w:rPr>
          <w:rFonts w:hint="eastAsia"/>
        </w:rPr>
        <w:t>投保选择：</w:t>
      </w:r>
    </w:p>
    <w:p>
      <w:r>
        <w:rPr>
          <w:rFonts w:hint="eastAsia"/>
        </w:rPr>
        <w:t>缴费年期：十年、二十年</w:t>
      </w:r>
    </w:p>
    <w:p>
      <w:r>
        <w:rPr>
          <w:rFonts w:hint="eastAsia"/>
        </w:rPr>
        <w:t>保费：算出年缴保费</w:t>
      </w:r>
    </w:p>
    <w:p>
      <w:r>
        <w:rPr>
          <w:rFonts w:hint="eastAsia"/>
        </w:rPr>
        <w:t>保额：输入保额</w:t>
      </w:r>
    </w:p>
    <w:p>
      <w:pPr>
        <w:pStyle w:val="2"/>
      </w:pPr>
      <w:r>
        <w:rPr>
          <w:rFonts w:hint="eastAsia"/>
        </w:rPr>
        <w:t>主险</w:t>
      </w:r>
    </w:p>
    <w:p>
      <w:pPr>
        <w:outlineLvl w:val="0"/>
        <w:rPr>
          <w:b/>
        </w:rPr>
      </w:pPr>
      <w:r>
        <w:rPr>
          <w:rFonts w:hint="eastAsia"/>
          <w:b/>
        </w:rPr>
        <w:t>CID中荷一生关爱重疾养老计划D款</w:t>
      </w:r>
    </w:p>
    <w:p>
      <w:r>
        <w:rPr>
          <w:rFonts w:hint="eastAsia"/>
        </w:rPr>
        <w:t>投保要求：</w:t>
      </w:r>
    </w:p>
    <w:p>
      <w:r>
        <w:rPr>
          <w:rFonts w:hint="eastAsia"/>
        </w:rPr>
        <w:t>最低承保：1W；</w:t>
      </w:r>
    </w:p>
    <w:p>
      <w:r>
        <w:rPr>
          <w:rFonts w:hint="eastAsia"/>
        </w:rPr>
        <w:t>最高承保：0-17:10W；18及以上50W。</w:t>
      </w:r>
    </w:p>
    <w:p>
      <w:r>
        <w:rPr>
          <w:rFonts w:hint="eastAsia"/>
        </w:rPr>
        <w:t>承保金额为1000的整数倍。</w:t>
      </w:r>
    </w:p>
    <w:p/>
    <w:p/>
    <w:p>
      <w:pPr>
        <w:outlineLvl w:val="0"/>
        <w:rPr>
          <w:b/>
        </w:rPr>
      </w:pPr>
      <w:r>
        <w:rPr>
          <w:rFonts w:hint="eastAsia"/>
          <w:b/>
        </w:rPr>
        <w:t>CIF中荷一生关爱重疾养老计划F款</w:t>
      </w:r>
    </w:p>
    <w:p>
      <w:r>
        <w:rPr>
          <w:rFonts w:hint="eastAsia"/>
        </w:rPr>
        <w:t>投保要求：</w:t>
      </w:r>
    </w:p>
    <w:p>
      <w:r>
        <w:rPr>
          <w:rFonts w:hint="eastAsia"/>
        </w:rPr>
        <w:t>最低保费：2000</w:t>
      </w:r>
    </w:p>
    <w:p>
      <w:r>
        <w:rPr>
          <w:rFonts w:hint="eastAsia"/>
        </w:rPr>
        <w:t>最低保额：1万</w:t>
      </w:r>
    </w:p>
    <w:p>
      <w:r>
        <w:rPr>
          <w:rFonts w:hint="eastAsia"/>
        </w:rPr>
        <w:t>最高承保：50万</w:t>
      </w:r>
    </w:p>
    <w:p>
      <w:r>
        <w:rPr>
          <w:rFonts w:hint="eastAsia"/>
        </w:rPr>
        <w:t>承保金额为1万的整数倍。</w:t>
      </w:r>
    </w:p>
    <w:p>
      <w:r>
        <w:rPr>
          <w:rFonts w:hint="eastAsia"/>
        </w:rPr>
        <w:t>投保人年龄 &gt;= 18</w:t>
      </w:r>
    </w:p>
    <w:p>
      <w:r>
        <w:rPr>
          <w:rFonts w:hint="eastAsia"/>
        </w:rPr>
        <w:t>10年缴：被保人30天-50周岁</w:t>
      </w:r>
    </w:p>
    <w:p>
      <w:r>
        <w:rPr>
          <w:rFonts w:hint="eastAsia"/>
        </w:rPr>
        <w:t>20年缴：被保人30天-40周岁</w:t>
      </w:r>
    </w:p>
    <w:p/>
    <w:p/>
    <w:p>
      <w:pPr>
        <w:rPr>
          <w:b/>
        </w:rPr>
      </w:pPr>
      <w:r>
        <w:rPr>
          <w:rFonts w:hint="eastAsia"/>
          <w:b/>
        </w:rPr>
        <w:t>DDLB中荷一生呵护B款终身重大疾病保险</w:t>
      </w:r>
    </w:p>
    <w:p>
      <w:r>
        <w:rPr>
          <w:rFonts w:hint="eastAsia"/>
        </w:rPr>
        <w:t>投保要求：</w:t>
      </w:r>
    </w:p>
    <w:p>
      <w:r>
        <w:rPr>
          <w:rFonts w:hint="eastAsia"/>
        </w:rPr>
        <w:t>最低承保：2000起；</w:t>
      </w:r>
    </w:p>
    <w:p>
      <w:r>
        <w:rPr>
          <w:rFonts w:hint="eastAsia"/>
        </w:rPr>
        <w:t>最高承保：0-17岁50W，成年人最高100W。</w:t>
      </w:r>
    </w:p>
    <w:p>
      <w:pPr>
        <w:rPr>
          <w:rFonts w:hint="eastAsia"/>
        </w:rPr>
      </w:pPr>
      <w:r>
        <w:rPr>
          <w:rFonts w:hint="eastAsia"/>
        </w:rPr>
        <w:t>承保金额为10000的整数倍。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不能投保</w:t>
      </w:r>
      <w:r>
        <w:rPr>
          <w:rFonts w:hint="eastAsia"/>
          <w:lang w:val="en-US" w:eastAsia="zh-CN"/>
        </w:rPr>
        <w:t>WA</w:t>
      </w:r>
      <w:bookmarkStart w:id="0" w:name="_GoBack"/>
      <w:bookmarkEnd w:id="0"/>
    </w:p>
    <w:p>
      <w:pPr>
        <w:pStyle w:val="2"/>
      </w:pPr>
      <w:r>
        <w:rPr>
          <w:rFonts w:hint="eastAsia"/>
        </w:rPr>
        <w:t>附加险</w:t>
      </w:r>
    </w:p>
    <w:p>
      <w:r>
        <w:rPr>
          <w:rFonts w:hint="eastAsia"/>
          <w:highlight w:val="yellow"/>
        </w:rPr>
        <w:t>HRC、HRD只能投一种；</w:t>
      </w:r>
    </w:p>
    <w:p>
      <w:pPr>
        <w:outlineLvl w:val="0"/>
        <w:rPr>
          <w:b/>
        </w:rPr>
      </w:pPr>
      <w:r>
        <w:rPr>
          <w:rFonts w:hint="eastAsia"/>
          <w:b/>
        </w:rPr>
        <w:t>HRC 中荷附加住院费用医疗保险C款</w:t>
      </w:r>
    </w:p>
    <w:p>
      <w:r>
        <w:rPr>
          <w:rFonts w:hint="eastAsia"/>
        </w:rPr>
        <w:t>保险期间：1年</w:t>
      </w:r>
    </w:p>
    <w:p>
      <w:r>
        <w:rPr>
          <w:rFonts w:hint="eastAsia"/>
        </w:rPr>
        <w:t>保额：计划一</w:t>
      </w:r>
    </w:p>
    <w:p>
      <w:r>
        <w:rPr>
          <w:rFonts w:hint="eastAsia"/>
        </w:rPr>
        <w:t>投保条件：</w:t>
      </w:r>
    </w:p>
    <w:p>
      <w:r>
        <w:rPr>
          <w:rFonts w:hint="eastAsia"/>
        </w:rPr>
        <w:t>被保人没有社保或农村合作医疗保险</w:t>
      </w:r>
    </w:p>
    <w:p>
      <w:r>
        <w:rPr>
          <w:rFonts w:hint="eastAsia"/>
        </w:rPr>
        <w:t>0&lt;=  被保人年龄  &lt;=64岁；</w:t>
      </w:r>
    </w:p>
    <w:p>
      <w:r>
        <w:rPr>
          <w:rFonts w:hint="eastAsia"/>
        </w:rPr>
        <w:t>承保计划（保额下限）：一（20000）、二（40000）、三（100000）、四（160000）、五（200000）；</w:t>
      </w:r>
    </w:p>
    <w:p>
      <w:r>
        <w:rPr>
          <w:rFonts w:hint="eastAsia"/>
        </w:rPr>
        <w:t>被保人0-17岁只能选择计划1、2、3；</w:t>
      </w:r>
    </w:p>
    <w:p>
      <w:pPr>
        <w:outlineLvl w:val="0"/>
      </w:pPr>
      <w:r>
        <w:rPr>
          <w:rFonts w:hint="eastAsia"/>
        </w:rPr>
        <w:t xml:space="preserve">首次投保或非连续投保95折。  </w:t>
      </w:r>
    </w:p>
    <w:p>
      <w:pPr>
        <w:outlineLvl w:val="0"/>
      </w:pPr>
    </w:p>
    <w:p>
      <w:pPr>
        <w:outlineLvl w:val="0"/>
        <w:rPr>
          <w:b/>
        </w:rPr>
      </w:pPr>
      <w:r>
        <w:rPr>
          <w:rFonts w:hint="eastAsia"/>
          <w:b/>
        </w:rPr>
        <w:t>HRD 中荷附加住院费用医疗保险D款</w:t>
      </w:r>
    </w:p>
    <w:p>
      <w:r>
        <w:rPr>
          <w:rFonts w:hint="eastAsia"/>
        </w:rPr>
        <w:t>投保条件：</w:t>
      </w:r>
    </w:p>
    <w:p>
      <w:r>
        <w:rPr>
          <w:rFonts w:hint="eastAsia"/>
        </w:rPr>
        <w:t>被保人有社保或农村合作医疗保险才能投</w:t>
      </w:r>
    </w:p>
    <w:p>
      <w:r>
        <w:rPr>
          <w:rFonts w:hint="eastAsia"/>
        </w:rPr>
        <w:t>其他：同HRC</w:t>
      </w:r>
    </w:p>
    <w:p/>
    <w:p>
      <w:pPr>
        <w:rPr>
          <w:b/>
        </w:rPr>
      </w:pPr>
      <w:r>
        <w:rPr>
          <w:rFonts w:hint="eastAsia"/>
          <w:b/>
        </w:rPr>
        <w:t>ADDC 中荷附加意外伤害保险C款</w:t>
      </w:r>
    </w:p>
    <w:p>
      <w:r>
        <w:rPr>
          <w:rFonts w:hint="eastAsia"/>
        </w:rPr>
        <w:t>保险期间：1年</w:t>
      </w:r>
    </w:p>
    <w:p>
      <w:r>
        <w:rPr>
          <w:rFonts w:hint="eastAsia"/>
        </w:rPr>
        <w:t>保额：1万的整数倍</w:t>
      </w:r>
    </w:p>
    <w:p>
      <w:r>
        <w:rPr>
          <w:rFonts w:hint="eastAsia"/>
        </w:rPr>
        <w:t>投保条件：</w:t>
      </w:r>
    </w:p>
    <w:p>
      <w:r>
        <w:rPr>
          <w:rFonts w:hint="eastAsia"/>
        </w:rPr>
        <w:t>被保人成年，则</w:t>
      </w:r>
      <w:r>
        <w:rPr>
          <w:rFonts w:hint="eastAsia"/>
          <w:b/>
        </w:rPr>
        <w:t>ADDC</w:t>
      </w:r>
      <w:r>
        <w:rPr>
          <w:rFonts w:hint="eastAsia"/>
        </w:rPr>
        <w:t>保额+主险保额&lt;= 100万</w:t>
      </w:r>
    </w:p>
    <w:p>
      <w:r>
        <w:rPr>
          <w:rFonts w:hint="eastAsia"/>
        </w:rPr>
        <w:t>被保人未成年，则</w:t>
      </w:r>
      <w:r>
        <w:rPr>
          <w:rFonts w:hint="eastAsia"/>
          <w:b/>
        </w:rPr>
        <w:t>ADDC</w:t>
      </w:r>
      <w:r>
        <w:rPr>
          <w:rFonts w:hint="eastAsia"/>
        </w:rPr>
        <w:t>保额+主险保额&lt;= 50万</w:t>
      </w:r>
    </w:p>
    <w:p>
      <w:r>
        <w:rPr>
          <w:rFonts w:hint="eastAsia"/>
        </w:rPr>
        <w:t>保额是1万的整数倍</w:t>
      </w:r>
    </w:p>
    <w:p/>
    <w:p>
      <w:pPr>
        <w:rPr>
          <w:b/>
        </w:rPr>
      </w:pPr>
      <w:r>
        <w:rPr>
          <w:rFonts w:hint="eastAsia"/>
          <w:b/>
        </w:rPr>
        <w:t>AMRC 中荷附加意外医疗保险</w:t>
      </w:r>
    </w:p>
    <w:p>
      <w:r>
        <w:rPr>
          <w:rFonts w:hint="eastAsia"/>
        </w:rPr>
        <w:t>保险期间：1年</w:t>
      </w:r>
    </w:p>
    <w:p>
      <w:pPr>
        <w:rPr>
          <w:b/>
        </w:rPr>
      </w:pPr>
      <w:r>
        <w:rPr>
          <w:rFonts w:hint="eastAsia"/>
        </w:rPr>
        <w:t>保额：1千的整数倍</w:t>
      </w:r>
    </w:p>
    <w:p>
      <w:r>
        <w:rPr>
          <w:rFonts w:hint="eastAsia"/>
        </w:rPr>
        <w:t>投保条件：</w:t>
      </w:r>
    </w:p>
    <w:p>
      <w:r>
        <w:rPr>
          <w:rFonts w:hint="eastAsia"/>
        </w:rPr>
        <w:t>ADDC投保后才能投保AMRC</w:t>
      </w:r>
    </w:p>
    <w:p>
      <w:r>
        <w:rPr>
          <w:rFonts w:hint="eastAsia"/>
        </w:rPr>
        <w:t>AMRC的保额不能超过ADDC保额的20%</w:t>
      </w:r>
    </w:p>
    <w:p>
      <w:r>
        <w:rPr>
          <w:rFonts w:hint="eastAsia"/>
        </w:rPr>
        <w:t>AMRC投保是1千的整数倍</w:t>
      </w:r>
    </w:p>
    <w:p>
      <w:pPr>
        <w:rPr>
          <w:highlight w:val="yellow"/>
        </w:rPr>
      </w:pPr>
    </w:p>
    <w:p>
      <w:r>
        <w:rPr>
          <w:rFonts w:hint="eastAsia"/>
          <w:highlight w:val="yellow"/>
        </w:rPr>
        <w:t>W开头投保需填写投保金额，金额不是很大，没有范围；可多投种类。</w:t>
      </w:r>
    </w:p>
    <w:p>
      <w:pPr>
        <w:outlineLvl w:val="0"/>
        <w:rPr>
          <w:b/>
        </w:rPr>
      </w:pPr>
      <w:r>
        <w:rPr>
          <w:rFonts w:hint="eastAsia"/>
          <w:b/>
        </w:rPr>
        <w:t>WP 中荷附加保险费豁免失能收入损失保险</w:t>
      </w:r>
    </w:p>
    <w:p>
      <w:r>
        <w:rPr>
          <w:rFonts w:hint="eastAsia"/>
        </w:rPr>
        <w:t>保险期间：主险缴费年期</w:t>
      </w:r>
    </w:p>
    <w:p>
      <w:r>
        <w:rPr>
          <w:rFonts w:hint="eastAsia"/>
        </w:rPr>
        <w:t>保额：主险和附加险保费的合计</w:t>
      </w:r>
    </w:p>
    <w:p>
      <w:r>
        <w:rPr>
          <w:rFonts w:hint="eastAsia"/>
        </w:rPr>
        <w:t>条件：</w:t>
      </w:r>
    </w:p>
    <w:p>
      <w:r>
        <w:rPr>
          <w:rFonts w:hint="eastAsia"/>
        </w:rPr>
        <w:t>保额为 主险和附加险保费的合计</w:t>
      </w:r>
    </w:p>
    <w:p>
      <w:r>
        <w:rPr>
          <w:rFonts w:hint="eastAsia"/>
        </w:rPr>
        <w:t>投保人和被保人需是同一个人</w:t>
      </w:r>
    </w:p>
    <w:p>
      <w:r>
        <w:rPr>
          <w:rFonts w:hint="eastAsia"/>
        </w:rPr>
        <w:t>投保人年龄18 - 55周岁。</w:t>
      </w:r>
    </w:p>
    <w:p>
      <w:r>
        <w:rPr>
          <w:rFonts w:hint="eastAsia"/>
        </w:rPr>
        <w:t>缴费期满时投保人年期不得大于65周岁</w:t>
      </w:r>
    </w:p>
    <w:p/>
    <w:p>
      <w:pPr>
        <w:rPr>
          <w:b/>
        </w:rPr>
      </w:pPr>
      <w:r>
        <w:rPr>
          <w:rFonts w:hint="eastAsia"/>
          <w:b/>
        </w:rPr>
        <w:t>WPA 中荷附加亲子型保险费豁免失能收入损失保险</w:t>
      </w:r>
    </w:p>
    <w:p>
      <w:r>
        <w:rPr>
          <w:rFonts w:hint="eastAsia"/>
        </w:rPr>
        <w:t>条件：</w:t>
      </w:r>
    </w:p>
    <w:p>
      <w:r>
        <w:rPr>
          <w:rFonts w:hint="eastAsia"/>
        </w:rPr>
        <w:t>保额为 主险和附加险保费的合计</w:t>
      </w:r>
    </w:p>
    <w:p>
      <w:r>
        <w:rPr>
          <w:rFonts w:hint="eastAsia"/>
        </w:rPr>
        <w:t>投保人为被保人的父母</w:t>
      </w:r>
    </w:p>
    <w:p>
      <w:r>
        <w:rPr>
          <w:rFonts w:hint="eastAsia"/>
        </w:rPr>
        <w:t>被保人年龄不得超过18周岁</w:t>
      </w:r>
    </w:p>
    <w:p>
      <w:r>
        <w:rPr>
          <w:rFonts w:hint="eastAsia"/>
        </w:rPr>
        <w:t>投保人年龄不得超过55周岁</w:t>
      </w:r>
    </w:p>
    <w:p>
      <w:r>
        <w:rPr>
          <w:rFonts w:hint="eastAsia"/>
        </w:rPr>
        <w:t>期满投保人年龄不能大于65周岁</w:t>
      </w:r>
    </w:p>
    <w:p/>
    <w:p>
      <w:pPr>
        <w:rPr>
          <w:b/>
        </w:rPr>
      </w:pPr>
      <w:r>
        <w:rPr>
          <w:rFonts w:hint="eastAsia"/>
          <w:b/>
        </w:rPr>
        <w:t>WPB 中荷附加保险费豁免重大疾病保险</w:t>
      </w:r>
    </w:p>
    <w:p>
      <w:r>
        <w:rPr>
          <w:rFonts w:hint="eastAsia"/>
        </w:rPr>
        <w:t>条件：</w:t>
      </w:r>
    </w:p>
    <w:p>
      <w:r>
        <w:rPr>
          <w:rFonts w:hint="eastAsia"/>
        </w:rPr>
        <w:t>保额为 主险和附加险保费的合计</w:t>
      </w:r>
    </w:p>
    <w:p>
      <w:r>
        <w:rPr>
          <w:rFonts w:hint="eastAsia"/>
        </w:rPr>
        <w:t>投保人年龄不得超过55周岁</w:t>
      </w:r>
    </w:p>
    <w:p>
      <w:r>
        <w:rPr>
          <w:rFonts w:hint="eastAsia"/>
        </w:rPr>
        <w:t>期满投保人年龄不能大于65周岁</w:t>
      </w:r>
    </w:p>
    <w:p/>
    <w:p/>
    <w:p>
      <w:pPr>
        <w:rPr>
          <w:b/>
        </w:rPr>
      </w:pPr>
      <w:r>
        <w:rPr>
          <w:rFonts w:hint="eastAsia"/>
          <w:b/>
        </w:rPr>
        <w:t>WA 中荷附加保险费豁免早期严重疾病保险</w:t>
      </w:r>
    </w:p>
    <w:p>
      <w:r>
        <w:rPr>
          <w:rFonts w:hint="eastAsia"/>
        </w:rPr>
        <w:t>条件：</w:t>
      </w:r>
    </w:p>
    <w:p>
      <w:r>
        <w:rPr>
          <w:rFonts w:hint="eastAsia"/>
        </w:rPr>
        <w:t>保额为 主险和附加险保费的合计</w:t>
      </w:r>
    </w:p>
    <w:p>
      <w:r>
        <w:rPr>
          <w:rFonts w:hint="eastAsia"/>
        </w:rPr>
        <w:t>被保人年龄须在18-55周岁之间</w:t>
      </w:r>
    </w:p>
    <w:p>
      <w:r>
        <w:rPr>
          <w:rFonts w:hint="eastAsia"/>
        </w:rPr>
        <w:t>缴费期满时被保人年不得超过65周岁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5A16"/>
    <w:rsid w:val="00007BC0"/>
    <w:rsid w:val="00027687"/>
    <w:rsid w:val="0005374E"/>
    <w:rsid w:val="000717B7"/>
    <w:rsid w:val="000B7F65"/>
    <w:rsid w:val="000C5FE1"/>
    <w:rsid w:val="000D6D61"/>
    <w:rsid w:val="0010356D"/>
    <w:rsid w:val="00133234"/>
    <w:rsid w:val="0018056A"/>
    <w:rsid w:val="001D0979"/>
    <w:rsid w:val="001E279D"/>
    <w:rsid w:val="001F445C"/>
    <w:rsid w:val="00210C5B"/>
    <w:rsid w:val="0021594C"/>
    <w:rsid w:val="00234308"/>
    <w:rsid w:val="00245096"/>
    <w:rsid w:val="00280B13"/>
    <w:rsid w:val="002A1F0D"/>
    <w:rsid w:val="002A5D37"/>
    <w:rsid w:val="002B65DD"/>
    <w:rsid w:val="002D3591"/>
    <w:rsid w:val="002F6F84"/>
    <w:rsid w:val="003007AD"/>
    <w:rsid w:val="003022FA"/>
    <w:rsid w:val="00305801"/>
    <w:rsid w:val="003501FC"/>
    <w:rsid w:val="00350E13"/>
    <w:rsid w:val="0037273F"/>
    <w:rsid w:val="003B59A7"/>
    <w:rsid w:val="003E41DC"/>
    <w:rsid w:val="003F6268"/>
    <w:rsid w:val="004F4AE2"/>
    <w:rsid w:val="00543FDE"/>
    <w:rsid w:val="005635E2"/>
    <w:rsid w:val="00590DD8"/>
    <w:rsid w:val="005D48C2"/>
    <w:rsid w:val="00671C5E"/>
    <w:rsid w:val="00671D33"/>
    <w:rsid w:val="006D35EF"/>
    <w:rsid w:val="006E75DA"/>
    <w:rsid w:val="00700846"/>
    <w:rsid w:val="00704859"/>
    <w:rsid w:val="00715426"/>
    <w:rsid w:val="00757CC3"/>
    <w:rsid w:val="00785E96"/>
    <w:rsid w:val="007A5A16"/>
    <w:rsid w:val="007F41D7"/>
    <w:rsid w:val="00825331"/>
    <w:rsid w:val="00842C20"/>
    <w:rsid w:val="008878AE"/>
    <w:rsid w:val="008B259B"/>
    <w:rsid w:val="008B70B5"/>
    <w:rsid w:val="008F4C91"/>
    <w:rsid w:val="0092687F"/>
    <w:rsid w:val="0093156C"/>
    <w:rsid w:val="009445D0"/>
    <w:rsid w:val="0096081E"/>
    <w:rsid w:val="009A0EF4"/>
    <w:rsid w:val="009C018A"/>
    <w:rsid w:val="009D7750"/>
    <w:rsid w:val="009F27DD"/>
    <w:rsid w:val="00A26125"/>
    <w:rsid w:val="00A62A41"/>
    <w:rsid w:val="00A827C2"/>
    <w:rsid w:val="00A83202"/>
    <w:rsid w:val="00A86794"/>
    <w:rsid w:val="00AA3C4F"/>
    <w:rsid w:val="00AD12FA"/>
    <w:rsid w:val="00B067E3"/>
    <w:rsid w:val="00B07FD5"/>
    <w:rsid w:val="00B768DB"/>
    <w:rsid w:val="00B90E67"/>
    <w:rsid w:val="00B947B5"/>
    <w:rsid w:val="00BA259A"/>
    <w:rsid w:val="00C1779E"/>
    <w:rsid w:val="00C5417E"/>
    <w:rsid w:val="00C56888"/>
    <w:rsid w:val="00C668BC"/>
    <w:rsid w:val="00C7086D"/>
    <w:rsid w:val="00C903FF"/>
    <w:rsid w:val="00CB02FB"/>
    <w:rsid w:val="00CB19B8"/>
    <w:rsid w:val="00CE0D74"/>
    <w:rsid w:val="00CE305E"/>
    <w:rsid w:val="00D62996"/>
    <w:rsid w:val="00D933C8"/>
    <w:rsid w:val="00DC7E4D"/>
    <w:rsid w:val="00E32D84"/>
    <w:rsid w:val="00E40071"/>
    <w:rsid w:val="00E55F12"/>
    <w:rsid w:val="00E82AF1"/>
    <w:rsid w:val="00EA2DED"/>
    <w:rsid w:val="00EA6E68"/>
    <w:rsid w:val="00EB4BAC"/>
    <w:rsid w:val="00EF02AD"/>
    <w:rsid w:val="00F36827"/>
    <w:rsid w:val="00F4642D"/>
    <w:rsid w:val="00F76621"/>
    <w:rsid w:val="00FC2E31"/>
    <w:rsid w:val="0AED626A"/>
    <w:rsid w:val="20F17F04"/>
    <w:rsid w:val="23494AD7"/>
    <w:rsid w:val="34622051"/>
    <w:rsid w:val="3C230921"/>
    <w:rsid w:val="4D7F5A4C"/>
    <w:rsid w:val="57FF2E86"/>
    <w:rsid w:val="75652AD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7"/>
    <w:unhideWhenUsed/>
    <w:qFormat/>
    <w:uiPriority w:val="99"/>
    <w:rPr>
      <w:rFonts w:ascii="宋体" w:eastAsia="宋体"/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</w:rPr>
  </w:style>
  <w:style w:type="character" w:customStyle="1" w:styleId="7">
    <w:name w:val="文档结构图 Char"/>
    <w:basedOn w:val="4"/>
    <w:link w:val="3"/>
    <w:semiHidden/>
    <w:qFormat/>
    <w:uiPriority w:val="99"/>
    <w:rPr>
      <w:rFonts w:ascii="宋体" w:eastAsia="宋体"/>
      <w:sz w:val="18"/>
      <w:szCs w:val="18"/>
    </w:rPr>
  </w:style>
  <w:style w:type="character" w:customStyle="1" w:styleId="8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doc_title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182</Words>
  <Characters>1043</Characters>
  <Lines>8</Lines>
  <Paragraphs>2</Paragraphs>
  <TotalTime>0</TotalTime>
  <ScaleCrop>false</ScaleCrop>
  <LinksUpToDate>false</LinksUpToDate>
  <CharactersWithSpaces>1223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2017-03-06T07:40:00Z</dcterms:created>
  <dc:creator>Administrator</dc:creator>
  <cp:lastModifiedBy>Administrator</cp:lastModifiedBy>
  <dcterms:modified xsi:type="dcterms:W3CDTF">2017-03-21T07:12:40Z</dcterms:modified>
  <cp:revision>227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