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default" w:asciiTheme="majorEastAsia" w:hAnsiTheme="majorEastAsia" w:eastAsiaTheme="majorEastAsia"/>
          <w:b/>
          <w:bCs/>
          <w:woUserID w:val="2"/>
        </w:rPr>
      </w:pPr>
      <w:r>
        <w:rPr>
          <w:rFonts w:hint="default" w:asciiTheme="majorEastAsia" w:hAnsiTheme="majorEastAsia" w:eastAsiaTheme="majorEastAsia"/>
          <w:b/>
          <w:bCs/>
          <w:woUserID w:val="2"/>
        </w:rPr>
        <w:t>test</w:t>
      </w:r>
      <w:bookmarkStart w:id="0" w:name="_GoBack"/>
      <w:bookmarkEnd w:id="0"/>
    </w:p>
    <w:p>
      <w:pPr>
        <w:rPr>
          <w:rFonts w:asciiTheme="majorEastAsia" w:hAnsiTheme="majorEastAsia" w:eastAsiaTheme="majorEastAsia"/>
          <w:b/>
          <w:bCs/>
        </w:rPr>
      </w:pPr>
      <w:r>
        <w:rPr>
          <w:rFonts w:hint="eastAsia" w:asciiTheme="majorEastAsia" w:hAnsiTheme="majorEastAsia" w:eastAsiaTheme="majorEastAsia"/>
          <w:b/>
          <w:bCs/>
        </w:rPr>
        <w:t>1、大模型选型</w:t>
      </w:r>
    </w:p>
    <w:p>
      <w:pPr>
        <w:ind w:firstLine="720"/>
        <w:rPr>
          <w:rFonts w:asciiTheme="majorEastAsia" w:hAnsiTheme="majorEastAsia" w:eastAsiaTheme="majorEastAsia"/>
          <w:b/>
          <w:bCs/>
        </w:rPr>
      </w:pPr>
      <w:r>
        <w:rPr>
          <w:rFonts w:hint="eastAsia" w:asciiTheme="majorEastAsia" w:hAnsiTheme="majorEastAsia" w:eastAsiaTheme="majorEastAsia"/>
        </w:rPr>
        <w:t>经过项目试运行，收到意图系统对话体验不佳的相关反馈，同时收到大模型的应用试点需求。需求内容为在多场景对话中，应该对于用户的提问给出相关回答或引导语。经需求分析后，得出大模型软件服务的相关指标：</w:t>
      </w:r>
    </w:p>
    <w:p>
      <w:pPr>
        <w:rPr>
          <w:rFonts w:asciiTheme="majorEastAsia" w:hAnsiTheme="majorEastAsia" w:eastAsiaTheme="majorEastAsia"/>
          <w:u w:val="single"/>
        </w:rPr>
      </w:pPr>
      <w:r>
        <w:rPr>
          <w:rFonts w:hint="eastAsia" w:asciiTheme="majorEastAsia" w:hAnsiTheme="majorEastAsia" w:eastAsiaTheme="majorEastAsia"/>
          <w:u w:val="single"/>
        </w:rPr>
        <w:t>1. 可运行：需要在现有生产环境上可部署、可运行。</w:t>
      </w:r>
    </w:p>
    <w:p>
      <w:pPr>
        <w:ind w:firstLine="720"/>
        <w:rPr>
          <w:rFonts w:asciiTheme="majorEastAsia" w:hAnsiTheme="majorEastAsia" w:eastAsiaTheme="majorEastAsia"/>
        </w:rPr>
      </w:pPr>
      <w:r>
        <w:rPr>
          <w:rFonts w:hint="eastAsia" w:asciiTheme="majorEastAsia" w:hAnsiTheme="majorEastAsia" w:eastAsiaTheme="majorEastAsia"/>
        </w:rPr>
        <w:t>现有生产环境服务器安装的计算卡为NVIDIA T4卡，其显存为16GB。大模型运行时显存占用公式如下：</w:t>
      </w:r>
    </w:p>
    <w:p>
      <w:pPr>
        <w:ind w:firstLine="720"/>
        <w:rPr>
          <w:rFonts w:hint="eastAsia" w:asciiTheme="majorEastAsia" w:hAnsiTheme="majorEastAsia" w:eastAsiaTheme="majorEastAsia"/>
        </w:rPr>
      </w:pPr>
      <w:r>
        <w:rPr>
          <w:rFonts w:hint="eastAsia" w:asciiTheme="majorEastAsia" w:hAnsiTheme="majorEastAsia" w:eastAsiaTheme="majorEastAsia"/>
        </w:rPr>
        <w:t>模型参数占用显存=参数量×N（float32：n=4    float16：n=2    double64：n=8）</w:t>
      </w:r>
    </w:p>
    <w:p>
      <w:pPr>
        <w:ind w:firstLine="720"/>
        <w:rPr>
          <w:rFonts w:asciiTheme="majorEastAsia" w:hAnsiTheme="majorEastAsia" w:eastAsiaTheme="majorEastAsia"/>
        </w:rPr>
      </w:pPr>
      <w:r>
        <w:rPr>
          <w:rFonts w:hint="eastAsia" w:asciiTheme="majorEastAsia" w:hAnsiTheme="majorEastAsia" w:eastAsiaTheme="majorEastAsia"/>
        </w:rPr>
        <w:t>举例：llama2-70B显存占用 = 70000000000(70B) × 4(Float32) / 1024 / 1024 / 1024 × 1.1 ≈ 286.8GB</w:t>
      </w:r>
    </w:p>
    <w:p>
      <w:pPr>
        <w:ind w:firstLine="720"/>
        <w:rPr>
          <w:rFonts w:asciiTheme="majorEastAsia" w:hAnsiTheme="majorEastAsia" w:eastAsiaTheme="majorEastAsia"/>
        </w:rPr>
      </w:pPr>
      <w:r>
        <w:rPr>
          <w:rFonts w:hint="eastAsia" w:asciiTheme="majorEastAsia" w:hAnsiTheme="majorEastAsia" w:eastAsiaTheme="majorEastAsia"/>
        </w:rPr>
        <w:t>反推16GB显存支持运行的</w:t>
      </w:r>
      <w:r>
        <w:rPr>
          <w:rFonts w:asciiTheme="majorEastAsia" w:hAnsiTheme="majorEastAsia" w:eastAsiaTheme="majorEastAsia"/>
        </w:rPr>
        <w:t>单</w:t>
      </w:r>
      <w:r>
        <w:rPr>
          <w:rFonts w:hint="eastAsia" w:asciiTheme="majorEastAsia" w:hAnsiTheme="majorEastAsia" w:eastAsiaTheme="majorEastAsia"/>
        </w:rPr>
        <w:t>精度模型（float32）参数量最好为4B以下。</w:t>
      </w:r>
    </w:p>
    <w:p>
      <w:pPr>
        <w:ind w:firstLine="720"/>
        <w:rPr>
          <w:rFonts w:asciiTheme="majorEastAsia" w:hAnsiTheme="majorEastAsia" w:eastAsiaTheme="majorEastAsia"/>
        </w:rPr>
      </w:pPr>
      <w:r>
        <w:rPr>
          <w:rFonts w:hint="eastAsia" w:asciiTheme="majorEastAsia" w:hAnsiTheme="majorEastAsia" w:eastAsiaTheme="majorEastAsia"/>
        </w:rPr>
        <w:t>注：应该避免使用量化后模型。量化技术通过降低模型参数的表示精度来减少存储空间和计算复杂度。尽管量化能够提高推理速度并减少内存开销，但它对模型的预测准确度确实有潜在影响。特别是在采用极低比特（如4位）量化时，精度损失可能更为显著。</w:t>
      </w:r>
    </w:p>
    <w:p>
      <w:pPr>
        <w:rPr>
          <w:rFonts w:hint="eastAsia" w:asciiTheme="majorEastAsia" w:hAnsiTheme="majorEastAsia" w:eastAsiaTheme="majorEastAsia"/>
        </w:rPr>
      </w:pPr>
    </w:p>
    <w:p>
      <w:pPr>
        <w:rPr>
          <w:rFonts w:asciiTheme="majorEastAsia" w:hAnsiTheme="majorEastAsia" w:eastAsiaTheme="majorEastAsia"/>
          <w:u w:val="single"/>
        </w:rPr>
      </w:pPr>
      <w:r>
        <w:rPr>
          <w:rFonts w:hint="eastAsia" w:asciiTheme="majorEastAsia" w:hAnsiTheme="majorEastAsia" w:eastAsiaTheme="majorEastAsia"/>
          <w:u w:val="single"/>
        </w:rPr>
        <w:t>2. 响应时间快：暂定1秒内响应。</w:t>
      </w:r>
    </w:p>
    <w:p>
      <w:pPr>
        <w:ind w:firstLine="720"/>
        <w:rPr>
          <w:rFonts w:hint="eastAsia" w:asciiTheme="majorEastAsia" w:hAnsiTheme="majorEastAsia" w:eastAsiaTheme="majorEastAsia"/>
        </w:rPr>
      </w:pPr>
      <w:r>
        <w:rPr>
          <w:rFonts w:hint="eastAsia" w:asciiTheme="majorEastAsia" w:hAnsiTheme="majorEastAsia" w:eastAsiaTheme="majorEastAsia"/>
        </w:rPr>
        <w:t>假设大模型服务并发100，1秒内响应，按照每个请求提问10字，合计产生1000字。</w:t>
      </w:r>
      <w:r>
        <w:rPr>
          <w:rFonts w:asciiTheme="majorEastAsia" w:hAnsiTheme="majorEastAsia" w:eastAsiaTheme="majorEastAsia"/>
        </w:rPr>
        <w:t>在大模型推理过程中，中文字符的token占用通常取决于所采用的分词系统</w:t>
      </w:r>
      <w:r>
        <w:rPr>
          <w:rFonts w:hint="eastAsia" w:asciiTheme="majorEastAsia" w:hAnsiTheme="majorEastAsia" w:eastAsiaTheme="majorEastAsia"/>
        </w:rPr>
        <w:t>，按照经验值一个中文字符占用2.5</w:t>
      </w:r>
      <w:r>
        <w:rPr>
          <w:rFonts w:asciiTheme="majorEastAsia" w:hAnsiTheme="majorEastAsia" w:eastAsiaTheme="majorEastAsia"/>
        </w:rPr>
        <w:t>token</w:t>
      </w:r>
      <w:r>
        <w:rPr>
          <w:rFonts w:hint="eastAsia" w:asciiTheme="majorEastAsia" w:hAnsiTheme="majorEastAsia" w:eastAsiaTheme="majorEastAsia"/>
        </w:rPr>
        <w:t>计算，每秒待处理</w:t>
      </w:r>
      <w:r>
        <w:rPr>
          <w:rFonts w:asciiTheme="majorEastAsia" w:hAnsiTheme="majorEastAsia" w:eastAsiaTheme="majorEastAsia"/>
        </w:rPr>
        <w:t>token</w:t>
      </w:r>
      <w:r>
        <w:rPr>
          <w:rFonts w:hint="eastAsia" w:asciiTheme="majorEastAsia" w:hAnsiTheme="majorEastAsia" w:eastAsiaTheme="majorEastAsia"/>
        </w:rPr>
        <w:t>数量为2500个</w:t>
      </w:r>
    </w:p>
    <w:p>
      <w:pPr>
        <w:ind w:firstLine="720"/>
        <w:rPr>
          <w:rFonts w:asciiTheme="majorEastAsia" w:hAnsiTheme="majorEastAsia" w:eastAsiaTheme="majorEastAsia"/>
        </w:rPr>
      </w:pPr>
      <w:r>
        <w:rPr>
          <w:rFonts w:hint="eastAsia" w:asciiTheme="majorEastAsia" w:hAnsiTheme="majorEastAsia" w:eastAsiaTheme="majorEastAsia"/>
        </w:rPr>
        <w:t>大模型推理消耗算力评估公式如下（理想状态，只考虑模型参数量，模型结构等因素忽略）：</w:t>
      </w:r>
    </w:p>
    <w:p>
      <w:pPr>
        <w:ind w:firstLine="720"/>
        <w:rPr>
          <w:rFonts w:asciiTheme="majorEastAsia" w:hAnsiTheme="majorEastAsia" w:eastAsiaTheme="majorEastAsia"/>
        </w:rPr>
      </w:pPr>
      <w:r>
        <w:rPr>
          <w:rFonts w:hint="eastAsia" w:asciiTheme="majorEastAsia" w:hAnsiTheme="majorEastAsia" w:eastAsiaTheme="majorEastAsia"/>
        </w:rPr>
        <w:t>模型推理消耗算力=参数量×待处理</w:t>
      </w:r>
      <w:r>
        <w:rPr>
          <w:rFonts w:asciiTheme="majorEastAsia" w:hAnsiTheme="majorEastAsia" w:eastAsiaTheme="majorEastAsia"/>
        </w:rPr>
        <w:t>token</w:t>
      </w:r>
      <w:r>
        <w:rPr>
          <w:rFonts w:hint="eastAsia" w:asciiTheme="majorEastAsia" w:hAnsiTheme="majorEastAsia" w:eastAsiaTheme="majorEastAsia"/>
        </w:rPr>
        <w:t>数量</w:t>
      </w:r>
    </w:p>
    <w:p>
      <w:pPr>
        <w:ind w:firstLine="720"/>
        <w:rPr>
          <w:rFonts w:asciiTheme="majorEastAsia" w:hAnsiTheme="majorEastAsia" w:eastAsiaTheme="majorEastAsia"/>
        </w:rPr>
      </w:pPr>
      <w:r>
        <w:rPr>
          <w:rFonts w:hint="eastAsia" w:asciiTheme="majorEastAsia" w:hAnsiTheme="majorEastAsia" w:eastAsiaTheme="majorEastAsia"/>
        </w:rPr>
        <w:t>现有生产环境服务器安装的计算卡为NVIDIA T4卡，其</w:t>
      </w:r>
      <w:r>
        <w:rPr>
          <w:rFonts w:asciiTheme="majorEastAsia" w:hAnsiTheme="majorEastAsia" w:eastAsiaTheme="majorEastAsia"/>
        </w:rPr>
        <w:t>单</w:t>
      </w:r>
      <w:r>
        <w:rPr>
          <w:rFonts w:hint="eastAsia" w:asciiTheme="majorEastAsia" w:hAnsiTheme="majorEastAsia" w:eastAsiaTheme="majorEastAsia"/>
        </w:rPr>
        <w:t>精度算力为8</w:t>
      </w:r>
      <w:r>
        <w:rPr>
          <w:rFonts w:asciiTheme="majorEastAsia" w:hAnsiTheme="majorEastAsia" w:eastAsiaTheme="majorEastAsia"/>
        </w:rPr>
        <w:t>.1 TFLOPS</w:t>
      </w:r>
      <w:r>
        <w:rPr>
          <w:rFonts w:hint="eastAsia" w:asciiTheme="majorEastAsia" w:hAnsiTheme="majorEastAsia" w:eastAsiaTheme="majorEastAsia"/>
        </w:rPr>
        <w:t>。按照T4算力倒推，8.1*10^12/2500=3.24*10^9～3B</w:t>
      </w:r>
    </w:p>
    <w:p>
      <w:pPr>
        <w:ind w:firstLine="720"/>
        <w:rPr>
          <w:rFonts w:asciiTheme="majorEastAsia" w:hAnsiTheme="majorEastAsia" w:eastAsiaTheme="majorEastAsia"/>
        </w:rPr>
      </w:pPr>
      <w:r>
        <w:rPr>
          <w:rFonts w:hint="eastAsia" w:asciiTheme="majorEastAsia" w:hAnsiTheme="majorEastAsia" w:eastAsiaTheme="majorEastAsia"/>
        </w:rPr>
        <w:t>在以上条件下运行的大模型参数量最好在3B以下。</w:t>
      </w:r>
    </w:p>
    <w:p>
      <w:pPr>
        <w:rPr>
          <w:rFonts w:hint="eastAsia" w:asciiTheme="majorEastAsia" w:hAnsiTheme="majorEastAsia" w:eastAsiaTheme="majorEastAsia"/>
        </w:rPr>
      </w:pPr>
    </w:p>
    <w:p>
      <w:pPr>
        <w:rPr>
          <w:rFonts w:asciiTheme="majorEastAsia" w:hAnsiTheme="majorEastAsia" w:eastAsiaTheme="majorEastAsia"/>
          <w:u w:val="single"/>
        </w:rPr>
      </w:pPr>
      <w:r>
        <w:rPr>
          <w:rFonts w:hint="eastAsia" w:asciiTheme="majorEastAsia" w:hAnsiTheme="majorEastAsia" w:eastAsiaTheme="majorEastAsia"/>
          <w:u w:val="single"/>
        </w:rPr>
        <w:t>3. 对话体验好：能够回答大部分问题，回避敏感问题。</w:t>
      </w:r>
    </w:p>
    <w:p>
      <w:pPr>
        <w:ind w:firstLine="720"/>
        <w:rPr>
          <w:rFonts w:hint="eastAsia" w:asciiTheme="majorEastAsia" w:hAnsiTheme="majorEastAsia" w:eastAsiaTheme="majorEastAsia"/>
        </w:rPr>
      </w:pPr>
      <w:r>
        <w:rPr>
          <w:rFonts w:hint="eastAsia" w:asciiTheme="majorEastAsia" w:hAnsiTheme="majorEastAsia" w:eastAsiaTheme="majorEastAsia"/>
        </w:rPr>
        <w:t>技术上无法做到绝对实现，只能通过选择国产大模型软件，在某种程度上避免数据偏见；同时需要用户同意《使用协议》、《免责声明》等文书进行约束。</w:t>
      </w:r>
    </w:p>
    <w:p>
      <w:pPr>
        <w:rPr>
          <w:rFonts w:asciiTheme="majorEastAsia" w:hAnsiTheme="majorEastAsia" w:eastAsiaTheme="majorEastAsia"/>
        </w:rPr>
      </w:pPr>
    </w:p>
    <w:p>
      <w:pPr>
        <w:ind w:firstLine="720"/>
        <w:rPr>
          <w:rFonts w:asciiTheme="majorEastAsia" w:hAnsiTheme="majorEastAsia" w:eastAsiaTheme="majorEastAsia"/>
        </w:rPr>
      </w:pPr>
      <w:r>
        <w:rPr>
          <w:rFonts w:hint="eastAsia" w:asciiTheme="majorEastAsia" w:hAnsiTheme="majorEastAsia" w:eastAsiaTheme="majorEastAsia"/>
        </w:rPr>
        <w:t>通过多方对比，选择部署的模型为</w:t>
      </w:r>
      <w:r>
        <w:rPr>
          <w:rFonts w:asciiTheme="majorEastAsia" w:hAnsiTheme="majorEastAsia" w:eastAsiaTheme="majorEastAsia"/>
        </w:rPr>
        <w:t>Qwen-1.8B</w:t>
      </w:r>
      <w:r>
        <w:rPr>
          <w:rFonts w:hint="eastAsia" w:asciiTheme="majorEastAsia" w:hAnsiTheme="majorEastAsia" w:eastAsiaTheme="majorEastAsia"/>
        </w:rPr>
        <w:t>，能够较好</w:t>
      </w:r>
      <w:r>
        <w:rPr>
          <w:rFonts w:hint="eastAsia" w:asciiTheme="majorEastAsia" w:hAnsiTheme="majorEastAsia" w:eastAsiaTheme="majorEastAsia"/>
          <w:lang w:eastAsia="zh-CN"/>
        </w:rPr>
        <w:t>地</w:t>
      </w:r>
      <w:r>
        <w:rPr>
          <w:rFonts w:hint="eastAsia" w:asciiTheme="majorEastAsia" w:hAnsiTheme="majorEastAsia" w:eastAsiaTheme="majorEastAsia"/>
        </w:rPr>
        <w:t>满</w:t>
      </w:r>
      <w:r>
        <w:rPr>
          <w:rFonts w:hint="eastAsia" w:asciiTheme="majorEastAsia" w:hAnsiTheme="majorEastAsia" w:eastAsiaTheme="majorEastAsia"/>
          <w:lang w:eastAsia="zh-CN"/>
        </w:rPr>
        <w:t>足</w:t>
      </w:r>
      <w:r>
        <w:rPr>
          <w:rFonts w:hint="eastAsia" w:asciiTheme="majorEastAsia" w:hAnsiTheme="majorEastAsia" w:eastAsiaTheme="majorEastAsia"/>
        </w:rPr>
        <w:t>以上指标。</w:t>
      </w:r>
    </w:p>
    <w:p>
      <w:pPr>
        <w:ind w:firstLine="720"/>
        <w:rPr>
          <w:rFonts w:hint="eastAsia" w:asciiTheme="majorEastAsia" w:hAnsiTheme="majorEastAsia" w:eastAsiaTheme="majorEastAsia"/>
        </w:rPr>
      </w:pPr>
    </w:p>
    <w:p>
      <w:pPr>
        <w:rPr>
          <w:rFonts w:asciiTheme="majorEastAsia" w:hAnsiTheme="majorEastAsia" w:eastAsiaTheme="majorEastAsia"/>
          <w:b/>
          <w:bCs/>
        </w:rPr>
      </w:pPr>
      <w:r>
        <w:rPr>
          <w:rFonts w:hint="eastAsia" w:asciiTheme="majorEastAsia" w:hAnsiTheme="majorEastAsia" w:eastAsiaTheme="majorEastAsia"/>
          <w:b/>
          <w:bCs/>
        </w:rPr>
        <w:t>2、部署方案制定</w:t>
      </w:r>
    </w:p>
    <w:p>
      <w:pPr>
        <w:ind w:firstLine="720"/>
        <w:rPr>
          <w:rFonts w:hint="eastAsia" w:asciiTheme="majorEastAsia" w:hAnsiTheme="majorEastAsia" w:eastAsiaTheme="majorEastAsia"/>
        </w:rPr>
      </w:pPr>
      <w:r>
        <w:rPr>
          <w:rFonts w:hint="eastAsia" w:asciiTheme="majorEastAsia" w:hAnsiTheme="majorEastAsia" w:eastAsiaTheme="majorEastAsia"/>
        </w:rPr>
        <w:t>大模型部署有两种，一是通过服务器本地部署，二是容器部署。在讨论大模型服务器本地部署与容器部署的优缺点时，我们需要考虑部署的便捷性、可扩展性、性能开销以及资源利用率等多个方面。下面详细对比这两种部署方式的特点：</w:t>
      </w:r>
    </w:p>
    <w:p>
      <w:pPr>
        <w:rPr>
          <w:rFonts w:hint="eastAsia" w:asciiTheme="majorEastAsia" w:hAnsiTheme="majorEastAsia" w:eastAsiaTheme="majorEastAsia"/>
          <w:u w:val="single"/>
        </w:rPr>
      </w:pPr>
      <w:r>
        <w:rPr>
          <w:rFonts w:hint="eastAsia" w:asciiTheme="majorEastAsia" w:hAnsiTheme="majorEastAsia" w:eastAsiaTheme="majorEastAsia"/>
          <w:u w:val="single"/>
        </w:rPr>
        <w:t>服务器本地部署</w:t>
      </w:r>
    </w:p>
    <w:p>
      <w:pPr>
        <w:rPr>
          <w:rFonts w:hint="eastAsia" w:asciiTheme="majorEastAsia" w:hAnsiTheme="majorEastAsia" w:eastAsiaTheme="majorEastAsia"/>
        </w:rPr>
      </w:pPr>
      <w:r>
        <w:rPr>
          <w:rFonts w:hint="eastAsia" w:asciiTheme="majorEastAsia" w:hAnsiTheme="majorEastAsia" w:eastAsiaTheme="majorEastAsia"/>
        </w:rPr>
        <w:t>优点：</w:t>
      </w:r>
    </w:p>
    <w:p>
      <w:pPr>
        <w:rPr>
          <w:rFonts w:hint="eastAsia" w:asciiTheme="majorEastAsia" w:hAnsiTheme="majorEastAsia" w:eastAsiaTheme="majorEastAsia"/>
        </w:rPr>
      </w:pPr>
      <w:r>
        <w:rPr>
          <w:rFonts w:hint="eastAsia" w:asciiTheme="majorEastAsia" w:hAnsiTheme="majorEastAsia" w:eastAsiaTheme="majorEastAsia"/>
        </w:rPr>
        <w:t>1. 直接硬件访问：本地部署允许应用直接访问服务器硬件资源，如CPU、GPU，无需通过任何中间层，这可以最大化计算性能和I/O速度。</w:t>
      </w:r>
    </w:p>
    <w:p>
      <w:pPr>
        <w:rPr>
          <w:rFonts w:hint="eastAsia" w:asciiTheme="majorEastAsia" w:hAnsiTheme="majorEastAsia" w:eastAsiaTheme="majorEastAsia"/>
        </w:rPr>
      </w:pPr>
      <w:r>
        <w:rPr>
          <w:rFonts w:hint="eastAsia" w:asciiTheme="majorEastAsia" w:hAnsiTheme="majorEastAsia" w:eastAsiaTheme="majorEastAsia"/>
        </w:rPr>
        <w:t>2. 简单配置：通常不需要额外的虚拟化或容器化技术，配置起来相对简单，易于快速部署和测试。</w:t>
      </w:r>
    </w:p>
    <w:p>
      <w:pPr>
        <w:rPr>
          <w:rFonts w:hint="eastAsia" w:asciiTheme="majorEastAsia" w:hAnsiTheme="majorEastAsia" w:eastAsiaTheme="majorEastAsia"/>
        </w:rPr>
      </w:pPr>
      <w:r>
        <w:rPr>
          <w:rFonts w:hint="eastAsia" w:asciiTheme="majorEastAsia" w:hAnsiTheme="majorEastAsia" w:eastAsiaTheme="majorEastAsia"/>
        </w:rPr>
        <w:t>3. 完全控制：管理员拥有对服务器的完全控制权，可以根据需要优化和调整系统配置。</w:t>
      </w:r>
    </w:p>
    <w:p>
      <w:pPr>
        <w:rPr>
          <w:rFonts w:hint="eastAsia" w:asciiTheme="majorEastAsia" w:hAnsiTheme="majorEastAsia" w:eastAsiaTheme="majorEastAsia"/>
        </w:rPr>
      </w:pPr>
      <w:r>
        <w:rPr>
          <w:rFonts w:hint="eastAsia" w:asciiTheme="majorEastAsia" w:hAnsiTheme="majorEastAsia" w:eastAsiaTheme="majorEastAsia"/>
        </w:rPr>
        <w:t>缺点：</w:t>
      </w:r>
    </w:p>
    <w:p>
      <w:pPr>
        <w:rPr>
          <w:rFonts w:hint="eastAsia" w:asciiTheme="majorEastAsia" w:hAnsiTheme="majorEastAsia" w:eastAsiaTheme="majorEastAsia"/>
        </w:rPr>
      </w:pPr>
      <w:r>
        <w:rPr>
          <w:rFonts w:hint="eastAsia" w:asciiTheme="majorEastAsia" w:hAnsiTheme="majorEastAsia" w:eastAsiaTheme="majorEastAsia"/>
        </w:rPr>
        <w:t>1. 资源利用不灵活：资源被单个应用独占，难以实现不同应用之间的资源共享和动态分配。</w:t>
      </w:r>
    </w:p>
    <w:p>
      <w:pPr>
        <w:rPr>
          <w:rFonts w:hint="eastAsia" w:asciiTheme="majorEastAsia" w:hAnsiTheme="majorEastAsia" w:eastAsiaTheme="majorEastAsia"/>
        </w:rPr>
      </w:pPr>
      <w:r>
        <w:rPr>
          <w:rFonts w:hint="eastAsia" w:asciiTheme="majorEastAsia" w:hAnsiTheme="majorEastAsia" w:eastAsiaTheme="majorEastAsia"/>
        </w:rPr>
        <w:t>2. 扩展性有限：当需要更多计算资源时，必须增加物理服务器，而不是动态分配现有资源。</w:t>
      </w:r>
    </w:p>
    <w:p>
      <w:pPr>
        <w:rPr>
          <w:rFonts w:hint="eastAsia" w:asciiTheme="majorEastAsia" w:hAnsiTheme="majorEastAsia" w:eastAsiaTheme="majorEastAsia"/>
        </w:rPr>
      </w:pPr>
      <w:r>
        <w:rPr>
          <w:rFonts w:hint="eastAsia" w:asciiTheme="majorEastAsia" w:hAnsiTheme="majorEastAsia" w:eastAsiaTheme="majorEastAsia"/>
        </w:rPr>
        <w:t>3. 环境一致性差：在不同的服务器上部署应用时，可能会因为环境差异而遇到兼容性问题。</w:t>
      </w:r>
    </w:p>
    <w:p>
      <w:pPr>
        <w:rPr>
          <w:rFonts w:asciiTheme="majorEastAsia" w:hAnsiTheme="majorEastAsia" w:eastAsiaTheme="majorEastAsia"/>
        </w:rPr>
      </w:pPr>
    </w:p>
    <w:p>
      <w:pPr>
        <w:rPr>
          <w:rFonts w:hint="eastAsia" w:asciiTheme="majorEastAsia" w:hAnsiTheme="majorEastAsia" w:eastAsiaTheme="majorEastAsia"/>
          <w:u w:val="single"/>
        </w:rPr>
      </w:pPr>
      <w:r>
        <w:rPr>
          <w:rFonts w:hint="eastAsia" w:asciiTheme="majorEastAsia" w:hAnsiTheme="majorEastAsia" w:eastAsiaTheme="majorEastAsia"/>
          <w:u w:val="single"/>
        </w:rPr>
        <w:t>容器部署</w:t>
      </w:r>
    </w:p>
    <w:p>
      <w:pPr>
        <w:rPr>
          <w:rFonts w:hint="eastAsia" w:asciiTheme="majorEastAsia" w:hAnsiTheme="majorEastAsia" w:eastAsiaTheme="majorEastAsia"/>
        </w:rPr>
      </w:pPr>
      <w:r>
        <w:rPr>
          <w:rFonts w:hint="eastAsia" w:asciiTheme="majorEastAsia" w:hAnsiTheme="majorEastAsia" w:eastAsiaTheme="majorEastAsia"/>
        </w:rPr>
        <w:t>优点：</w:t>
      </w:r>
    </w:p>
    <w:p>
      <w:pPr>
        <w:rPr>
          <w:rFonts w:hint="eastAsia" w:asciiTheme="majorEastAsia" w:hAnsiTheme="majorEastAsia" w:eastAsiaTheme="majorEastAsia"/>
        </w:rPr>
      </w:pPr>
      <w:r>
        <w:rPr>
          <w:rFonts w:hint="eastAsia" w:asciiTheme="majorEastAsia" w:hAnsiTheme="majorEastAsia" w:eastAsiaTheme="majorEastAsia"/>
        </w:rPr>
        <w:t>1. 环境一致性：容器提供了一致的运行环境，确保应用在不同环境中的行为一致，简化了部署和迁移过程。</w:t>
      </w:r>
    </w:p>
    <w:p>
      <w:pPr>
        <w:rPr>
          <w:rFonts w:hint="eastAsia" w:asciiTheme="majorEastAsia" w:hAnsiTheme="majorEastAsia" w:eastAsiaTheme="majorEastAsia"/>
        </w:rPr>
      </w:pPr>
      <w:r>
        <w:rPr>
          <w:rFonts w:hint="eastAsia" w:asciiTheme="majorEastAsia" w:hAnsiTheme="majorEastAsia" w:eastAsiaTheme="majorEastAsia"/>
        </w:rPr>
        <w:t>2.资源隔离与安全性：容器间的资源隔离增强了应用的安全性，避免了应用间的相互影响。</w:t>
      </w:r>
    </w:p>
    <w:p>
      <w:pPr>
        <w:rPr>
          <w:rFonts w:hint="eastAsia" w:asciiTheme="majorEastAsia" w:hAnsiTheme="majorEastAsia" w:eastAsiaTheme="majorEastAsia"/>
        </w:rPr>
      </w:pPr>
      <w:r>
        <w:rPr>
          <w:rFonts w:hint="eastAsia" w:asciiTheme="majorEastAsia" w:hAnsiTheme="majorEastAsia" w:eastAsiaTheme="majorEastAsia"/>
        </w:rPr>
        <w:t>3. 易于扩展和快速部署：容器可以在多个服务器上快速部署和伸缩，便于应对不同的负载需求。</w:t>
      </w:r>
    </w:p>
    <w:p>
      <w:pPr>
        <w:rPr>
          <w:rFonts w:hint="eastAsia" w:asciiTheme="majorEastAsia" w:hAnsiTheme="majorEastAsia" w:eastAsiaTheme="majorEastAsia"/>
        </w:rPr>
      </w:pPr>
      <w:r>
        <w:rPr>
          <w:rFonts w:hint="eastAsia" w:asciiTheme="majorEastAsia" w:hAnsiTheme="majorEastAsia" w:eastAsiaTheme="majorEastAsia"/>
        </w:rPr>
        <w:t>缺点</w:t>
      </w:r>
    </w:p>
    <w:p>
      <w:pPr>
        <w:rPr>
          <w:rFonts w:hint="eastAsia" w:asciiTheme="majorEastAsia" w:hAnsiTheme="majorEastAsia" w:eastAsiaTheme="majorEastAsia"/>
        </w:rPr>
      </w:pPr>
      <w:r>
        <w:rPr>
          <w:rFonts w:hint="eastAsia" w:asciiTheme="majorEastAsia" w:hAnsiTheme="majorEastAsia" w:eastAsiaTheme="majorEastAsia"/>
        </w:rPr>
        <w:t>1. 性能开销：容器化技术引入了一定的性能开销，尽管这种影响通常很小，但在高性能计算场景下可能成为瓶颈。</w:t>
      </w:r>
    </w:p>
    <w:p>
      <w:pPr>
        <w:rPr>
          <w:rFonts w:hint="eastAsia" w:asciiTheme="majorEastAsia" w:hAnsiTheme="majorEastAsia" w:eastAsiaTheme="majorEastAsia"/>
        </w:rPr>
      </w:pPr>
      <w:r>
        <w:rPr>
          <w:rFonts w:hint="eastAsia" w:asciiTheme="majorEastAsia" w:hAnsiTheme="majorEastAsia" w:eastAsiaTheme="majorEastAsia"/>
        </w:rPr>
        <w:t>2.复杂性：虽然容器简化了部署，但其管理和维护比传统的本地部署更为复杂，需要掌握Docker、Kubernetes等技术。</w:t>
      </w:r>
    </w:p>
    <w:p>
      <w:pPr>
        <w:rPr>
          <w:rFonts w:asciiTheme="majorEastAsia" w:hAnsiTheme="majorEastAsia" w:eastAsiaTheme="majorEastAsia"/>
        </w:rPr>
      </w:pPr>
      <w:r>
        <w:rPr>
          <w:rFonts w:hint="eastAsia" w:asciiTheme="majorEastAsia" w:hAnsiTheme="majorEastAsia" w:eastAsiaTheme="majorEastAsia"/>
        </w:rPr>
        <w:t>3.资源限制：容器中应用的性能可能会受到宿主机资源的限制，特别是在资源竞争激烈的情况下。</w:t>
      </w:r>
    </w:p>
    <w:p>
      <w:pPr>
        <w:rPr>
          <w:rFonts w:hint="eastAsia" w:asciiTheme="majorEastAsia" w:hAnsiTheme="majorEastAsia" w:eastAsiaTheme="majorEastAsia"/>
        </w:rPr>
      </w:pPr>
    </w:p>
    <w:p>
      <w:pPr>
        <w:ind w:firstLine="720"/>
        <w:rPr>
          <w:rFonts w:asciiTheme="majorEastAsia" w:hAnsiTheme="majorEastAsia" w:eastAsiaTheme="majorEastAsia"/>
        </w:rPr>
      </w:pPr>
      <w:r>
        <w:rPr>
          <w:rFonts w:hint="eastAsia" w:asciiTheme="majorEastAsia" w:hAnsiTheme="majorEastAsia" w:eastAsiaTheme="majorEastAsia"/>
        </w:rPr>
        <w:t>总的来说，选择本地部署还是容器部署取决于应用场景的具体需求。对于追求极致性能和直接硬件访问的场景，本地部署可能更为合适。而对于需要高度可扩展、快速部署和环境一致性的应用，容器部署则提供了显著的优势。</w:t>
      </w:r>
    </w:p>
    <w:p>
      <w:pPr>
        <w:ind w:firstLine="720"/>
        <w:rPr>
          <w:rFonts w:asciiTheme="majorEastAsia" w:hAnsiTheme="majorEastAsia" w:eastAsiaTheme="majorEastAsia"/>
        </w:rPr>
      </w:pPr>
      <w:r>
        <w:rPr>
          <w:rFonts w:hint="eastAsia" w:asciiTheme="majorEastAsia" w:hAnsiTheme="majorEastAsia" w:eastAsiaTheme="majorEastAsia"/>
        </w:rPr>
        <w:t>基于人工智能板块的架构师设计和对于第三方算法的接入要求，在此选择容器化部署大模型服务。</w:t>
      </w:r>
    </w:p>
    <w:p>
      <w:pPr>
        <w:rPr>
          <w:rFonts w:hint="eastAsia" w:asciiTheme="majorEastAsia" w:hAnsiTheme="majorEastAsia" w:eastAsiaTheme="majorEastAsia"/>
        </w:rPr>
      </w:pPr>
    </w:p>
    <w:p>
      <w:pPr>
        <w:rPr>
          <w:rFonts w:hint="eastAsia" w:asciiTheme="majorEastAsia" w:hAnsiTheme="majorEastAsia" w:eastAsiaTheme="majorEastAsia"/>
          <w:b/>
          <w:bCs/>
        </w:rPr>
      </w:pPr>
      <w:r>
        <w:rPr>
          <w:rFonts w:hint="eastAsia" w:asciiTheme="majorEastAsia" w:hAnsiTheme="majorEastAsia" w:eastAsiaTheme="majorEastAsia"/>
          <w:b/>
          <w:bCs/>
        </w:rPr>
        <w:t>3、部署安全性评估</w:t>
      </w:r>
    </w:p>
    <w:p>
      <w:pPr>
        <w:ind w:firstLine="720"/>
        <w:rPr>
          <w:rFonts w:hint="eastAsia" w:asciiTheme="majorEastAsia" w:hAnsiTheme="majorEastAsia" w:eastAsiaTheme="majorEastAsia"/>
        </w:rPr>
      </w:pPr>
      <w:r>
        <w:rPr>
          <w:rFonts w:hint="eastAsia" w:asciiTheme="majorEastAsia" w:hAnsiTheme="majorEastAsia" w:eastAsiaTheme="majorEastAsia"/>
        </w:rPr>
        <w:t>容器技术，作为一种轻量级、便携且可高度自动化的部署方式，已经成为现代软件开发和运维的重要组成部分。它不仅提高了开发和部署的效率，还</w:t>
      </w:r>
      <w:r>
        <w:rPr>
          <w:rFonts w:hint="eastAsia" w:asciiTheme="majorEastAsia" w:hAnsiTheme="majorEastAsia" w:eastAsiaTheme="majorEastAsia"/>
          <w:lang w:eastAsia="zh-CN"/>
        </w:rPr>
        <w:t>极大</w:t>
      </w:r>
      <w:r>
        <w:rPr>
          <w:rFonts w:hint="eastAsia" w:asciiTheme="majorEastAsia" w:hAnsiTheme="majorEastAsia" w:eastAsiaTheme="majorEastAsia"/>
        </w:rPr>
        <w:t>增强了系统和服务的安全性。以下将详细介绍容器技术如何提高系统和服务的安全性。</w:t>
      </w:r>
    </w:p>
    <w:p>
      <w:pPr>
        <w:rPr>
          <w:rFonts w:hint="eastAsia" w:asciiTheme="majorEastAsia" w:hAnsiTheme="majorEastAsia" w:eastAsiaTheme="majorEastAsia"/>
          <w:u w:val="single"/>
        </w:rPr>
      </w:pPr>
      <w:r>
        <w:rPr>
          <w:rFonts w:hint="eastAsia" w:asciiTheme="majorEastAsia" w:hAnsiTheme="majorEastAsia" w:eastAsiaTheme="majorEastAsia"/>
          <w:u w:val="single"/>
        </w:rPr>
        <w:t xml:space="preserve"> 1. 隔离性</w:t>
      </w:r>
    </w:p>
    <w:p>
      <w:pPr>
        <w:ind w:firstLine="720"/>
        <w:rPr>
          <w:rFonts w:asciiTheme="majorEastAsia" w:hAnsiTheme="majorEastAsia" w:eastAsiaTheme="majorEastAsia"/>
        </w:rPr>
      </w:pPr>
      <w:r>
        <w:rPr>
          <w:rFonts w:hint="eastAsia" w:asciiTheme="majorEastAsia" w:hAnsiTheme="majorEastAsia" w:eastAsiaTheme="majorEastAsia"/>
        </w:rPr>
        <w:t>容器技术通过与宿主机操作系统共享内核的方式，实现了在隔离的环境中运行应用程序。每个容器都有独立的文件系统、进程空间、网络配置等，与其他容器或宿主机之间相互隔离。这种隔离性可以有效防止应用程序之间的相互影响，减少安全威胁的传播途径。例如，如果一个容器遭受攻击，攻击者难以通过该容器影响到宿主机或其他容器，从而在一定程度上限制了安全风险的扩散。</w:t>
      </w:r>
    </w:p>
    <w:p>
      <w:pPr>
        <w:rPr>
          <w:rFonts w:hint="eastAsia" w:asciiTheme="majorEastAsia" w:hAnsiTheme="majorEastAsia" w:eastAsiaTheme="majorEastAsia"/>
        </w:rPr>
      </w:pPr>
      <w:r>
        <w:rPr>
          <w:rFonts w:hint="eastAsia" w:asciiTheme="majorEastAsia" w:hAnsiTheme="majorEastAsia" w:eastAsiaTheme="majorEastAsia"/>
        </w:rPr>
        <w:t>风险：隔离性缺失</w:t>
      </w:r>
    </w:p>
    <w:p>
      <w:pPr>
        <w:ind w:firstLine="720"/>
        <w:rPr>
          <w:rFonts w:hint="eastAsia" w:asciiTheme="majorEastAsia" w:hAnsiTheme="majorEastAsia" w:eastAsiaTheme="majorEastAsia"/>
        </w:rPr>
      </w:pPr>
      <w:r>
        <w:rPr>
          <w:rFonts w:hint="eastAsia" w:asciiTheme="majorEastAsia" w:hAnsiTheme="majorEastAsia" w:eastAsiaTheme="majorEastAsia"/>
        </w:rPr>
        <w:t>资源共享：容器化技术通过共享宿主机的操作系统内核来提高效率，但这也意味着如果一个容器被攻击，同一宿主机上的所有其他容器以及宿主机本身都可能受到威胁。</w:t>
      </w:r>
    </w:p>
    <w:p>
      <w:pPr>
        <w:ind w:firstLine="720"/>
        <w:rPr>
          <w:rFonts w:hint="eastAsia" w:asciiTheme="majorEastAsia" w:hAnsiTheme="majorEastAsia" w:eastAsiaTheme="majorEastAsia"/>
        </w:rPr>
      </w:pPr>
      <w:r>
        <w:rPr>
          <w:rFonts w:hint="eastAsia" w:asciiTheme="majorEastAsia" w:hAnsiTheme="majorEastAsia" w:eastAsiaTheme="majorEastAsia"/>
        </w:rPr>
        <w:t>命名空间和控制组的局限性：尽管Linux的命名空间（Namespaces）和控制组（CGroups）机制为容器提供了一定程度的隔离，但这些机制并不能完全隔离工作负载。攻击者可能利用内核漏洞逃出隔离环境，威胁整个宿主机。</w:t>
      </w:r>
    </w:p>
    <w:p>
      <w:pPr>
        <w:ind w:firstLine="720"/>
        <w:rPr>
          <w:rFonts w:hint="eastAsia" w:asciiTheme="majorEastAsia" w:hAnsiTheme="majorEastAsia" w:eastAsiaTheme="majorEastAsia"/>
        </w:rPr>
      </w:pPr>
    </w:p>
    <w:p>
      <w:pPr>
        <w:rPr>
          <w:rFonts w:asciiTheme="majorEastAsia" w:hAnsiTheme="majorEastAsia" w:eastAsiaTheme="majorEastAsia"/>
          <w:u w:val="single"/>
        </w:rPr>
      </w:pPr>
      <w:r>
        <w:rPr>
          <w:rFonts w:hint="eastAsia" w:asciiTheme="majorEastAsia" w:hAnsiTheme="majorEastAsia" w:eastAsiaTheme="majorEastAsia"/>
          <w:u w:val="single"/>
        </w:rPr>
        <w:t xml:space="preserve"> 2. 镜像安全</w:t>
      </w:r>
    </w:p>
    <w:p>
      <w:pPr>
        <w:ind w:firstLine="720"/>
        <w:rPr>
          <w:rFonts w:asciiTheme="majorEastAsia" w:hAnsiTheme="majorEastAsia" w:eastAsiaTheme="majorEastAsia"/>
          <w:u w:val="single"/>
        </w:rPr>
      </w:pPr>
      <w:r>
        <w:rPr>
          <w:rFonts w:hint="eastAsia" w:asciiTheme="majorEastAsia" w:hAnsiTheme="majorEastAsia" w:eastAsiaTheme="majorEastAsia"/>
        </w:rPr>
        <w:t>为了确保使用的容器镜像是可信的，容器技术提供了镜像签名和验证机制。通过数字签名，开发者可以验证镜像的来源和完整性，确保没有被第三方篡改。这类似于软件安装时检查哈希值或使用数字证书验证软件的可靠性。使用经过验证的镜像可以降低恶意软件植入和运行有漏洞应用的风险。</w:t>
      </w:r>
    </w:p>
    <w:p>
      <w:pPr>
        <w:rPr>
          <w:rFonts w:hint="eastAsia" w:asciiTheme="majorEastAsia" w:hAnsiTheme="majorEastAsia" w:eastAsiaTheme="majorEastAsia"/>
        </w:rPr>
      </w:pPr>
      <w:r>
        <w:rPr>
          <w:rFonts w:hint="eastAsia" w:asciiTheme="majorEastAsia" w:hAnsiTheme="majorEastAsia" w:eastAsiaTheme="majorEastAsia"/>
        </w:rPr>
        <w:t>风险：镜像安全风险</w:t>
      </w:r>
    </w:p>
    <w:p>
      <w:pPr>
        <w:ind w:firstLine="720"/>
        <w:rPr>
          <w:rFonts w:hint="eastAsia" w:asciiTheme="majorEastAsia" w:hAnsiTheme="majorEastAsia" w:eastAsiaTheme="majorEastAsia"/>
        </w:rPr>
      </w:pPr>
      <w:r>
        <w:rPr>
          <w:rFonts w:hint="eastAsia" w:asciiTheme="majorEastAsia" w:hAnsiTheme="majorEastAsia" w:eastAsiaTheme="majorEastAsia"/>
        </w:rPr>
        <w:t>镜像来源问题：许多容器镜像来源于社区开发和第三方提供的非官方源，可能存在漏洞和恶意代码。不安全的镜像会直接影响到容器的安全。</w:t>
      </w:r>
    </w:p>
    <w:p>
      <w:pPr>
        <w:rPr>
          <w:rFonts w:hint="eastAsia" w:asciiTheme="majorEastAsia" w:hAnsiTheme="majorEastAsia" w:eastAsiaTheme="majorEastAsia"/>
        </w:rPr>
      </w:pPr>
    </w:p>
    <w:p>
      <w:pPr>
        <w:rPr>
          <w:rFonts w:asciiTheme="majorEastAsia" w:hAnsiTheme="majorEastAsia" w:eastAsiaTheme="majorEastAsia"/>
          <w:u w:val="single"/>
        </w:rPr>
      </w:pPr>
      <w:r>
        <w:rPr>
          <w:rFonts w:hint="eastAsia" w:asciiTheme="majorEastAsia" w:hAnsiTheme="majorEastAsia" w:eastAsiaTheme="majorEastAsia"/>
          <w:u w:val="single"/>
        </w:rPr>
        <w:t xml:space="preserve"> 3. 资源限制和配额</w:t>
      </w:r>
    </w:p>
    <w:p>
      <w:pPr>
        <w:ind w:firstLine="720"/>
        <w:rPr>
          <w:rFonts w:asciiTheme="majorEastAsia" w:hAnsiTheme="majorEastAsia" w:eastAsiaTheme="majorEastAsia"/>
        </w:rPr>
      </w:pPr>
      <w:r>
        <w:rPr>
          <w:rFonts w:hint="eastAsia" w:asciiTheme="majorEastAsia" w:hAnsiTheme="majorEastAsia" w:eastAsiaTheme="majorEastAsia"/>
        </w:rPr>
        <w:t>容器技术允许对每个容器使用的资源进行限制，如CPU、内存和磁盘I/O等。通过设置明确的资源限制，可以预防某个容器因消耗过多资源而影响其他容器或整个宿主机的稳定性。此外，合理的</w:t>
      </w:r>
      <w:r>
        <w:rPr>
          <w:rFonts w:hint="eastAsia" w:asciiTheme="majorEastAsia" w:hAnsiTheme="majorEastAsia" w:eastAsiaTheme="majorEastAsia"/>
          <w:lang w:eastAsia="zh-CN"/>
        </w:rPr>
        <w:t>资源配置</w:t>
      </w:r>
      <w:r>
        <w:rPr>
          <w:rFonts w:hint="eastAsia" w:asciiTheme="majorEastAsia" w:hAnsiTheme="majorEastAsia" w:eastAsiaTheme="majorEastAsia"/>
        </w:rPr>
        <w:t>还能防止拒绝服务攻击（DoS），在资源紧张的情况下保证系统的正常运行。</w:t>
      </w:r>
    </w:p>
    <w:p>
      <w:pPr>
        <w:rPr>
          <w:rFonts w:asciiTheme="majorEastAsia" w:hAnsiTheme="majorEastAsia" w:eastAsiaTheme="majorEastAsia"/>
        </w:rPr>
      </w:pPr>
      <w:r>
        <w:rPr>
          <w:rFonts w:hint="eastAsia" w:asciiTheme="majorEastAsia" w:hAnsiTheme="majorEastAsia" w:eastAsiaTheme="majorEastAsia"/>
        </w:rPr>
        <w:t>风险：</w:t>
      </w:r>
      <w:r>
        <w:rPr>
          <w:rFonts w:asciiTheme="majorEastAsia" w:hAnsiTheme="majorEastAsia" w:eastAsiaTheme="majorEastAsia"/>
        </w:rPr>
        <w:t>运行时安全风险</w:t>
      </w:r>
    </w:p>
    <w:p>
      <w:pPr>
        <w:ind w:firstLine="720"/>
        <w:rPr>
          <w:rFonts w:asciiTheme="majorEastAsia" w:hAnsiTheme="majorEastAsia" w:eastAsiaTheme="majorEastAsia"/>
        </w:rPr>
      </w:pPr>
      <w:r>
        <w:rPr>
          <w:rFonts w:asciiTheme="majorEastAsia" w:hAnsiTheme="majorEastAsia" w:eastAsiaTheme="majorEastAsia"/>
        </w:rPr>
        <w:t>容器权限过大：如果容器权限设置不合理，可能会允许容器内的应用程序访问或修改其他容器或宿主机的资源，从而引发安全隐患，例如容器逃逸攻击。</w:t>
      </w:r>
    </w:p>
    <w:p>
      <w:pPr>
        <w:ind w:firstLine="720"/>
        <w:rPr>
          <w:rFonts w:asciiTheme="majorEastAsia" w:hAnsiTheme="majorEastAsia" w:eastAsiaTheme="majorEastAsia"/>
        </w:rPr>
      </w:pPr>
      <w:r>
        <w:rPr>
          <w:rFonts w:asciiTheme="majorEastAsia" w:hAnsiTheme="majorEastAsia" w:eastAsiaTheme="majorEastAsia"/>
        </w:rPr>
        <w:t>资源限制不足：容器可能没有足够的资源限制，导致拒绝服务攻击或宿主机资源耗尽。</w:t>
      </w:r>
    </w:p>
    <w:p>
      <w:pPr>
        <w:ind w:firstLine="720"/>
        <w:rPr>
          <w:rFonts w:asciiTheme="majorEastAsia" w:hAnsiTheme="majorEastAsia" w:eastAsiaTheme="majorEastAsia"/>
        </w:rPr>
      </w:pPr>
      <w:r>
        <w:rPr>
          <w:rFonts w:asciiTheme="majorEastAsia" w:hAnsiTheme="majorEastAsia" w:eastAsiaTheme="majorEastAsia"/>
        </w:rPr>
        <w:t>网络隔离不足：如果容器之间的网络隔离措施不足，可能会导致未经授权的访问或数据泄露。</w:t>
      </w:r>
    </w:p>
    <w:p>
      <w:pPr>
        <w:rPr>
          <w:rFonts w:hint="eastAsia" w:asciiTheme="majorEastAsia" w:hAnsiTheme="majorEastAsia" w:eastAsiaTheme="majorEastAsia"/>
        </w:rPr>
      </w:pPr>
    </w:p>
    <w:p>
      <w:pPr>
        <w:rPr>
          <w:rFonts w:hint="eastAsia" w:asciiTheme="majorEastAsia" w:hAnsiTheme="majorEastAsia" w:eastAsiaTheme="majorEastAsia"/>
          <w:u w:val="single"/>
        </w:rPr>
      </w:pPr>
      <w:r>
        <w:rPr>
          <w:rFonts w:hint="eastAsia" w:asciiTheme="majorEastAsia" w:hAnsiTheme="majorEastAsia" w:eastAsiaTheme="majorEastAsia"/>
          <w:u w:val="single"/>
        </w:rPr>
        <w:t>4. 安全扫描和更新</w:t>
      </w:r>
    </w:p>
    <w:p>
      <w:pPr>
        <w:ind w:firstLine="720"/>
        <w:rPr>
          <w:rFonts w:asciiTheme="majorEastAsia" w:hAnsiTheme="majorEastAsia" w:eastAsiaTheme="majorEastAsia"/>
        </w:rPr>
      </w:pPr>
      <w:r>
        <w:rPr>
          <w:rFonts w:hint="eastAsia" w:asciiTheme="majorEastAsia" w:hAnsiTheme="majorEastAsia" w:eastAsiaTheme="majorEastAsia"/>
        </w:rPr>
        <w:t>容器化环境中，安全性的维护更加灵活和高效。容器镜像可以在构建过程中进行自动的安全扫描，及时发现并修复安全漏洞。由于容器的启停非常迅速，相比传统虚拟机，容器可以更快地被替换和更新，以应对新发现的安全威胁。这意味着即便发现安全漏洞，也可以迅速修复并重新部署，减少系统受威胁的时间窗口。</w:t>
      </w:r>
    </w:p>
    <w:p>
      <w:pPr>
        <w:ind w:firstLine="720"/>
        <w:rPr>
          <w:rFonts w:asciiTheme="majorEastAsia" w:hAnsiTheme="majorEastAsia" w:eastAsiaTheme="majorEastAsia"/>
        </w:rPr>
      </w:pPr>
    </w:p>
    <w:p>
      <w:pPr>
        <w:ind w:firstLine="720"/>
        <w:rPr>
          <w:rFonts w:asciiTheme="majorEastAsia" w:hAnsiTheme="majorEastAsia" w:eastAsiaTheme="majorEastAsia"/>
        </w:rPr>
      </w:pPr>
      <w:r>
        <w:rPr>
          <w:rFonts w:hint="eastAsia" w:asciiTheme="majorEastAsia" w:hAnsiTheme="majorEastAsia" w:eastAsiaTheme="majorEastAsia"/>
        </w:rPr>
        <w:t>总的来说，</w:t>
      </w:r>
      <w:r>
        <w:rPr>
          <w:rFonts w:asciiTheme="majorEastAsia" w:hAnsiTheme="majorEastAsia" w:eastAsiaTheme="majorEastAsia"/>
        </w:rPr>
        <w:t>容器技术通过其独特的隔离性、资源管理、镜像验证等特性，为系统和服务的安全性带来了显著提升。然而，尽管容器本身为安全性提供了许多便利，正确和安全的配置仍然至关重要。</w:t>
      </w:r>
      <w:r>
        <w:rPr>
          <w:rFonts w:hint="eastAsia" w:asciiTheme="majorEastAsia" w:hAnsiTheme="majorEastAsia" w:eastAsiaTheme="majorEastAsia"/>
        </w:rPr>
        <w:t>开发者</w:t>
      </w:r>
      <w:r>
        <w:rPr>
          <w:rFonts w:asciiTheme="majorEastAsia" w:hAnsiTheme="majorEastAsia" w:eastAsiaTheme="majorEastAsia"/>
        </w:rPr>
        <w:t>需要结合最佳实践和安全工具，持续评估和管理容器环境的安全风险，以确保其系统和服务的安全稳定运行。</w:t>
      </w:r>
    </w:p>
    <w:p>
      <w:pPr>
        <w:ind w:firstLine="720"/>
        <w:rPr>
          <w:rFonts w:hint="eastAsia" w:asciiTheme="majorEastAsia" w:hAnsiTheme="majorEastAsia" w:eastAsiaTheme="majorEastAsia"/>
        </w:rPr>
      </w:pPr>
    </w:p>
    <w:p>
      <w:pPr>
        <w:rPr>
          <w:rFonts w:asciiTheme="majorEastAsia" w:hAnsiTheme="majorEastAsia" w:eastAsiaTheme="majorEastAsia"/>
          <w:b/>
          <w:bCs/>
        </w:rPr>
      </w:pPr>
      <w:r>
        <w:rPr>
          <w:rFonts w:hint="eastAsia" w:asciiTheme="majorEastAsia" w:hAnsiTheme="majorEastAsia" w:eastAsiaTheme="majorEastAsia"/>
          <w:b/>
          <w:bCs/>
        </w:rPr>
        <w:t>4、软件安全评估和维护</w:t>
      </w:r>
    </w:p>
    <w:p>
      <w:pPr>
        <w:ind w:firstLine="720"/>
        <w:rPr>
          <w:rFonts w:hint="eastAsia" w:asciiTheme="majorEastAsia" w:hAnsiTheme="majorEastAsia" w:eastAsiaTheme="majorEastAsia"/>
        </w:rPr>
      </w:pPr>
      <w:r>
        <w:rPr>
          <w:rFonts w:hint="eastAsia" w:asciiTheme="majorEastAsia" w:hAnsiTheme="majorEastAsia" w:eastAsiaTheme="majorEastAsia"/>
        </w:rPr>
        <w:t>大模型服务主要通过python进行开发。要检测Python软件的安全性，可以采取以下措施：</w:t>
      </w:r>
    </w:p>
    <w:p>
      <w:pPr>
        <w:rPr>
          <w:rFonts w:hint="eastAsia" w:asciiTheme="majorEastAsia" w:hAnsiTheme="majorEastAsia" w:eastAsiaTheme="majorEastAsia"/>
        </w:rPr>
      </w:pPr>
      <w:r>
        <w:rPr>
          <w:rFonts w:hint="eastAsia" w:asciiTheme="majorEastAsia" w:hAnsiTheme="majorEastAsia" w:eastAsiaTheme="majorEastAsia"/>
        </w:rPr>
        <w:t>1. 使用安全编码规范：遵循安全的编程实践，如避免使用不安全的函数、正确处理异常等。</w:t>
      </w:r>
    </w:p>
    <w:p>
      <w:pPr>
        <w:rPr>
          <w:rFonts w:hint="eastAsia" w:asciiTheme="majorEastAsia" w:hAnsiTheme="majorEastAsia" w:eastAsiaTheme="majorEastAsia"/>
        </w:rPr>
      </w:pPr>
      <w:r>
        <w:rPr>
          <w:rFonts w:hint="eastAsia" w:asciiTheme="majorEastAsia" w:hAnsiTheme="majorEastAsia" w:eastAsiaTheme="majorEastAsia"/>
        </w:rPr>
        <w:t>2. 代码审查：定期对代码进行审查，以发现潜在的安全漏洞。</w:t>
      </w:r>
    </w:p>
    <w:p>
      <w:pPr>
        <w:rPr>
          <w:rFonts w:hint="eastAsia" w:asciiTheme="majorEastAsia" w:hAnsiTheme="majorEastAsia" w:eastAsiaTheme="majorEastAsia"/>
        </w:rPr>
      </w:pPr>
      <w:r>
        <w:rPr>
          <w:rFonts w:hint="eastAsia" w:asciiTheme="majorEastAsia" w:hAnsiTheme="majorEastAsia" w:eastAsiaTheme="majorEastAsia"/>
        </w:rPr>
        <w:t>3. 静态代码分析：使用静态代码分析工具（如Pylint、Bandit等）自动检测代码中的潜在安全问题。</w:t>
      </w:r>
    </w:p>
    <w:p>
      <w:pPr>
        <w:rPr>
          <w:rFonts w:hint="eastAsia" w:asciiTheme="majorEastAsia" w:hAnsiTheme="majorEastAsia" w:eastAsiaTheme="majorEastAsia"/>
        </w:rPr>
      </w:pPr>
      <w:r>
        <w:rPr>
          <w:rFonts w:hint="eastAsia" w:asciiTheme="majorEastAsia" w:hAnsiTheme="majorEastAsia" w:eastAsiaTheme="majorEastAsia"/>
        </w:rPr>
        <w:t>4. 动态代码分析：使用动态代码分析工具（如OWASP ZAP、Sulley等）在运行时检测潜在安全问题。</w:t>
      </w:r>
    </w:p>
    <w:p>
      <w:pPr>
        <w:rPr>
          <w:rFonts w:hint="eastAsia" w:asciiTheme="majorEastAsia" w:hAnsiTheme="majorEastAsia" w:eastAsiaTheme="majorEastAsia"/>
        </w:rPr>
      </w:pPr>
      <w:r>
        <w:rPr>
          <w:rFonts w:hint="eastAsia" w:asciiTheme="majorEastAsia" w:hAnsiTheme="majorEastAsia" w:eastAsiaTheme="majorEastAsia"/>
        </w:rPr>
        <w:t>5. 依赖项检查：使用工具（如pip-audit、safety等）检查项目依赖的第三方库是否存在已知的安全漏洞。</w:t>
      </w:r>
    </w:p>
    <w:p>
      <w:pPr>
        <w:rPr>
          <w:rFonts w:hint="eastAsia" w:asciiTheme="majorEastAsia" w:hAnsiTheme="majorEastAsia" w:eastAsiaTheme="majorEastAsia"/>
        </w:rPr>
      </w:pPr>
      <w:r>
        <w:rPr>
          <w:rFonts w:hint="eastAsia" w:asciiTheme="majorEastAsia" w:hAnsiTheme="majorEastAsia" w:eastAsiaTheme="majorEastAsia"/>
        </w:rPr>
        <w:t>6. 渗透测试：邀请专业的安全团队对软件进行渗透测试，以发现潜在的安全漏洞。</w:t>
      </w:r>
    </w:p>
    <w:p>
      <w:pPr>
        <w:ind w:firstLine="720"/>
        <w:rPr>
          <w:rFonts w:asciiTheme="majorEastAsia" w:hAnsiTheme="majorEastAsia" w:eastAsiaTheme="majorEastAsia"/>
        </w:rPr>
      </w:pPr>
    </w:p>
    <w:p>
      <w:pPr>
        <w:ind w:firstLine="720"/>
        <w:rPr>
          <w:rFonts w:hint="eastAsia" w:asciiTheme="majorEastAsia" w:hAnsiTheme="majorEastAsia" w:eastAsiaTheme="majorEastAsia"/>
        </w:rPr>
      </w:pPr>
      <w:r>
        <w:rPr>
          <w:rFonts w:hint="eastAsia" w:asciiTheme="majorEastAsia" w:hAnsiTheme="majorEastAsia" w:eastAsiaTheme="majorEastAsia"/>
        </w:rPr>
        <w:t>同时在大模型的未来运维中，需要遵守以下几条：</w:t>
      </w:r>
    </w:p>
    <w:p>
      <w:pPr>
        <w:rPr>
          <w:rFonts w:hint="eastAsia" w:asciiTheme="majorEastAsia" w:hAnsiTheme="majorEastAsia" w:eastAsiaTheme="majorEastAsia"/>
        </w:rPr>
      </w:pPr>
      <w:r>
        <w:rPr>
          <w:rFonts w:hint="eastAsia" w:asciiTheme="majorEastAsia" w:hAnsiTheme="majorEastAsia" w:eastAsiaTheme="majorEastAsia"/>
        </w:rPr>
        <w:t>1. 更新和维护：及时更新Python和第三方库的版本，修复已知的安全漏洞。</w:t>
      </w:r>
    </w:p>
    <w:p>
      <w:pPr>
        <w:rPr>
          <w:rFonts w:hint="eastAsia" w:asciiTheme="majorEastAsia" w:hAnsiTheme="majorEastAsia" w:eastAsiaTheme="majorEastAsia"/>
        </w:rPr>
      </w:pPr>
      <w:r>
        <w:rPr>
          <w:rFonts w:hint="eastAsia" w:asciiTheme="majorEastAsia" w:hAnsiTheme="majorEastAsia" w:eastAsiaTheme="majorEastAsia"/>
        </w:rPr>
        <w:t>2. 加密敏感数据：对敏感数据（如密码、密钥等）进行加密存储和传输，以防止数据泄露。</w:t>
      </w:r>
    </w:p>
    <w:p>
      <w:pPr>
        <w:rPr>
          <w:rFonts w:hint="eastAsia" w:asciiTheme="majorEastAsia" w:hAnsiTheme="majorEastAsia" w:eastAsiaTheme="majorEastAsia"/>
        </w:rPr>
      </w:pPr>
      <w:r>
        <w:rPr>
          <w:rFonts w:hint="eastAsia" w:asciiTheme="majorEastAsia" w:hAnsiTheme="majorEastAsia" w:eastAsiaTheme="majorEastAsia"/>
        </w:rPr>
        <w:t>3. 限制权限：尽量减少程序所需的权限，以降低潜在的安全风险。</w:t>
      </w:r>
    </w:p>
    <w:p>
      <w:pPr>
        <w:rPr>
          <w:rFonts w:hint="eastAsia" w:asciiTheme="majorEastAsia" w:hAnsiTheme="majorEastAsia" w:eastAsiaTheme="majorEastAsia"/>
        </w:rPr>
      </w:pPr>
      <w:r>
        <w:rPr>
          <w:rFonts w:hint="eastAsia" w:asciiTheme="majorEastAsia" w:hAnsiTheme="majorEastAsia" w:eastAsiaTheme="majorEastAsia"/>
        </w:rPr>
        <w:t>4. 使用安全的部署环境：确保部署环境（如服务器、云平台等）具备足够的安全防护措施。</w:t>
      </w: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altName w:val="Kingsoft Confetti"/>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Kingsoft Confetti">
    <w:panose1 w:val="05000100010000000000"/>
    <w:charset w:val="00"/>
    <w:family w:val="auto"/>
    <w:pitch w:val="default"/>
    <w:sig w:usb0="00000000" w:usb1="00000000" w:usb2="00000000" w:usb3="00000000" w:csb0="8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00000000" w:usb2="00000000" w:usb3="00000000" w:csb0="80000000" w:csb1="00000000"/>
  </w:font>
  <w:font w:name="Arial">
    <w:panose1 w:val="020B0604020202020204"/>
    <w:charset w:val="00"/>
    <w:family w:val="auto"/>
    <w:pitch w:val="default"/>
    <w:sig w:usb0="E0002AFF" w:usb1="C0007843" w:usb2="00000009" w:usb3="00000000" w:csb0="400001FF" w:csb1="FFFF0000"/>
  </w:font>
  <w:font w:name="Aptos">
    <w:altName w:val="Arial"/>
    <w:panose1 w:val="020B0004020202020204"/>
    <w:charset w:val="00"/>
    <w:family w:val="swiss"/>
    <w:pitch w:val="default"/>
    <w:sig w:usb0="00000000" w:usb1="00000000" w:usb2="00000000"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等线">
    <w:altName w:val="汉仪中等线KW"/>
    <w:panose1 w:val="00000000000000000000"/>
    <w:charset w:val="86"/>
    <w:family w:val="auto"/>
    <w:pitch w:val="default"/>
    <w:sig w:usb0="00000000" w:usb1="00000000" w:usb2="00000000" w:usb3="00000000" w:csb0="00000000" w:csb1="00000000"/>
  </w:font>
  <w:font w:name="Aptos Display">
    <w:altName w:val="Arial"/>
    <w:panose1 w:val="020B0004020202020204"/>
    <w:charset w:val="00"/>
    <w:family w:val="swiss"/>
    <w:pitch w:val="default"/>
    <w:sig w:usb0="00000000" w:usb1="00000000" w:usb2="00000000" w:usb3="00000000" w:csb0="0000019F" w:csb1="00000000"/>
  </w:font>
  <w:font w:name="等线 Light">
    <w:altName w:val="汉仪中等线KW"/>
    <w:panose1 w:val="00000000000000000000"/>
    <w:charset w:val="00"/>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 w:name="等线">
    <w:altName w:val="汉仪中等线KW"/>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91E2D"/>
    <w:rsid w:val="00141B26"/>
    <w:rsid w:val="001439A0"/>
    <w:rsid w:val="00145401"/>
    <w:rsid w:val="00157F4D"/>
    <w:rsid w:val="001609E0"/>
    <w:rsid w:val="00192106"/>
    <w:rsid w:val="001A0750"/>
    <w:rsid w:val="002175E8"/>
    <w:rsid w:val="00221C53"/>
    <w:rsid w:val="002C4153"/>
    <w:rsid w:val="003035B4"/>
    <w:rsid w:val="0036087F"/>
    <w:rsid w:val="00387C4C"/>
    <w:rsid w:val="00397CED"/>
    <w:rsid w:val="003A04B1"/>
    <w:rsid w:val="00402ACB"/>
    <w:rsid w:val="00492DE3"/>
    <w:rsid w:val="00497064"/>
    <w:rsid w:val="004B58C4"/>
    <w:rsid w:val="004D5816"/>
    <w:rsid w:val="005176A0"/>
    <w:rsid w:val="00560FAD"/>
    <w:rsid w:val="00563EDF"/>
    <w:rsid w:val="005756FE"/>
    <w:rsid w:val="005B503B"/>
    <w:rsid w:val="005C2179"/>
    <w:rsid w:val="006C37FC"/>
    <w:rsid w:val="006C3B7F"/>
    <w:rsid w:val="00720ECE"/>
    <w:rsid w:val="007F25E5"/>
    <w:rsid w:val="007F5526"/>
    <w:rsid w:val="0081295D"/>
    <w:rsid w:val="008142C3"/>
    <w:rsid w:val="008342A1"/>
    <w:rsid w:val="00855F3C"/>
    <w:rsid w:val="00867A8C"/>
    <w:rsid w:val="00A47CAB"/>
    <w:rsid w:val="00A75961"/>
    <w:rsid w:val="00AF37AA"/>
    <w:rsid w:val="00B20F26"/>
    <w:rsid w:val="00B61B15"/>
    <w:rsid w:val="00B743ED"/>
    <w:rsid w:val="00BA47EC"/>
    <w:rsid w:val="00C049AD"/>
    <w:rsid w:val="00C578BC"/>
    <w:rsid w:val="00C91E2D"/>
    <w:rsid w:val="00CE1AA6"/>
    <w:rsid w:val="00CE61C4"/>
    <w:rsid w:val="00D04FF8"/>
    <w:rsid w:val="00D431B4"/>
    <w:rsid w:val="00D4502B"/>
    <w:rsid w:val="00DB6B3D"/>
    <w:rsid w:val="00EC05AF"/>
    <w:rsid w:val="00F441FD"/>
    <w:rsid w:val="00F86000"/>
    <w:rsid w:val="00F92F87"/>
    <w:rsid w:val="00F9654D"/>
    <w:rsid w:val="00FA3D25"/>
    <w:rsid w:val="00FD1779"/>
    <w:rsid w:val="00FD4E64"/>
    <w:rsid w:val="5FA877BC"/>
    <w:rsid w:val="FFDC35D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EastAsia" w:cstheme="minorBidi"/>
      <w:kern w:val="2"/>
      <w:sz w:val="24"/>
      <w:szCs w:val="24"/>
      <w:lang w:val="en-US" w:eastAsia="zh-CN" w:bidi="ar-SA"/>
      <w14:ligatures w14:val="standardContextual"/>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4">
    <w:name w:val="Default Paragraph Font"/>
    <w:unhideWhenUsed/>
    <w:uiPriority w:val="1"/>
  </w:style>
  <w:style w:type="table" w:default="1" w:styleId="13">
    <w:name w:val="Normal Table"/>
    <w:semiHidden/>
    <w:unhideWhenUsed/>
    <w:uiPriority w:val="99"/>
    <w:tblPr>
      <w:tblCellMar>
        <w:top w:w="0" w:type="dxa"/>
        <w:left w:w="108" w:type="dxa"/>
        <w:bottom w:w="0" w:type="dxa"/>
        <w:right w:w="108" w:type="dxa"/>
      </w:tblCellMar>
    </w:tblPr>
  </w:style>
  <w:style w:type="paragraph" w:styleId="11">
    <w:name w:val="Subtitle"/>
    <w:basedOn w:val="1"/>
    <w:next w:val="1"/>
    <w:link w:val="2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2">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5">
    <w:name w:val="Heading 1 Char"/>
    <w:basedOn w:val="14"/>
    <w:link w:val="2"/>
    <w:uiPriority w:val="9"/>
    <w:rPr>
      <w:rFonts w:asciiTheme="majorHAnsi" w:hAnsiTheme="majorHAnsi" w:eastAsiaTheme="majorEastAsia" w:cstheme="majorBidi"/>
      <w:color w:val="104862" w:themeColor="accent1" w:themeShade="BF"/>
      <w:sz w:val="40"/>
      <w:szCs w:val="40"/>
    </w:rPr>
  </w:style>
  <w:style w:type="character" w:customStyle="1" w:styleId="16">
    <w:name w:val="Heading 2 Char"/>
    <w:basedOn w:val="14"/>
    <w:link w:val="3"/>
    <w:semiHidden/>
    <w:uiPriority w:val="9"/>
    <w:rPr>
      <w:rFonts w:asciiTheme="majorHAnsi" w:hAnsiTheme="majorHAnsi" w:eastAsiaTheme="majorEastAsia" w:cstheme="majorBidi"/>
      <w:color w:val="104862" w:themeColor="accent1" w:themeShade="BF"/>
      <w:sz w:val="32"/>
      <w:szCs w:val="32"/>
    </w:rPr>
  </w:style>
  <w:style w:type="character" w:customStyle="1" w:styleId="17">
    <w:name w:val="Heading 3 Char"/>
    <w:basedOn w:val="14"/>
    <w:link w:val="4"/>
    <w:semiHidden/>
    <w:uiPriority w:val="9"/>
    <w:rPr>
      <w:rFonts w:eastAsiaTheme="majorEastAsia" w:cstheme="majorBidi"/>
      <w:color w:val="104862" w:themeColor="accent1" w:themeShade="BF"/>
      <w:sz w:val="28"/>
      <w:szCs w:val="28"/>
    </w:rPr>
  </w:style>
  <w:style w:type="character" w:customStyle="1" w:styleId="18">
    <w:name w:val="Heading 4 Char"/>
    <w:basedOn w:val="14"/>
    <w:link w:val="5"/>
    <w:semiHidden/>
    <w:uiPriority w:val="9"/>
    <w:rPr>
      <w:rFonts w:eastAsiaTheme="majorEastAsia" w:cstheme="majorBidi"/>
      <w:i/>
      <w:iCs/>
      <w:color w:val="104862" w:themeColor="accent1" w:themeShade="BF"/>
    </w:rPr>
  </w:style>
  <w:style w:type="character" w:customStyle="1" w:styleId="19">
    <w:name w:val="Heading 5 Char"/>
    <w:basedOn w:val="14"/>
    <w:link w:val="6"/>
    <w:semiHidden/>
    <w:uiPriority w:val="9"/>
    <w:rPr>
      <w:rFonts w:eastAsiaTheme="majorEastAsia" w:cstheme="majorBidi"/>
      <w:color w:val="104862" w:themeColor="accent1" w:themeShade="BF"/>
    </w:rPr>
  </w:style>
  <w:style w:type="character" w:customStyle="1" w:styleId="20">
    <w:name w:val="Heading 6 Char"/>
    <w:basedOn w:val="14"/>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4"/>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4"/>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4"/>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4"/>
    <w:link w:val="12"/>
    <w:uiPriority w:val="10"/>
    <w:rPr>
      <w:rFonts w:asciiTheme="majorHAnsi" w:hAnsiTheme="majorHAnsi" w:eastAsiaTheme="majorEastAsia" w:cstheme="majorBidi"/>
      <w:spacing w:val="-10"/>
      <w:kern w:val="28"/>
      <w:sz w:val="56"/>
      <w:szCs w:val="56"/>
    </w:rPr>
  </w:style>
  <w:style w:type="character" w:customStyle="1" w:styleId="25">
    <w:name w:val="Subtitle Char"/>
    <w:basedOn w:val="14"/>
    <w:link w:val="11"/>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4"/>
    <w:link w:val="26"/>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4"/>
    <w:qFormat/>
    <w:uiPriority w:val="21"/>
    <w:rPr>
      <w:i/>
      <w:iCs/>
      <w:color w:val="104862" w:themeColor="accent1" w:themeShade="BF"/>
    </w:rPr>
  </w:style>
  <w:style w:type="paragraph" w:styleId="30">
    <w:name w:val="Intense Quote"/>
    <w:basedOn w:val="1"/>
    <w:next w:val="1"/>
    <w:link w:val="31"/>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1">
    <w:name w:val="Intense Quote Char"/>
    <w:basedOn w:val="14"/>
    <w:link w:val="30"/>
    <w:qFormat/>
    <w:uiPriority w:val="30"/>
    <w:rPr>
      <w:i/>
      <w:iCs/>
      <w:color w:val="104862" w:themeColor="accent1" w:themeShade="BF"/>
    </w:rPr>
  </w:style>
  <w:style w:type="character" w:customStyle="1" w:styleId="32">
    <w:name w:val="Intense Reference"/>
    <w:basedOn w:val="14"/>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6</Pages>
  <Words>538</Words>
  <Characters>3072</Characters>
  <Lines>25</Lines>
  <Paragraphs>7</Paragraphs>
  <TotalTime>84</TotalTime>
  <ScaleCrop>false</ScaleCrop>
  <LinksUpToDate>false</LinksUpToDate>
  <CharactersWithSpaces>3603</CharactersWithSpaces>
  <Application>WPS Office WWO_dingtalk_20240221035043-c523bba0e7</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2024-09-01T06:33:00Z</dcterms:created>
  <dc:creator>Gan Song</dc:creator>
  <cp:lastModifiedBy>xname</cp:lastModifiedBy>
  <dcterms:modified xsi:type="dcterms:W3CDTF">2024-10-22T15:06:58Z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73fd474-4f3c-44ed-88fb-5cc4bd2471bf_Enabled">
    <vt:lpwstr>true</vt:lpwstr>
  </property>
  <property fmtid="{D5CDD505-2E9C-101B-9397-08002B2CF9AE}" pid="3" name="MSIP_Label_a73fd474-4f3c-44ed-88fb-5cc4bd2471bf_SetDate">
    <vt:lpwstr>2024-08-31T14:35:10Z</vt:lpwstr>
  </property>
  <property fmtid="{D5CDD505-2E9C-101B-9397-08002B2CF9AE}" pid="4" name="MSIP_Label_a73fd474-4f3c-44ed-88fb-5cc4bd2471bf_Method">
    <vt:lpwstr>Standard</vt:lpwstr>
  </property>
  <property fmtid="{D5CDD505-2E9C-101B-9397-08002B2CF9AE}" pid="5" name="MSIP_Label_a73fd474-4f3c-44ed-88fb-5cc4bd2471bf_Name">
    <vt:lpwstr>defa4170-0d19-0005-0004-bc88714345d2</vt:lpwstr>
  </property>
  <property fmtid="{D5CDD505-2E9C-101B-9397-08002B2CF9AE}" pid="6" name="MSIP_Label_a73fd474-4f3c-44ed-88fb-5cc4bd2471bf_SiteId">
    <vt:lpwstr>8d1a69ec-03b5-4345-ae21-dad112f5fb4f</vt:lpwstr>
  </property>
  <property fmtid="{D5CDD505-2E9C-101B-9397-08002B2CF9AE}" pid="7" name="MSIP_Label_a73fd474-4f3c-44ed-88fb-5cc4bd2471bf_ActionId">
    <vt:lpwstr>a4bcfc67-4b36-454c-914a-c88a9cae5642</vt:lpwstr>
  </property>
  <property fmtid="{D5CDD505-2E9C-101B-9397-08002B2CF9AE}" pid="8" name="MSIP_Label_a73fd474-4f3c-44ed-88fb-5cc4bd2471bf_ContentBits">
    <vt:lpwstr>0</vt:lpwstr>
  </property>
  <property fmtid="{D5CDD505-2E9C-101B-9397-08002B2CF9AE}" pid="9" name="KSOProductBuildVer">
    <vt:lpwstr>2052-0.0.0.0</vt:lpwstr>
  </property>
  <property fmtid="{D5CDD505-2E9C-101B-9397-08002B2CF9AE}" pid="10" name="ICV">
    <vt:lpwstr>A54DEBF2F27AD2EFA04FD366A6BBB9CF_42</vt:lpwstr>
  </property>
</Properties>
</file>