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736F3D">
      <w:pPr>
        <w:pStyle w:val="21"/>
        <w:keepNext w:val="0"/>
        <w:keepLines w:val="0"/>
        <w:pageBreakBefore w:val="0"/>
        <w:widowControl w:val="0"/>
        <w:kinsoku/>
        <w:wordWrap/>
        <w:overflowPunct/>
        <w:topLinePunct w:val="0"/>
        <w:autoSpaceDE/>
        <w:autoSpaceDN/>
        <w:bidi w:val="0"/>
        <w:adjustRightInd w:val="0"/>
        <w:snapToGrid/>
        <w:spacing w:line="360" w:lineRule="auto"/>
        <w:textAlignment w:val="auto"/>
      </w:pPr>
      <w:bookmarkStart w:id="0" w:name="人工智能实训ii项目计划书"/>
      <w:r>
        <w:t>《人工智能实训II》项目计划书</w:t>
      </w:r>
    </w:p>
    <w:p w14:paraId="6375E544">
      <w:pPr>
        <w:pStyle w:val="3"/>
        <w:keepNext w:val="0"/>
        <w:keepLines w:val="0"/>
        <w:pageBreakBefore w:val="0"/>
        <w:widowControl w:val="0"/>
        <w:kinsoku/>
        <w:wordWrap/>
        <w:overflowPunct/>
        <w:topLinePunct w:val="0"/>
        <w:autoSpaceDE/>
        <w:autoSpaceDN/>
        <w:bidi w:val="0"/>
        <w:adjustRightInd w:val="0"/>
        <w:snapToGrid/>
        <w:spacing w:line="360" w:lineRule="auto"/>
        <w:jc w:val="center"/>
        <w:textAlignment w:val="auto"/>
        <w:rPr>
          <w:rFonts w:hint="default" w:eastAsia="宋体"/>
          <w:sz w:val="24"/>
          <w:szCs w:val="24"/>
          <w:lang w:val="en-US" w:eastAsia="zh-CN"/>
        </w:rPr>
      </w:pPr>
      <w:r>
        <w:rPr>
          <w:rFonts w:hint="eastAsia"/>
          <w:sz w:val="24"/>
          <w:szCs w:val="24"/>
          <w:lang w:val="en-US" w:eastAsia="zh-CN"/>
        </w:rPr>
        <w:t>西南财经大学 2025-2026-3</w:t>
      </w:r>
    </w:p>
    <w:p w14:paraId="0B7F5DE4">
      <w:pPr>
        <w:pStyle w:val="2"/>
        <w:widowControl/>
        <w:numPr>
          <w:ilvl w:val="0"/>
          <w:numId w:val="1"/>
        </w:numPr>
        <w:topLinePunct w:val="0"/>
        <w:ind w:left="0" w:leftChars="0" w:firstLine="0" w:firstLineChars="0"/>
        <w:rPr>
          <w:rFonts w:hint="eastAsia" w:ascii="黑体" w:hAnsi="黑体" w:eastAsia="黑体" w:cs="黑体"/>
          <w:b w:val="0"/>
        </w:rPr>
      </w:pPr>
      <w:bookmarkStart w:id="1" w:name="一项目基本信息"/>
      <w:r>
        <w:t>项目基本信息</w:t>
      </w:r>
    </w:p>
    <w:p w14:paraId="3041A881">
      <w:pPr>
        <w:pStyle w:val="3"/>
        <w:rPr>
          <w:rFonts w:ascii="Times New Roman" w:hAnsi="Times New Roman" w:eastAsia="宋体" w:cs="Times New Roman"/>
          <w:sz w:val="24"/>
          <w:szCs w:val="24"/>
        </w:rPr>
      </w:pPr>
      <w:r>
        <w:rPr>
          <w:rFonts w:ascii="Times New Roman" w:hAnsi="Times New Roman" w:eastAsia="宋体" w:cs="Times New Roman"/>
          <w:b/>
          <w:sz w:val="24"/>
          <w:szCs w:val="24"/>
        </w:rPr>
        <w:t>项目名称：</w:t>
      </w:r>
    </w:p>
    <w:p w14:paraId="7CDDC02A">
      <w:pPr>
        <w:pStyle w:val="3"/>
        <w:rPr>
          <w:rFonts w:ascii="Times New Roman" w:hAnsi="Times New Roman" w:eastAsia="宋体" w:cs="Times New Roman"/>
          <w:b/>
          <w:sz w:val="24"/>
          <w:szCs w:val="24"/>
        </w:rPr>
      </w:pPr>
      <w:r>
        <w:rPr>
          <w:rFonts w:ascii="Times New Roman" w:hAnsi="Times New Roman" w:eastAsia="宋体" w:cs="Times New Roman"/>
          <w:b/>
          <w:sz w:val="24"/>
          <w:szCs w:val="24"/>
        </w:rPr>
        <w:t>项目类别：</w:t>
      </w:r>
    </w:p>
    <w:p w14:paraId="4DE2F299">
      <w:pPr>
        <w:pStyle w:val="3"/>
        <w:rPr>
          <w:rFonts w:ascii="Times New Roman" w:hAnsi="Times New Roman" w:eastAsia="宋体" w:cs="Times New Roman"/>
          <w:sz w:val="24"/>
          <w:szCs w:val="24"/>
        </w:rPr>
      </w:pPr>
      <w:r>
        <w:rPr>
          <w:rFonts w:hint="eastAsia" w:cs="Times New Roman"/>
          <w:sz w:val="24"/>
          <w:szCs w:val="24"/>
          <w:lang w:eastAsia="zh-CN"/>
        </w:rPr>
        <w:t>☑</w:t>
      </w:r>
      <w:r>
        <w:rPr>
          <w:rFonts w:ascii="Times New Roman" w:hAnsi="Times New Roman" w:eastAsia="宋体" w:cs="Times New Roman"/>
          <w:sz w:val="24"/>
          <w:szCs w:val="24"/>
        </w:rPr>
        <w:t xml:space="preserve"> 计算机视觉（CV） □ 自然语言处理（NLP） □ 图学习（Graph Learning）</w:t>
      </w:r>
    </w:p>
    <w:p w14:paraId="0512A93F">
      <w:pPr>
        <w:pStyle w:val="3"/>
        <w:rPr>
          <w:rFonts w:ascii="Times New Roman" w:hAnsi="Times New Roman" w:eastAsia="宋体" w:cs="Times New Roman"/>
          <w:sz w:val="24"/>
          <w:szCs w:val="24"/>
        </w:rPr>
      </w:pPr>
      <w:r>
        <w:rPr>
          <w:rFonts w:ascii="Times New Roman" w:hAnsi="Times New Roman" w:eastAsia="宋体" w:cs="Times New Roman"/>
          <w:sz w:val="24"/>
          <w:szCs w:val="24"/>
        </w:rPr>
        <w:t>□ 大模型与智能体（LLM/Agent） □ 智能金融 □ 城市计算</w:t>
      </w:r>
    </w:p>
    <w:p w14:paraId="61EA2AF0">
      <w:pPr>
        <w:pStyle w:val="3"/>
        <w:rPr>
          <w:rFonts w:ascii="Times New Roman" w:hAnsi="Times New Roman" w:eastAsia="宋体" w:cs="Times New Roman"/>
          <w:sz w:val="24"/>
          <w:szCs w:val="24"/>
        </w:rPr>
      </w:pPr>
      <w:r>
        <w:rPr>
          <w:rFonts w:ascii="Times New Roman" w:hAnsi="Times New Roman" w:eastAsia="宋体" w:cs="Times New Roman"/>
          <w:sz w:val="24"/>
          <w:szCs w:val="24"/>
        </w:rPr>
        <w:t>□ 其他：__________</w:t>
      </w:r>
      <w:bookmarkStart w:id="21" w:name="_GoBack"/>
      <w:bookmarkEnd w:id="21"/>
    </w:p>
    <w:p w14:paraId="6F7E1D5D">
      <w:pPr>
        <w:pStyle w:val="3"/>
        <w:rPr>
          <w:rFonts w:ascii="Times New Roman" w:hAnsi="Times New Roman" w:eastAsia="宋体" w:cs="Times New Roman"/>
          <w:sz w:val="24"/>
          <w:szCs w:val="24"/>
        </w:rPr>
      </w:pPr>
      <w:r>
        <w:rPr>
          <w:rFonts w:ascii="Times New Roman" w:hAnsi="Times New Roman" w:eastAsia="宋体" w:cs="Times New Roman"/>
          <w:b/>
          <w:sz w:val="24"/>
          <w:szCs w:val="24"/>
        </w:rPr>
        <w:t>指导教师：</w:t>
      </w:r>
    </w:p>
    <w:p w14:paraId="5439735E">
      <w:pPr>
        <w:pStyle w:val="3"/>
        <w:rPr>
          <w:rFonts w:ascii="Times New Roman" w:hAnsi="Times New Roman" w:eastAsia="宋体" w:cs="Times New Roman"/>
          <w:sz w:val="24"/>
          <w:szCs w:val="24"/>
        </w:rPr>
      </w:pPr>
      <w:r>
        <w:rPr>
          <w:rFonts w:ascii="Times New Roman" w:hAnsi="Times New Roman" w:eastAsia="宋体" w:cs="Times New Roman"/>
          <w:b/>
          <w:sz w:val="24"/>
          <w:szCs w:val="24"/>
        </w:rPr>
        <w:t>项目组成员：</w:t>
      </w:r>
    </w:p>
    <w:tbl>
      <w:tblPr>
        <w:tblStyle w:val="46"/>
        <w:tblW w:w="4999" w:type="pct"/>
        <w:jc w:val="center"/>
        <w:tblLayout w:type="autofit"/>
        <w:tblCellMar>
          <w:top w:w="0" w:type="dxa"/>
          <w:left w:w="108" w:type="dxa"/>
          <w:bottom w:w="0" w:type="dxa"/>
          <w:right w:w="108" w:type="dxa"/>
        </w:tblCellMar>
      </w:tblPr>
      <w:tblGrid>
        <w:gridCol w:w="1645"/>
        <w:gridCol w:w="1645"/>
        <w:gridCol w:w="2781"/>
        <w:gridCol w:w="2783"/>
      </w:tblGrid>
      <w:tr w14:paraId="4E6B293E">
        <w:tblPrEx>
          <w:tblCellMar>
            <w:top w:w="0" w:type="dxa"/>
            <w:left w:w="108" w:type="dxa"/>
            <w:bottom w:w="0" w:type="dxa"/>
            <w:right w:w="108" w:type="dxa"/>
          </w:tblCellMar>
        </w:tblPrEx>
        <w:trPr>
          <w:trHeight w:val="0" w:hRule="atLeast"/>
          <w:tblHeader/>
          <w:jc w:val="center"/>
        </w:trPr>
        <w:tc>
          <w:tcPr>
            <w:tcW w:w="929" w:type="pct"/>
            <w:tcBorders>
              <w:top w:val="single" w:color="auto" w:sz="4" w:space="0"/>
              <w:left w:val="single" w:color="auto" w:sz="4" w:space="0"/>
              <w:bottom w:val="nil"/>
              <w:right w:val="nil"/>
              <w:insideH w:val="single" w:sz="0" w:space="0"/>
            </w:tcBorders>
            <w:noWrap w:val="0"/>
            <w:tcMar>
              <w:top w:w="-1" w:type="dxa"/>
              <w:left w:w="-1" w:type="dxa"/>
              <w:bottom w:w="-1" w:type="dxa"/>
              <w:right w:w="-1" w:type="dxa"/>
            </w:tcMar>
            <w:vAlign w:val="center"/>
          </w:tcPr>
          <w:p w14:paraId="3B0BBD48">
            <w:pPr>
              <w:pStyle w:val="29"/>
              <w:snapToGrid w:val="0"/>
              <w:spacing w:line="240" w:lineRule="auto"/>
              <w:ind w:left="0" w:leftChars="0" w:right="0" w:rightChars="0" w:firstLine="0" w:firstLineChars="0"/>
              <w:jc w:val="center"/>
              <w:rPr>
                <w:b/>
              </w:rPr>
            </w:pPr>
            <w:r>
              <w:rPr>
                <w:rFonts w:hint="eastAsia"/>
                <w:b/>
              </w:rPr>
              <w:t>姓名</w:t>
            </w:r>
          </w:p>
        </w:tc>
        <w:tc>
          <w:tcPr>
            <w:tcW w:w="929" w:type="pct"/>
            <w:tcBorders>
              <w:top w:val="single" w:color="auto" w:sz="4" w:space="0"/>
              <w:left w:val="single" w:color="auto" w:sz="4" w:space="0"/>
              <w:bottom w:val="nil"/>
              <w:right w:val="nil"/>
              <w:insideH w:val="single" w:sz="0" w:space="0"/>
            </w:tcBorders>
            <w:noWrap w:val="0"/>
            <w:tcMar>
              <w:top w:w="-1" w:type="dxa"/>
              <w:left w:w="-1" w:type="dxa"/>
              <w:bottom w:w="-1" w:type="dxa"/>
              <w:right w:w="-1" w:type="dxa"/>
            </w:tcMar>
            <w:vAlign w:val="center"/>
          </w:tcPr>
          <w:p w14:paraId="4C694EB8">
            <w:pPr>
              <w:pStyle w:val="29"/>
              <w:snapToGrid w:val="0"/>
              <w:spacing w:line="240" w:lineRule="auto"/>
              <w:ind w:left="0" w:leftChars="0" w:right="0" w:rightChars="0" w:firstLine="0" w:firstLineChars="0"/>
              <w:jc w:val="center"/>
              <w:rPr>
                <w:b/>
              </w:rPr>
            </w:pPr>
            <w:r>
              <w:rPr>
                <w:rFonts w:hint="eastAsia"/>
                <w:b/>
              </w:rPr>
              <w:t>学号</w:t>
            </w:r>
          </w:p>
        </w:tc>
        <w:tc>
          <w:tcPr>
            <w:tcW w:w="1570" w:type="pct"/>
            <w:tcBorders>
              <w:top w:val="single" w:color="auto" w:sz="4" w:space="0"/>
              <w:left w:val="single" w:color="auto" w:sz="4" w:space="0"/>
              <w:bottom w:val="nil"/>
              <w:right w:val="nil"/>
              <w:insideH w:val="single" w:sz="0" w:space="0"/>
            </w:tcBorders>
            <w:noWrap w:val="0"/>
            <w:tcMar>
              <w:top w:w="-1" w:type="dxa"/>
              <w:left w:w="-1" w:type="dxa"/>
              <w:bottom w:w="-1" w:type="dxa"/>
              <w:right w:w="-1" w:type="dxa"/>
            </w:tcMar>
            <w:vAlign w:val="center"/>
          </w:tcPr>
          <w:p w14:paraId="7EFDC155">
            <w:pPr>
              <w:pStyle w:val="29"/>
              <w:snapToGrid w:val="0"/>
              <w:spacing w:line="240" w:lineRule="auto"/>
              <w:ind w:left="0" w:leftChars="0" w:right="0" w:rightChars="0" w:firstLine="0" w:firstLineChars="0"/>
              <w:jc w:val="center"/>
              <w:rPr>
                <w:b/>
              </w:rPr>
            </w:pPr>
            <w:r>
              <w:rPr>
                <w:rFonts w:hint="eastAsia"/>
                <w:b/>
              </w:rPr>
              <w:t>专业班级</w:t>
            </w:r>
          </w:p>
        </w:tc>
        <w:tc>
          <w:tcPr>
            <w:tcW w:w="1571" w:type="pct"/>
            <w:tcBorders>
              <w:top w:val="single" w:color="auto" w:sz="4" w:space="0"/>
              <w:left w:val="single" w:color="auto" w:sz="4" w:space="0"/>
              <w:bottom w:val="nil"/>
              <w:right w:val="single" w:color="auto" w:sz="4" w:space="0"/>
              <w:insideH w:val="single" w:sz="0" w:space="0"/>
            </w:tcBorders>
            <w:noWrap w:val="0"/>
            <w:tcMar>
              <w:top w:w="-1" w:type="dxa"/>
              <w:left w:w="-1" w:type="dxa"/>
              <w:bottom w:w="-1" w:type="dxa"/>
              <w:right w:w="-1" w:type="dxa"/>
            </w:tcMar>
            <w:vAlign w:val="center"/>
          </w:tcPr>
          <w:p w14:paraId="67EEC792">
            <w:pPr>
              <w:pStyle w:val="29"/>
              <w:snapToGrid w:val="0"/>
              <w:spacing w:line="240" w:lineRule="auto"/>
              <w:ind w:left="0" w:leftChars="0" w:right="0" w:rightChars="0" w:firstLine="0" w:firstLineChars="0"/>
              <w:jc w:val="center"/>
              <w:rPr>
                <w:b/>
              </w:rPr>
            </w:pPr>
            <w:r>
              <w:rPr>
                <w:rFonts w:hint="eastAsia"/>
                <w:b/>
              </w:rPr>
              <w:t>项目分工</w:t>
            </w:r>
          </w:p>
        </w:tc>
      </w:tr>
      <w:tr w14:paraId="2D625B60">
        <w:tblPrEx>
          <w:tblCellMar>
            <w:top w:w="0" w:type="dxa"/>
            <w:left w:w="108" w:type="dxa"/>
            <w:bottom w:w="0" w:type="dxa"/>
            <w:right w:w="108" w:type="dxa"/>
          </w:tblCellMar>
        </w:tblPrEx>
        <w:trPr>
          <w:trHeight w:val="0" w:hRule="atLeast"/>
          <w:jc w:val="center"/>
        </w:trPr>
        <w:tc>
          <w:tcPr>
            <w:tcW w:w="929"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001A1D5F">
            <w:pPr>
              <w:pStyle w:val="29"/>
              <w:snapToGrid w:val="0"/>
              <w:spacing w:line="240" w:lineRule="auto"/>
              <w:ind w:left="0" w:leftChars="0" w:right="0" w:rightChars="0" w:firstLine="0" w:firstLineChars="0"/>
              <w:jc w:val="center"/>
              <w:rPr>
                <w:rFonts w:hint="eastAsia" w:eastAsia="宋体"/>
                <w:lang w:val="en-US" w:eastAsia="zh-CN"/>
              </w:rPr>
            </w:pPr>
            <w:r>
              <w:rPr>
                <w:rFonts w:hint="eastAsia"/>
                <w:lang w:val="en-US" w:eastAsia="zh-CN"/>
              </w:rPr>
              <w:t>张清越</w:t>
            </w:r>
          </w:p>
        </w:tc>
        <w:tc>
          <w:tcPr>
            <w:tcW w:w="929"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04E583EE">
            <w:pPr>
              <w:pStyle w:val="29"/>
              <w:snapToGrid w:val="0"/>
              <w:spacing w:line="240" w:lineRule="auto"/>
              <w:ind w:left="0" w:leftChars="0" w:right="0" w:rightChars="0" w:firstLine="0" w:firstLineChars="0"/>
              <w:jc w:val="center"/>
              <w:rPr>
                <w:rFonts w:hint="default" w:eastAsia="宋体"/>
                <w:lang w:val="en-US" w:eastAsia="zh-CN"/>
              </w:rPr>
            </w:pPr>
            <w:r>
              <w:rPr>
                <w:rFonts w:hint="eastAsia"/>
                <w:lang w:val="en-US" w:eastAsia="zh-CN"/>
              </w:rPr>
              <w:t>42334001</w:t>
            </w:r>
          </w:p>
        </w:tc>
        <w:tc>
          <w:tcPr>
            <w:tcW w:w="1570"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740300B3">
            <w:pPr>
              <w:pStyle w:val="29"/>
              <w:snapToGrid w:val="0"/>
              <w:spacing w:line="240" w:lineRule="auto"/>
              <w:ind w:left="0" w:leftChars="0" w:right="0" w:rightChars="0" w:firstLine="0" w:firstLineChars="0"/>
              <w:jc w:val="center"/>
              <w:rPr>
                <w:rFonts w:hint="default" w:eastAsia="宋体"/>
                <w:lang w:val="en-US" w:eastAsia="zh-CN"/>
              </w:rPr>
            </w:pPr>
            <w:r>
              <w:rPr>
                <w:rFonts w:hint="eastAsia"/>
                <w:lang w:val="en-US" w:eastAsia="zh-CN"/>
              </w:rPr>
              <w:t>23级人工智能</w:t>
            </w:r>
          </w:p>
        </w:tc>
        <w:tc>
          <w:tcPr>
            <w:tcW w:w="1571" w:type="pct"/>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323EC6EE">
            <w:pPr>
              <w:pStyle w:val="29"/>
              <w:snapToGrid w:val="0"/>
              <w:spacing w:line="240" w:lineRule="auto"/>
              <w:ind w:left="0" w:leftChars="0" w:right="0" w:rightChars="0" w:firstLine="0" w:firstLineChars="0"/>
              <w:jc w:val="center"/>
              <w:rPr>
                <w:rFonts w:hint="default" w:eastAsia="宋体"/>
                <w:lang w:val="en-US" w:eastAsia="zh-CN"/>
              </w:rPr>
            </w:pPr>
            <w:r>
              <w:rPr>
                <w:rFonts w:hint="eastAsia"/>
                <w:lang w:val="en-US" w:eastAsia="zh-CN"/>
              </w:rPr>
              <w:t>数据处理负责人</w:t>
            </w:r>
          </w:p>
        </w:tc>
      </w:tr>
      <w:tr w14:paraId="608A58EB">
        <w:tblPrEx>
          <w:tblCellMar>
            <w:top w:w="0" w:type="dxa"/>
            <w:left w:w="108" w:type="dxa"/>
            <w:bottom w:w="0" w:type="dxa"/>
            <w:right w:w="108" w:type="dxa"/>
          </w:tblCellMar>
        </w:tblPrEx>
        <w:trPr>
          <w:trHeight w:val="0" w:hRule="atLeast"/>
          <w:jc w:val="center"/>
        </w:trPr>
        <w:tc>
          <w:tcPr>
            <w:tcW w:w="929"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31582D38">
            <w:pPr>
              <w:pStyle w:val="29"/>
              <w:snapToGrid w:val="0"/>
              <w:spacing w:line="240" w:lineRule="auto"/>
              <w:ind w:left="0" w:leftChars="0" w:right="0" w:rightChars="0" w:firstLine="0" w:firstLineChars="0"/>
              <w:jc w:val="center"/>
            </w:pPr>
          </w:p>
        </w:tc>
        <w:tc>
          <w:tcPr>
            <w:tcW w:w="929"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1ECB91CA">
            <w:pPr>
              <w:pStyle w:val="29"/>
              <w:snapToGrid w:val="0"/>
              <w:spacing w:line="240" w:lineRule="auto"/>
              <w:ind w:left="0" w:leftChars="0" w:right="0" w:rightChars="0" w:firstLine="0" w:firstLineChars="0"/>
              <w:jc w:val="center"/>
            </w:pPr>
          </w:p>
        </w:tc>
        <w:tc>
          <w:tcPr>
            <w:tcW w:w="1570"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02A4C110">
            <w:pPr>
              <w:pStyle w:val="29"/>
              <w:snapToGrid w:val="0"/>
              <w:spacing w:line="240" w:lineRule="auto"/>
              <w:ind w:left="0" w:leftChars="0" w:right="0" w:rightChars="0" w:firstLine="0" w:firstLineChars="0"/>
              <w:jc w:val="center"/>
            </w:pPr>
          </w:p>
        </w:tc>
        <w:tc>
          <w:tcPr>
            <w:tcW w:w="1571" w:type="pct"/>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058F2BA7">
            <w:pPr>
              <w:pStyle w:val="29"/>
              <w:snapToGrid w:val="0"/>
              <w:spacing w:line="240" w:lineRule="auto"/>
              <w:ind w:left="0" w:leftChars="0" w:right="0" w:rightChars="0" w:firstLine="0" w:firstLineChars="0"/>
              <w:jc w:val="center"/>
            </w:pPr>
          </w:p>
        </w:tc>
      </w:tr>
      <w:tr w14:paraId="1AAC6CD4">
        <w:tblPrEx>
          <w:tblCellMar>
            <w:top w:w="0" w:type="dxa"/>
            <w:left w:w="108" w:type="dxa"/>
            <w:bottom w:w="0" w:type="dxa"/>
            <w:right w:w="108" w:type="dxa"/>
          </w:tblCellMar>
        </w:tblPrEx>
        <w:trPr>
          <w:trHeight w:val="0" w:hRule="atLeast"/>
          <w:jc w:val="center"/>
        </w:trPr>
        <w:tc>
          <w:tcPr>
            <w:tcW w:w="929" w:type="pct"/>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3682297F">
            <w:pPr>
              <w:pStyle w:val="29"/>
              <w:snapToGrid w:val="0"/>
              <w:spacing w:line="240" w:lineRule="auto"/>
              <w:ind w:left="0" w:leftChars="0" w:right="0" w:rightChars="0" w:firstLine="0" w:firstLineChars="0"/>
              <w:jc w:val="center"/>
            </w:pPr>
          </w:p>
        </w:tc>
        <w:tc>
          <w:tcPr>
            <w:tcW w:w="929" w:type="pct"/>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3A7EBA8A">
            <w:pPr>
              <w:pStyle w:val="29"/>
              <w:snapToGrid w:val="0"/>
              <w:spacing w:line="240" w:lineRule="auto"/>
              <w:ind w:left="0" w:leftChars="0" w:right="0" w:rightChars="0" w:firstLine="0" w:firstLineChars="0"/>
              <w:jc w:val="center"/>
            </w:pPr>
          </w:p>
        </w:tc>
        <w:tc>
          <w:tcPr>
            <w:tcW w:w="1570" w:type="pct"/>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2AC70BF6">
            <w:pPr>
              <w:pStyle w:val="29"/>
              <w:snapToGrid w:val="0"/>
              <w:spacing w:line="240" w:lineRule="auto"/>
              <w:ind w:left="0" w:leftChars="0" w:right="0" w:rightChars="0" w:firstLine="0" w:firstLineChars="0"/>
              <w:jc w:val="center"/>
            </w:pPr>
          </w:p>
        </w:tc>
        <w:tc>
          <w:tcPr>
            <w:tcW w:w="1571" w:type="pct"/>
            <w:tcBorders>
              <w:top w:val="single" w:color="auto" w:sz="4" w:space="0"/>
              <w:left w:val="single" w:color="auto" w:sz="4" w:space="0"/>
              <w:bottom w:val="single" w:color="auto" w:sz="4" w:space="0"/>
              <w:right w:val="single" w:color="auto" w:sz="4" w:space="0"/>
            </w:tcBorders>
            <w:noWrap w:val="0"/>
            <w:tcMar>
              <w:top w:w="-1" w:type="dxa"/>
              <w:left w:w="-1" w:type="dxa"/>
              <w:bottom w:w="-1" w:type="dxa"/>
              <w:right w:w="-1" w:type="dxa"/>
            </w:tcMar>
            <w:vAlign w:val="center"/>
          </w:tcPr>
          <w:p w14:paraId="3122AF50">
            <w:pPr>
              <w:pStyle w:val="29"/>
              <w:snapToGrid w:val="0"/>
              <w:spacing w:line="240" w:lineRule="auto"/>
              <w:ind w:left="0" w:leftChars="0" w:right="0" w:rightChars="0" w:firstLine="0" w:firstLineChars="0"/>
              <w:jc w:val="center"/>
            </w:pPr>
          </w:p>
        </w:tc>
      </w:tr>
    </w:tbl>
    <w:p w14:paraId="63D7AF8B"/>
    <w:bookmarkEnd w:id="1"/>
    <w:p w14:paraId="64765FFB">
      <w:pPr>
        <w:pStyle w:val="2"/>
        <w:widowControl/>
        <w:numPr>
          <w:ilvl w:val="0"/>
          <w:numId w:val="1"/>
        </w:numPr>
        <w:topLinePunct w:val="0"/>
        <w:ind w:left="0" w:leftChars="0" w:firstLine="0" w:firstLineChars="0"/>
        <w:jc w:val="both"/>
        <w:rPr>
          <w:rFonts w:hint="eastAsia" w:ascii="黑体" w:hAnsi="黑体" w:eastAsia="黑体" w:cs="黑体"/>
          <w:b w:val="0"/>
        </w:rPr>
      </w:pPr>
      <w:bookmarkStart w:id="2" w:name="二项目背景与研究意义"/>
      <w:r>
        <w:t>项目背景与研究意义</w:t>
      </w:r>
    </w:p>
    <w:p w14:paraId="6D799293">
      <w:pPr>
        <w:pStyle w:val="20"/>
        <w:keepNext w:val="0"/>
        <w:keepLines w:val="0"/>
        <w:widowControl/>
        <w:suppressLineNumbers w:val="0"/>
        <w:jc w:val="both"/>
        <w:rPr>
          <w:rFonts w:hint="default" w:ascii="Times New Roman" w:hAnsi="Times New Roman" w:eastAsia="宋体" w:cs="Times New Roman"/>
          <w:b/>
          <w:bCs/>
          <w:kern w:val="2"/>
          <w:sz w:val="30"/>
          <w:szCs w:val="24"/>
          <w:lang w:val="en-US" w:eastAsia="zh-CN" w:bidi="ar-SA"/>
        </w:rPr>
      </w:pPr>
      <w:r>
        <w:rPr>
          <w:rFonts w:hint="default" w:ascii="Times New Roman" w:hAnsi="Times New Roman" w:eastAsia="宋体" w:cs="Times New Roman"/>
          <w:b/>
          <w:bCs/>
          <w:kern w:val="2"/>
          <w:sz w:val="30"/>
          <w:szCs w:val="24"/>
          <w:lang w:val="en-US" w:eastAsia="zh-CN" w:bidi="ar-SA"/>
        </w:rPr>
        <w:t>2.1 项目背景</w:t>
      </w:r>
    </w:p>
    <w:bookmarkEnd w:id="2"/>
    <w:p w14:paraId="62EE6ED2">
      <w:pPr>
        <w:pStyle w:val="20"/>
        <w:keepNext w:val="0"/>
        <w:keepLines w:val="0"/>
        <w:widowControl/>
        <w:suppressLineNumbers w:val="0"/>
        <w:ind w:firstLine="720" w:firstLineChars="0"/>
        <w:jc w:val="both"/>
        <w:rPr>
          <w:rFonts w:hint="default" w:ascii="Times New Roman" w:hAnsi="Times New Roman" w:eastAsia="宋体" w:cs="Times New Roman"/>
        </w:rPr>
      </w:pPr>
      <w:bookmarkStart w:id="3" w:name="三项目目标"/>
      <w:r>
        <w:rPr>
          <w:rFonts w:hint="default" w:ascii="Times New Roman" w:hAnsi="Times New Roman" w:eastAsia="宋体" w:cs="Times New Roman"/>
        </w:rPr>
        <w:t>目标检测是计算机视觉领域的基础任务，其核心是在图像或视频中同时完成目标类别识别与空间位置定位。与只需要判断“图像属于哪一类”的图像分类任务相比，目标检测还需要确定图像中包含多少个目标、各目标属于什么类别，以及它们分别位于什么位置。正因如此，目标检测构成了视觉感知走向场景理解的重要环节，并逐渐成为智能交通、自动驾驶、智慧安防、无人机巡检和城市道路管理等系统的基础技术。</w:t>
      </w:r>
    </w:p>
    <w:p w14:paraId="4AC16999">
      <w:pPr>
        <w:pStyle w:val="20"/>
        <w:keepNext w:val="0"/>
        <w:keepLines w:val="0"/>
        <w:widowControl/>
        <w:suppressLineNumbers w:val="0"/>
        <w:ind w:firstLine="720" w:firstLineChars="0"/>
        <w:jc w:val="both"/>
        <w:rPr>
          <w:rFonts w:hint="default" w:ascii="Times New Roman" w:hAnsi="Times New Roman" w:eastAsia="宋体" w:cs="Times New Roman"/>
        </w:rPr>
      </w:pPr>
      <w:r>
        <w:rPr>
          <w:rFonts w:hint="default" w:ascii="Times New Roman" w:hAnsi="Times New Roman" w:eastAsia="宋体" w:cs="Times New Roman"/>
        </w:rPr>
        <w:t>道路交通场景为目标检测带来了较为复杂的现实条件。行人、自行车、小汽车、摩托车、公交车和交通信号灯在外观、尺度与运动状态上存在明显差异，同一类别还可能因拍摄距离和观察角度不同而呈现出截然不同的视觉特征。远距离行人与交通信号灯在图像中仅占少量像素，自行车和摩托车容易受到车辆、树木或其他行人的遮挡；夜间光照不足、车辆运动造成的图像模糊，以及道路背景中的广告牌、建筑物和交通设施，也会增加漏检与误检风险。</w:t>
      </w:r>
    </w:p>
    <w:p w14:paraId="6A88852C">
      <w:pPr>
        <w:pStyle w:val="20"/>
        <w:keepNext w:val="0"/>
        <w:keepLines w:val="0"/>
        <w:widowControl/>
        <w:suppressLineNumbers w:val="0"/>
        <w:jc w:val="both"/>
        <w:rPr>
          <w:rFonts w:hint="default" w:ascii="Times New Roman" w:hAnsi="Times New Roman" w:eastAsia="宋体" w:cs="Times New Roman"/>
          <w:b/>
          <w:bCs/>
          <w:kern w:val="2"/>
          <w:sz w:val="30"/>
          <w:szCs w:val="24"/>
          <w:lang w:val="en-US" w:eastAsia="zh-CN" w:bidi="ar-SA"/>
        </w:rPr>
      </w:pPr>
      <w:r>
        <w:rPr>
          <w:rFonts w:hint="default" w:ascii="Times New Roman" w:hAnsi="Times New Roman" w:eastAsia="宋体" w:cs="Times New Roman"/>
          <w:b/>
          <w:bCs/>
          <w:kern w:val="2"/>
          <w:sz w:val="30"/>
          <w:szCs w:val="24"/>
          <w:lang w:val="en-US" w:eastAsia="zh-CN" w:bidi="ar-SA"/>
        </w:rPr>
        <w:t>2.2 现有研究</w:t>
      </w:r>
    </w:p>
    <w:p w14:paraId="77FC0D23">
      <w:pPr>
        <w:pStyle w:val="20"/>
        <w:keepNext w:val="0"/>
        <w:keepLines w:val="0"/>
        <w:widowControl/>
        <w:suppressLineNumbers w:val="0"/>
        <w:ind w:firstLine="720" w:firstLineChars="0"/>
        <w:jc w:val="both"/>
        <w:rPr>
          <w:rFonts w:hint="default" w:ascii="Times New Roman" w:hAnsi="Times New Roman" w:eastAsia="宋体" w:cs="Times New Roman"/>
        </w:rPr>
      </w:pPr>
      <w:r>
        <w:rPr>
          <w:rFonts w:hint="default" w:ascii="Times New Roman" w:hAnsi="Times New Roman" w:eastAsia="宋体" w:cs="Times New Roman"/>
        </w:rPr>
        <w:t>模型在公开数据集上的性能并不能直接代表其在真实道路环境中的表现。公开数据通常具有较大的场景覆盖范围和相对规范的标注，而线下采集视频受到拍摄设备、机位高度、天气条件及区域环境的影响，容易形成与公开数据不同的数据分布。当数据规模有限、类别分布不均衡时，这种差异会更加明显：模型可能较快地学习到小汽车、行人等高频类别的特征，却难以充分识别自行车、公交车等样本较少的类别。项目线下数据的初步统计也反映了这一问题，car类包含387个实例，而bicycle和bus分别只有43个和42个实例，类别样本量相差约9倍。因此，如何融合公开数据与线下数据，同时避免引入新的数据偏差，是本项目需要解决的重要问题。</w:t>
      </w:r>
    </w:p>
    <w:p w14:paraId="5064C9F4">
      <w:pPr>
        <w:pStyle w:val="20"/>
        <w:keepNext w:val="0"/>
        <w:keepLines w:val="0"/>
        <w:widowControl/>
        <w:suppressLineNumbers w:val="0"/>
        <w:ind w:firstLine="720" w:firstLineChars="0"/>
        <w:jc w:val="both"/>
        <w:rPr>
          <w:rFonts w:hint="default" w:ascii="Times New Roman" w:hAnsi="Times New Roman" w:eastAsia="宋体" w:cs="Times New Roman"/>
        </w:rPr>
      </w:pPr>
      <w:r>
        <w:rPr>
          <w:rFonts w:hint="default" w:ascii="Times New Roman" w:hAnsi="Times New Roman" w:eastAsia="宋体" w:cs="Times New Roman"/>
        </w:rPr>
        <w:t>YOLO（You Only Look Once）系列模型将目标定位与类别预测整合在统一的端到端网络中，可以通过一次前向传播完成整幅图像的目标检测。相较于传统两阶段目标检测方法，YOLO通常具有较快的推理速度和较低的部署门槛，适合需要连续处理视频帧的实时道路检测任务。不过，模型版本更新或参数规模增加并不必然带来更适合实际场景的结果。较大的模型可能提高部分目标的检测精度，却也会增加显存占用、模型体积和推理时间；轻量模型虽然速度更快，但可能对小目标和遮挡目标不够敏感。学习率、训练轮次和数据增强策略同样会影响模型的收敛过程，若设置不当，可能出现训练不充分或对训练数据过度拟合等问题。</w:t>
      </w:r>
    </w:p>
    <w:p w14:paraId="4C691265">
      <w:pPr>
        <w:pStyle w:val="20"/>
        <w:keepNext w:val="0"/>
        <w:keepLines w:val="0"/>
        <w:widowControl/>
        <w:suppressLineNumbers w:val="0"/>
        <w:ind w:firstLine="720" w:firstLineChars="0"/>
        <w:jc w:val="both"/>
        <w:rPr>
          <w:rFonts w:hint="default" w:ascii="Times New Roman" w:hAnsi="Times New Roman" w:eastAsia="宋体" w:cs="Times New Roman"/>
        </w:rPr>
      </w:pPr>
      <w:r>
        <w:rPr>
          <w:rFonts w:hint="default" w:ascii="Times New Roman" w:hAnsi="Times New Roman" w:eastAsia="宋体" w:cs="Times New Roman"/>
        </w:rPr>
        <w:t>基于上述现实需求，本项目拟建立一套覆盖数据采集、视频抽帧、目标标注、数据清洗、模型训练、性能评价、误差分析和实时检测展示的完整流程。研究重点并非单纯追求某一模型在测试集上的最高指标，而是通过控制变量实验，比较YOLOv8与YOLO11、nano与small模型在相同数据条件下的表现，并综合考察检测精度、定位质量、目标召回能力、推理时间和模型体积，从中选择更符合实际部署条件的模型方案。</w:t>
      </w:r>
    </w:p>
    <w:p w14:paraId="12E4EC38">
      <w:pPr>
        <w:pStyle w:val="20"/>
        <w:keepNext w:val="0"/>
        <w:keepLines w:val="0"/>
        <w:widowControl/>
        <w:suppressLineNumbers w:val="0"/>
        <w:jc w:val="both"/>
        <w:rPr>
          <w:rFonts w:hint="default" w:ascii="Times New Roman" w:hAnsi="Times New Roman" w:eastAsia="宋体" w:cs="Times New Roman"/>
          <w:b/>
          <w:bCs/>
          <w:kern w:val="2"/>
          <w:sz w:val="30"/>
          <w:szCs w:val="24"/>
          <w:lang w:val="en-US" w:eastAsia="zh-CN" w:bidi="ar-SA"/>
        </w:rPr>
      </w:pPr>
      <w:r>
        <w:rPr>
          <w:rFonts w:hint="default" w:ascii="Times New Roman" w:hAnsi="Times New Roman" w:eastAsia="宋体" w:cs="Times New Roman"/>
          <w:b/>
          <w:bCs/>
          <w:kern w:val="2"/>
          <w:sz w:val="30"/>
          <w:szCs w:val="24"/>
          <w:lang w:val="en-US" w:eastAsia="zh-CN" w:bidi="ar-SA"/>
        </w:rPr>
        <w:t>2.3 研究意义</w:t>
      </w:r>
    </w:p>
    <w:p w14:paraId="05A8CCF9">
      <w:pPr>
        <w:pStyle w:val="20"/>
        <w:keepNext w:val="0"/>
        <w:keepLines w:val="0"/>
        <w:widowControl/>
        <w:suppressLineNumbers w:val="0"/>
        <w:ind w:firstLine="720" w:firstLineChars="0"/>
        <w:jc w:val="both"/>
        <w:rPr>
          <w:rFonts w:hint="default" w:ascii="Times New Roman" w:hAnsi="Times New Roman" w:eastAsia="宋体" w:cs="Times New Roman"/>
        </w:rPr>
      </w:pPr>
      <w:r>
        <w:rPr>
          <w:rFonts w:hint="default" w:ascii="Times New Roman" w:hAnsi="Times New Roman" w:eastAsia="宋体" w:cs="Times New Roman"/>
        </w:rPr>
        <w:t>从技术研究角度看，本项目将公开数据与自建道路数据结合起来，可以用于分析小规模、类别不均衡和跨数据域条件下的数据组织、类别映射及模型泛化问题。统一的实验口径还有助于区分模型结构变化与训练参数变化所产生的影响，避免仅凭单次实验结果判断模型优劣。</w:t>
      </w:r>
    </w:p>
    <w:p w14:paraId="40186CE0">
      <w:pPr>
        <w:pStyle w:val="20"/>
        <w:keepNext w:val="0"/>
        <w:keepLines w:val="0"/>
        <w:widowControl/>
        <w:suppressLineNumbers w:val="0"/>
        <w:ind w:firstLine="720" w:firstLineChars="0"/>
        <w:jc w:val="both"/>
        <w:rPr>
          <w:rFonts w:hint="default" w:ascii="Times New Roman" w:hAnsi="Times New Roman" w:eastAsia="宋体" w:cs="Times New Roman"/>
        </w:rPr>
      </w:pPr>
      <w:r>
        <w:rPr>
          <w:rFonts w:hint="default" w:ascii="Times New Roman" w:hAnsi="Times New Roman" w:eastAsia="宋体" w:cs="Times New Roman"/>
        </w:rPr>
        <w:t>面向实际应用，训练完成的模型可为校园道路监测、交通目标统计和车辆与行人识别提供基础视觉感知能力。若后续进一步引入目标跟踪、轨迹分析和区域计数方法，还可以扩展至交通流量统计、异常行为识别及道路安全分析等任务。</w:t>
      </w:r>
    </w:p>
    <w:p w14:paraId="5F9064BB">
      <w:pPr>
        <w:pStyle w:val="20"/>
        <w:keepNext w:val="0"/>
        <w:keepLines w:val="0"/>
        <w:widowControl/>
        <w:suppressLineNumbers w:val="0"/>
        <w:ind w:firstLine="720" w:firstLineChars="0"/>
        <w:jc w:val="both"/>
        <w:rPr>
          <w:rFonts w:hint="default" w:ascii="Times New Roman" w:hAnsi="Times New Roman" w:eastAsia="宋体" w:cs="Times New Roman"/>
        </w:rPr>
      </w:pPr>
      <w:r>
        <w:rPr>
          <w:rFonts w:hint="default" w:ascii="Times New Roman" w:hAnsi="Times New Roman" w:eastAsia="宋体" w:cs="Times New Roman"/>
        </w:rPr>
        <w:t>在工程实践方面，项目覆盖从原始视频到实时检测系统的完整开发链路。规范的数据版本管理、模型训练记录和实验结果保存能够提高项目的可复现性，也有助于形成较为完整的计算机视觉系统设计与实施能力。</w:t>
      </w:r>
    </w:p>
    <w:p w14:paraId="72D85902">
      <w:pPr>
        <w:pStyle w:val="2"/>
        <w:widowControl/>
        <w:numPr>
          <w:ilvl w:val="0"/>
          <w:numId w:val="1"/>
        </w:numPr>
        <w:topLinePunct w:val="0"/>
        <w:ind w:left="0" w:leftChars="0" w:firstLine="0" w:firstLineChars="0"/>
        <w:jc w:val="both"/>
        <w:rPr>
          <w:rFonts w:hint="default" w:ascii="Times New Roman" w:hAnsi="Times New Roman" w:eastAsia="宋体" w:cs="Times New Roman"/>
          <w:b/>
          <w:bCs/>
        </w:rPr>
      </w:pPr>
      <w:r>
        <w:rPr>
          <w:rFonts w:hint="default" w:ascii="Times New Roman" w:hAnsi="Times New Roman" w:eastAsia="宋体" w:cs="Times New Roman"/>
          <w:b/>
          <w:bCs/>
        </w:rPr>
        <w:t>项目目标</w:t>
      </w:r>
    </w:p>
    <w:p w14:paraId="770CCFA3">
      <w:pPr>
        <w:pStyle w:val="5"/>
        <w:keepNext w:val="0"/>
        <w:keepLines w:val="0"/>
        <w:widowControl/>
        <w:suppressLineNumbers w:val="0"/>
        <w:jc w:val="both"/>
        <w:rPr>
          <w:rFonts w:hint="default" w:ascii="Times New Roman" w:hAnsi="Times New Roman" w:eastAsia="宋体" w:cs="Times New Roman"/>
          <w:b/>
          <w:bCs/>
        </w:rPr>
      </w:pPr>
      <w:r>
        <w:rPr>
          <w:rFonts w:hint="default" w:ascii="Times New Roman" w:hAnsi="Times New Roman" w:eastAsia="宋体" w:cs="Times New Roman"/>
          <w:b/>
          <w:bCs/>
          <w:lang w:val="en-US" w:eastAsia="zh-CN"/>
        </w:rPr>
        <w:t xml:space="preserve">3.1 </w:t>
      </w:r>
      <w:r>
        <w:rPr>
          <w:rFonts w:hint="default" w:ascii="Times New Roman" w:hAnsi="Times New Roman" w:eastAsia="宋体" w:cs="Times New Roman"/>
          <w:b/>
          <w:bCs/>
        </w:rPr>
        <w:t>总体目标</w:t>
      </w:r>
    </w:p>
    <w:p w14:paraId="7E3D657F">
      <w:pPr>
        <w:pStyle w:val="20"/>
        <w:keepNext w:val="0"/>
        <w:keepLines w:val="0"/>
        <w:widowControl/>
        <w:suppressLineNumbers w:val="0"/>
        <w:ind w:firstLine="720" w:firstLineChars="0"/>
        <w:jc w:val="both"/>
        <w:rPr>
          <w:rFonts w:hint="default" w:ascii="Times New Roman" w:hAnsi="Times New Roman" w:eastAsia="宋体" w:cs="Times New Roman"/>
        </w:rPr>
      </w:pPr>
      <w:r>
        <w:rPr>
          <w:rFonts w:hint="default" w:ascii="Times New Roman" w:hAnsi="Times New Roman" w:eastAsia="宋体" w:cs="Times New Roman"/>
        </w:rPr>
        <w:t>本项目拟构建一个面向道路交通场景的多类别目标检测与实时识别系统。系统以YOLO系列模型为核心，融合线下采集道路视频与COCO 2017公开数据，完成目标检测数据集构建、模型训练、控制变量实验、性能评价及实时检测原型开发。</w:t>
      </w:r>
    </w:p>
    <w:p w14:paraId="22136E0A">
      <w:pPr>
        <w:pStyle w:val="20"/>
        <w:keepNext w:val="0"/>
        <w:keepLines w:val="0"/>
        <w:widowControl/>
        <w:suppressLineNumbers w:val="0"/>
        <w:ind w:firstLine="720" w:firstLineChars="0"/>
        <w:jc w:val="both"/>
        <w:rPr>
          <w:rFonts w:hint="default" w:ascii="Times New Roman" w:hAnsi="Times New Roman" w:eastAsia="宋体" w:cs="Times New Roman"/>
        </w:rPr>
      </w:pPr>
      <w:r>
        <w:rPr>
          <w:rFonts w:hint="default" w:ascii="Times New Roman" w:hAnsi="Times New Roman" w:eastAsia="宋体" w:cs="Times New Roman"/>
        </w:rPr>
        <w:t>研究将围绕“检测效果是否可靠”和“模型是否适合实时部署”两个方面展开。一方面，通过Precision、Recall、mAP@0.5和mAP@0.5:0.95等指标评价模型的类别识别与目标定位能力；另一方面，结合单张图像推理时间、模型体积和训练成本衡量其工程可用性。最终目标是在统一的数据划分和评价标准下，选择兼顾准确性、实时性与部署成本的模型配置。</w:t>
      </w:r>
    </w:p>
    <w:p w14:paraId="50CE17FA">
      <w:pPr>
        <w:pStyle w:val="5"/>
        <w:keepNext w:val="0"/>
        <w:keepLines w:val="0"/>
        <w:widowControl/>
        <w:suppressLineNumbers w:val="0"/>
        <w:jc w:val="both"/>
        <w:rPr>
          <w:rFonts w:hint="default" w:ascii="Times New Roman" w:hAnsi="Times New Roman" w:eastAsia="宋体" w:cs="Times New Roman"/>
          <w:b/>
          <w:bCs/>
        </w:rPr>
      </w:pPr>
      <w:r>
        <w:rPr>
          <w:rFonts w:hint="default" w:ascii="Times New Roman" w:hAnsi="Times New Roman" w:eastAsia="宋体" w:cs="Times New Roman"/>
          <w:b/>
          <w:bCs/>
          <w:lang w:val="en-US" w:eastAsia="zh-CN"/>
        </w:rPr>
        <w:t xml:space="preserve">3.2 </w:t>
      </w:r>
      <w:r>
        <w:rPr>
          <w:rFonts w:hint="default" w:ascii="Times New Roman" w:hAnsi="Times New Roman" w:eastAsia="宋体" w:cs="Times New Roman"/>
          <w:b/>
          <w:bCs/>
        </w:rPr>
        <w:t>具体目标</w:t>
      </w:r>
    </w:p>
    <w:p w14:paraId="2186E79F">
      <w:pPr>
        <w:keepNext w:val="0"/>
        <w:keepLines w:val="0"/>
        <w:widowControl/>
        <w:numPr>
          <w:ilvl w:val="0"/>
          <w:numId w:val="0"/>
        </w:numPr>
        <w:suppressLineNumbers w:val="0"/>
        <w:spacing w:before="0" w:beforeAutospacing="1" w:after="0" w:afterAutospacing="1"/>
        <w:jc w:val="both"/>
        <w:rPr>
          <w:rFonts w:hint="default" w:ascii="Times New Roman" w:hAnsi="Times New Roman" w:eastAsia="宋体" w:cs="Times New Roman"/>
          <w:b/>
          <w:bCs/>
        </w:rPr>
      </w:pPr>
      <w:r>
        <w:rPr>
          <w:rFonts w:hint="eastAsia" w:ascii="Times New Roman" w:hAnsi="Times New Roman" w:eastAsia="宋体" w:cs="Times New Roman"/>
          <w:b/>
          <w:bCs/>
          <w:lang w:val="en-US" w:eastAsia="zh-CN"/>
        </w:rPr>
        <w:t xml:space="preserve">3.2.1 </w:t>
      </w:r>
      <w:r>
        <w:rPr>
          <w:rFonts w:hint="default" w:ascii="Times New Roman" w:hAnsi="Times New Roman" w:eastAsia="宋体" w:cs="Times New Roman"/>
          <w:b/>
          <w:bCs/>
        </w:rPr>
        <w:t xml:space="preserve">构建道路交通目标检测数据集 </w:t>
      </w:r>
    </w:p>
    <w:p w14:paraId="784E689D">
      <w:pPr>
        <w:keepNext w:val="0"/>
        <w:keepLines w:val="0"/>
        <w:widowControl/>
        <w:numPr>
          <w:ilvl w:val="0"/>
          <w:numId w:val="0"/>
        </w:numPr>
        <w:suppressLineNumbers w:val="0"/>
        <w:spacing w:before="0" w:beforeAutospacing="1" w:after="0" w:afterAutospacing="1"/>
        <w:ind w:firstLine="720" w:firstLineChars="0"/>
        <w:jc w:val="both"/>
        <w:rPr>
          <w:rFonts w:hint="default" w:ascii="Times New Roman" w:hAnsi="Times New Roman" w:eastAsia="宋体" w:cs="Times New Roman"/>
        </w:rPr>
      </w:pPr>
      <w:r>
        <w:rPr>
          <w:rFonts w:hint="default" w:ascii="Times New Roman" w:hAnsi="Times New Roman" w:eastAsia="宋体" w:cs="Times New Roman"/>
        </w:rPr>
        <w:t>围绕行人、自行车、小汽车、摩托车、公交车和交通信号灯六类交通目标，整合线下采集视频与COCO 2017公开数据。线下视频使用OpenCV完成抽帧，并利用LabelImg进行人工标注；公开数据则按照目标类别进行筛选和标签转换。在此基础上完成类别映射、标签校验、图像去重与数据集划分，形成符合YOLO训练要求的数据目录和标注文件。</w:t>
      </w:r>
    </w:p>
    <w:p w14:paraId="604BD281">
      <w:pPr>
        <w:keepNext w:val="0"/>
        <w:keepLines w:val="0"/>
        <w:widowControl/>
        <w:numPr>
          <w:ilvl w:val="0"/>
          <w:numId w:val="0"/>
        </w:numPr>
        <w:suppressLineNumbers w:val="0"/>
        <w:spacing w:before="0" w:beforeAutospacing="1" w:after="0" w:afterAutospacing="1"/>
        <w:jc w:val="both"/>
        <w:rPr>
          <w:rFonts w:hint="default" w:ascii="Times New Roman" w:hAnsi="Times New Roman" w:eastAsia="宋体" w:cs="Times New Roman"/>
          <w:b/>
          <w:bCs/>
        </w:rPr>
      </w:pPr>
      <w:r>
        <w:rPr>
          <w:rFonts w:hint="eastAsia" w:ascii="Times New Roman" w:hAnsi="Times New Roman" w:eastAsia="宋体" w:cs="Times New Roman"/>
          <w:b/>
          <w:bCs/>
          <w:lang w:val="en-US" w:eastAsia="zh-CN"/>
        </w:rPr>
        <w:t xml:space="preserve">3.2.2 </w:t>
      </w:r>
      <w:r>
        <w:rPr>
          <w:rFonts w:hint="default" w:ascii="Times New Roman" w:hAnsi="Times New Roman" w:eastAsia="宋体" w:cs="Times New Roman"/>
          <w:b/>
          <w:bCs/>
        </w:rPr>
        <w:t xml:space="preserve">建立统一的YOLO模型训练基线 </w:t>
      </w:r>
    </w:p>
    <w:p w14:paraId="1F385D7F">
      <w:pPr>
        <w:pStyle w:val="20"/>
        <w:keepNext w:val="0"/>
        <w:keepLines w:val="0"/>
        <w:widowControl/>
        <w:suppressLineNumbers w:val="0"/>
        <w:ind w:firstLine="720" w:firstLineChars="0"/>
        <w:jc w:val="both"/>
        <w:rPr>
          <w:rFonts w:hint="default" w:ascii="Times New Roman" w:hAnsi="Times New Roman" w:eastAsia="宋体" w:cs="Times New Roman"/>
        </w:rPr>
      </w:pPr>
      <w:r>
        <w:rPr>
          <w:rFonts w:hint="default" w:ascii="Times New Roman" w:hAnsi="Times New Roman" w:eastAsia="宋体" w:cs="Times New Roman"/>
          <w:sz w:val="24"/>
          <w:szCs w:val="24"/>
        </w:rPr>
        <w:t>以YOLOv8n作为基础模型，在固定数据集、输入尺寸、随机种子、优化器及评价口径的条件下，建立可重复运行的训练、验证和测试流程。训练过程中保存损失曲线、验证指标、模型权重、训练时间及完整参数配置，为后续模型比较与参数实验提供统一基准。</w:t>
      </w:r>
    </w:p>
    <w:p w14:paraId="470ED821">
      <w:pPr>
        <w:keepNext w:val="0"/>
        <w:keepLines w:val="0"/>
        <w:widowControl/>
        <w:numPr>
          <w:ilvl w:val="0"/>
          <w:numId w:val="0"/>
        </w:numPr>
        <w:suppressLineNumbers w:val="0"/>
        <w:spacing w:before="0" w:beforeAutospacing="1" w:after="0" w:afterAutospacing="1"/>
        <w:jc w:val="both"/>
        <w:rPr>
          <w:rFonts w:hint="default" w:ascii="Times New Roman" w:hAnsi="Times New Roman" w:eastAsia="宋体" w:cs="Times New Roman"/>
          <w:b/>
          <w:bCs/>
        </w:rPr>
      </w:pPr>
      <w:r>
        <w:rPr>
          <w:rFonts w:hint="eastAsia" w:ascii="Times New Roman" w:hAnsi="Times New Roman" w:eastAsia="宋体" w:cs="Times New Roman"/>
          <w:b/>
          <w:bCs/>
          <w:lang w:val="en-US" w:eastAsia="zh-CN"/>
        </w:rPr>
        <w:t xml:space="preserve">3.2.3 </w:t>
      </w:r>
      <w:r>
        <w:rPr>
          <w:rFonts w:hint="default" w:ascii="Times New Roman" w:hAnsi="Times New Roman" w:eastAsia="宋体" w:cs="Times New Roman"/>
          <w:b/>
          <w:bCs/>
        </w:rPr>
        <w:t xml:space="preserve">开展不同YOLO模型的对比实验 </w:t>
      </w:r>
    </w:p>
    <w:p w14:paraId="32762AEB">
      <w:pPr>
        <w:pStyle w:val="20"/>
        <w:keepNext w:val="0"/>
        <w:keepLines w:val="0"/>
        <w:widowControl/>
        <w:suppressLineNumbers w:val="0"/>
        <w:ind w:firstLine="720" w:firstLineChars="0"/>
        <w:jc w:val="both"/>
        <w:rPr>
          <w:rFonts w:hint="default" w:ascii="Times New Roman" w:hAnsi="Times New Roman" w:eastAsia="宋体" w:cs="Times New Roman"/>
        </w:rPr>
      </w:pPr>
      <w:r>
        <w:rPr>
          <w:rFonts w:hint="default" w:ascii="Times New Roman" w:hAnsi="Times New Roman" w:eastAsia="宋体" w:cs="Times New Roman"/>
          <w:sz w:val="24"/>
          <w:szCs w:val="24"/>
        </w:rPr>
        <w:t>在相同数据条件下训练YOLOv8n、YOLOv8s、YOLO11n和YOLO11s，分析模型版本和模型规模变化所带来的影响。比较指标包括mAP@0.5、mAP@0.5:0.95、Precision、Recall、单张图像推理时间和模型体积。实验既关注检测性能是否提高，也考察性能提升是否足以抵消计算开销的增加</w:t>
      </w:r>
      <w:r>
        <w:rPr>
          <w:rFonts w:hint="default" w:ascii="Times New Roman" w:hAnsi="Times New Roman" w:eastAsia="宋体" w:cs="Times New Roman"/>
        </w:rPr>
        <w:t>。</w:t>
      </w:r>
    </w:p>
    <w:p w14:paraId="37A54BA3">
      <w:pPr>
        <w:keepNext w:val="0"/>
        <w:keepLines w:val="0"/>
        <w:widowControl/>
        <w:numPr>
          <w:ilvl w:val="0"/>
          <w:numId w:val="0"/>
        </w:numPr>
        <w:suppressLineNumbers w:val="0"/>
        <w:spacing w:before="0" w:beforeAutospacing="1" w:after="0" w:afterAutospacing="1"/>
        <w:jc w:val="both"/>
        <w:rPr>
          <w:rFonts w:hint="default" w:ascii="Times New Roman" w:hAnsi="Times New Roman" w:eastAsia="宋体" w:cs="Times New Roman"/>
          <w:b/>
          <w:bCs/>
        </w:rPr>
      </w:pPr>
      <w:r>
        <w:rPr>
          <w:rFonts w:hint="eastAsia" w:ascii="Times New Roman" w:hAnsi="Times New Roman" w:eastAsia="宋体" w:cs="Times New Roman"/>
          <w:b/>
          <w:bCs/>
          <w:lang w:val="en-US" w:eastAsia="zh-CN"/>
        </w:rPr>
        <w:t xml:space="preserve">3.2.4 </w:t>
      </w:r>
      <w:r>
        <w:rPr>
          <w:rFonts w:hint="default" w:ascii="Times New Roman" w:hAnsi="Times New Roman" w:eastAsia="宋体" w:cs="Times New Roman"/>
          <w:b/>
          <w:bCs/>
        </w:rPr>
        <w:t xml:space="preserve">分析关键训练参数的影响 </w:t>
      </w:r>
    </w:p>
    <w:p w14:paraId="738DED15">
      <w:pPr>
        <w:pStyle w:val="20"/>
        <w:keepNext w:val="0"/>
        <w:keepLines w:val="0"/>
        <w:widowControl/>
        <w:suppressLineNumbers w:val="0"/>
        <w:ind w:firstLine="720" w:firstLineChars="0"/>
        <w:jc w:val="both"/>
        <w:rPr>
          <w:rFonts w:hint="default" w:ascii="Times New Roman" w:hAnsi="Times New Roman" w:eastAsia="宋体" w:cs="Times New Roman"/>
        </w:rPr>
      </w:pPr>
      <w:r>
        <w:rPr>
          <w:rFonts w:hint="default" w:ascii="Times New Roman" w:hAnsi="Times New Roman" w:eastAsia="宋体" w:cs="Times New Roman"/>
          <w:sz w:val="24"/>
          <w:szCs w:val="24"/>
        </w:rPr>
        <w:t>以YOLOv8n为基础模型，对初始学习率和训练轮次进行控制变量实验。学习率设置为0.01和0.001，训练轮次设置为50、100和150。在其余条件尽量保持一致的前提下，观察训练损失、验证指标及类别级检测结果的变化，判断不同配置下是否存在欠拟合、有效收敛或过拟合现象</w:t>
      </w:r>
      <w:r>
        <w:rPr>
          <w:rFonts w:hint="default" w:ascii="Times New Roman" w:hAnsi="Times New Roman" w:eastAsia="宋体" w:cs="Times New Roman"/>
        </w:rPr>
        <w:t>。</w:t>
      </w:r>
    </w:p>
    <w:p w14:paraId="767700B3">
      <w:pPr>
        <w:keepNext w:val="0"/>
        <w:keepLines w:val="0"/>
        <w:widowControl/>
        <w:numPr>
          <w:ilvl w:val="0"/>
          <w:numId w:val="0"/>
        </w:numPr>
        <w:suppressLineNumbers w:val="0"/>
        <w:spacing w:before="0" w:beforeAutospacing="1" w:after="0" w:afterAutospacing="1"/>
        <w:jc w:val="both"/>
        <w:rPr>
          <w:rFonts w:hint="default" w:ascii="Times New Roman" w:hAnsi="Times New Roman" w:eastAsia="宋体" w:cs="Times New Roman"/>
          <w:b/>
          <w:bCs/>
        </w:rPr>
      </w:pPr>
      <w:r>
        <w:rPr>
          <w:rFonts w:hint="eastAsia" w:ascii="Times New Roman" w:hAnsi="Times New Roman" w:eastAsia="宋体" w:cs="Times New Roman"/>
          <w:b/>
          <w:bCs/>
          <w:lang w:val="en-US" w:eastAsia="zh-CN"/>
        </w:rPr>
        <w:t xml:space="preserve">3.2.5 </w:t>
      </w:r>
      <w:r>
        <w:rPr>
          <w:rFonts w:hint="default" w:ascii="Times New Roman" w:hAnsi="Times New Roman" w:eastAsia="宋体" w:cs="Times New Roman"/>
          <w:b/>
          <w:bCs/>
        </w:rPr>
        <w:t xml:space="preserve">开展类别级检测难度与误差分析 </w:t>
      </w:r>
    </w:p>
    <w:p w14:paraId="7C43B773">
      <w:pPr>
        <w:pStyle w:val="20"/>
        <w:keepNext w:val="0"/>
        <w:keepLines w:val="0"/>
        <w:widowControl/>
        <w:suppressLineNumbers w:val="0"/>
        <w:ind w:firstLine="720" w:firstLineChars="0"/>
        <w:jc w:val="both"/>
        <w:rPr>
          <w:rFonts w:hint="default" w:ascii="Times New Roman" w:hAnsi="Times New Roman" w:eastAsia="宋体" w:cs="Times New Roman"/>
        </w:rPr>
      </w:pPr>
      <w:r>
        <w:rPr>
          <w:rFonts w:hint="default" w:ascii="Times New Roman" w:hAnsi="Times New Roman" w:eastAsia="宋体" w:cs="Times New Roman"/>
          <w:sz w:val="24"/>
          <w:szCs w:val="24"/>
        </w:rPr>
        <w:t>统计六类目标的样本数量和AP@0.5，并结合目标尺寸、遮挡程度、类别频次和数据来源分析其检测难度。实验还将选取具有代表性的成功检测、漏检和误检案例进行可视化比较，从而判断模型对小目标、少数类别和复杂背景的主要局限</w:t>
      </w:r>
      <w:r>
        <w:rPr>
          <w:rFonts w:hint="default" w:ascii="Times New Roman" w:hAnsi="Times New Roman" w:eastAsia="宋体" w:cs="Times New Roman"/>
        </w:rPr>
        <w:t>。</w:t>
      </w:r>
    </w:p>
    <w:p w14:paraId="34377CD6">
      <w:pPr>
        <w:keepNext w:val="0"/>
        <w:keepLines w:val="0"/>
        <w:widowControl/>
        <w:numPr>
          <w:ilvl w:val="0"/>
          <w:numId w:val="0"/>
        </w:numPr>
        <w:suppressLineNumbers w:val="0"/>
        <w:spacing w:before="0" w:beforeAutospacing="1" w:after="0" w:afterAutospacing="1"/>
        <w:jc w:val="both"/>
        <w:rPr>
          <w:rFonts w:hint="default" w:ascii="Times New Roman" w:hAnsi="Times New Roman" w:eastAsia="宋体" w:cs="Times New Roman"/>
          <w:b/>
          <w:bCs/>
        </w:rPr>
      </w:pPr>
      <w:r>
        <w:rPr>
          <w:rFonts w:hint="eastAsia" w:ascii="Times New Roman" w:hAnsi="Times New Roman" w:eastAsia="宋体" w:cs="Times New Roman"/>
          <w:b/>
          <w:bCs/>
          <w:lang w:val="en-US" w:eastAsia="zh-CN"/>
        </w:rPr>
        <w:t xml:space="preserve">3.2.6 </w:t>
      </w:r>
      <w:r>
        <w:rPr>
          <w:rFonts w:hint="default" w:ascii="Times New Roman" w:hAnsi="Times New Roman" w:eastAsia="宋体" w:cs="Times New Roman"/>
          <w:b/>
          <w:bCs/>
        </w:rPr>
        <w:t xml:space="preserve">构建实时检测演示系统 </w:t>
      </w:r>
    </w:p>
    <w:p w14:paraId="5D3EFF4E">
      <w:pPr>
        <w:pStyle w:val="20"/>
        <w:keepNext w:val="0"/>
        <w:keepLines w:val="0"/>
        <w:widowControl/>
        <w:suppressLineNumbers w:val="0"/>
        <w:ind w:firstLine="720" w:firstLineChars="0"/>
        <w:jc w:val="both"/>
        <w:rPr>
          <w:rFonts w:hint="default" w:ascii="Times New Roman" w:hAnsi="Times New Roman" w:eastAsia="宋体" w:cs="Times New Roman"/>
        </w:rPr>
      </w:pPr>
      <w:r>
        <w:rPr>
          <w:rFonts w:hint="default" w:ascii="Times New Roman" w:hAnsi="Times New Roman" w:eastAsia="宋体" w:cs="Times New Roman"/>
          <w:sz w:val="24"/>
          <w:szCs w:val="24"/>
        </w:rPr>
        <w:t>使用OpenCV实现摄像头实时检测功能，并利用Streamlit构建支持图片和视频上传的交互式界面。系统应能够在检测结果中显示边界框、类别名称和置信度，并允许用户调整置信度阈值，以验证模型在连续视频和实际道路画面中的可用性</w:t>
      </w:r>
      <w:r>
        <w:rPr>
          <w:rFonts w:hint="default" w:ascii="Times New Roman" w:hAnsi="Times New Roman" w:eastAsia="宋体" w:cs="Times New Roman"/>
        </w:rPr>
        <w:t>。</w:t>
      </w:r>
    </w:p>
    <w:p w14:paraId="60D7303C">
      <w:pPr>
        <w:keepNext w:val="0"/>
        <w:keepLines w:val="0"/>
        <w:widowControl/>
        <w:numPr>
          <w:ilvl w:val="0"/>
          <w:numId w:val="0"/>
        </w:numPr>
        <w:suppressLineNumbers w:val="0"/>
        <w:spacing w:before="0" w:beforeAutospacing="1" w:after="0" w:afterAutospacing="1"/>
        <w:jc w:val="both"/>
        <w:rPr>
          <w:rFonts w:hint="default" w:ascii="Times New Roman" w:hAnsi="Times New Roman" w:eastAsia="宋体" w:cs="Times New Roman"/>
          <w:b/>
          <w:bCs/>
        </w:rPr>
      </w:pPr>
      <w:r>
        <w:rPr>
          <w:rFonts w:hint="eastAsia" w:ascii="Times New Roman" w:hAnsi="Times New Roman" w:eastAsia="宋体" w:cs="Times New Roman"/>
          <w:b/>
          <w:bCs/>
          <w:lang w:val="en-US" w:eastAsia="zh-CN"/>
        </w:rPr>
        <w:t xml:space="preserve">3.2.7 </w:t>
      </w:r>
      <w:r>
        <w:rPr>
          <w:rFonts w:hint="default" w:ascii="Times New Roman" w:hAnsi="Times New Roman" w:eastAsia="宋体" w:cs="Times New Roman"/>
          <w:b/>
          <w:bCs/>
        </w:rPr>
        <w:t xml:space="preserve">保证实验的可复现性 </w:t>
      </w:r>
    </w:p>
    <w:p w14:paraId="4AD10468">
      <w:pPr>
        <w:pStyle w:val="20"/>
        <w:keepNext w:val="0"/>
        <w:keepLines w:val="0"/>
        <w:widowControl/>
        <w:suppressLineNumbers w:val="0"/>
        <w:ind w:firstLine="720" w:firstLineChars="0"/>
        <w:jc w:val="both"/>
        <w:rPr>
          <w:rFonts w:hint="default" w:ascii="Times New Roman" w:hAnsi="Times New Roman" w:eastAsia="宋体" w:cs="Times New Roman"/>
        </w:rPr>
      </w:pPr>
      <w:r>
        <w:rPr>
          <w:rFonts w:hint="default" w:ascii="Times New Roman" w:hAnsi="Times New Roman" w:eastAsia="宋体" w:cs="Times New Roman"/>
          <w:sz w:val="24"/>
          <w:szCs w:val="24"/>
        </w:rPr>
        <w:t>项目将统一记录数据版本、类别映射、数据划分、随机种子、训练参数、软件依赖和硬件环境。不同模型及参数组合的实验结果由批量脚本统一保存，模型权重、评价指标和运行日志与实验编号对应，减少因配置变化或人工记录遗漏造成的比较偏差</w:t>
      </w:r>
      <w:r>
        <w:rPr>
          <w:rFonts w:hint="default" w:ascii="Times New Roman" w:hAnsi="Times New Roman" w:eastAsia="宋体" w:cs="Times New Roman"/>
        </w:rPr>
        <w:t>。</w:t>
      </w:r>
    </w:p>
    <w:p w14:paraId="675FD507">
      <w:pPr>
        <w:pStyle w:val="5"/>
        <w:keepNext w:val="0"/>
        <w:keepLines w:val="0"/>
        <w:widowControl/>
        <w:suppressLineNumbers w:val="0"/>
        <w:jc w:val="both"/>
        <w:rPr>
          <w:rFonts w:hint="default" w:ascii="Times New Roman" w:hAnsi="Times New Roman" w:eastAsia="宋体" w:cs="Times New Roman"/>
          <w:b/>
          <w:bCs/>
        </w:rPr>
      </w:pPr>
      <w:r>
        <w:rPr>
          <w:rFonts w:hint="default" w:ascii="Times New Roman" w:hAnsi="Times New Roman" w:eastAsia="宋体" w:cs="Times New Roman"/>
          <w:b/>
          <w:bCs/>
          <w:lang w:val="en-US" w:eastAsia="zh-CN"/>
        </w:rPr>
        <w:t xml:space="preserve">3.3 </w:t>
      </w:r>
      <w:r>
        <w:rPr>
          <w:rFonts w:hint="default" w:ascii="Times New Roman" w:hAnsi="Times New Roman" w:eastAsia="宋体" w:cs="Times New Roman"/>
          <w:b/>
          <w:bCs/>
        </w:rPr>
        <w:t>拟解决的关键问题</w:t>
      </w:r>
    </w:p>
    <w:bookmarkEnd w:id="3"/>
    <w:p w14:paraId="311A161D">
      <w:pPr>
        <w:pStyle w:val="20"/>
        <w:keepNext w:val="0"/>
        <w:keepLines w:val="0"/>
        <w:widowControl/>
        <w:suppressLineNumbers w:val="0"/>
        <w:spacing w:before="0" w:beforeAutospacing="1" w:after="0" w:afterAutospacing="1"/>
        <w:ind w:left="0" w:right="0"/>
        <w:jc w:val="both"/>
        <w:rPr>
          <w:rFonts w:hint="default" w:ascii="Times New Roman" w:hAnsi="Times New Roman" w:eastAsia="宋体" w:cs="Times New Roman"/>
        </w:rPr>
      </w:pPr>
      <w:bookmarkStart w:id="4" w:name="四数据来源与数据说明"/>
      <w:r>
        <w:rPr>
          <w:rFonts w:hint="default" w:ascii="Times New Roman" w:hAnsi="Times New Roman" w:eastAsia="宋体" w:cs="Times New Roman"/>
        </w:rPr>
        <w:t>围绕道路交通目标检测的性能与部署需求，本项目拟重点回答以下问题：</w:t>
      </w:r>
    </w:p>
    <w:p w14:paraId="54239AA4">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eastAsia="宋体" w:cs="Times New Roman"/>
        </w:rPr>
      </w:pPr>
      <w:r>
        <w:rPr>
          <w:rFonts w:hint="default" w:ascii="Times New Roman" w:hAnsi="Times New Roman" w:eastAsia="宋体" w:cs="Times New Roman"/>
        </w:rPr>
        <w:t xml:space="preserve">在相同数据条件下，YOLOv8与YOLO11在检测精度、目标召回能力和推理效率方面是否存在稳定差异？ </w:t>
      </w:r>
    </w:p>
    <w:p w14:paraId="15A4E009">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eastAsia="宋体" w:cs="Times New Roman"/>
        </w:rPr>
      </w:pPr>
      <w:r>
        <w:rPr>
          <w:rFonts w:hint="default" w:ascii="Times New Roman" w:hAnsi="Times New Roman" w:eastAsia="宋体" w:cs="Times New Roman"/>
        </w:rPr>
        <w:t xml:space="preserve">nano与small模型规模的增加能否带来与计算成本相匹配的性能提升？ </w:t>
      </w:r>
    </w:p>
    <w:p w14:paraId="03FB5E81">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eastAsia="宋体" w:cs="Times New Roman"/>
        </w:rPr>
      </w:pPr>
      <w:r>
        <w:rPr>
          <w:rFonts w:hint="default" w:ascii="Times New Roman" w:hAnsi="Times New Roman" w:eastAsia="宋体" w:cs="Times New Roman"/>
        </w:rPr>
        <w:t xml:space="preserve">在千张级训练数据条件下，学习率和训练轮次将如何影响模型的收敛稳定性与泛化能力？ </w:t>
      </w:r>
    </w:p>
    <w:p w14:paraId="36038286">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eastAsia="宋体" w:cs="Times New Roman"/>
        </w:rPr>
      </w:pPr>
      <w:r>
        <w:rPr>
          <w:rFonts w:hint="default" w:ascii="Times New Roman" w:hAnsi="Times New Roman" w:eastAsia="宋体" w:cs="Times New Roman"/>
        </w:rPr>
        <w:t xml:space="preserve">公开数据与线下道路数据之间的场景差异，会对哪些目标类别产生更明显的影响？ </w:t>
      </w:r>
    </w:p>
    <w:p w14:paraId="76CB9374">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eastAsia="宋体" w:cs="Times New Roman"/>
        </w:rPr>
      </w:pPr>
      <w:r>
        <w:rPr>
          <w:rFonts w:hint="default" w:ascii="Times New Roman" w:hAnsi="Times New Roman" w:eastAsia="宋体" w:cs="Times New Roman"/>
        </w:rPr>
        <w:t>面向实时检测任务，应如何在模型精度、召回率、推理速度和模型体积之间进行权衡？</w:t>
      </w:r>
    </w:p>
    <w:p w14:paraId="7EA8FEE7">
      <w:pPr>
        <w:pStyle w:val="2"/>
        <w:widowControl/>
        <w:numPr>
          <w:ilvl w:val="0"/>
          <w:numId w:val="1"/>
        </w:numPr>
        <w:topLinePunct w:val="0"/>
        <w:ind w:left="0" w:leftChars="0" w:firstLine="0" w:firstLineChars="0"/>
        <w:jc w:val="both"/>
        <w:rPr>
          <w:rFonts w:hint="default" w:ascii="Times New Roman" w:hAnsi="Times New Roman" w:eastAsia="宋体" w:cs="Times New Roman"/>
          <w:b/>
          <w:bCs/>
        </w:rPr>
      </w:pPr>
      <w:r>
        <w:rPr>
          <w:rFonts w:hint="default" w:ascii="Times New Roman" w:hAnsi="Times New Roman" w:eastAsia="宋体" w:cs="Times New Roman"/>
          <w:b/>
          <w:bCs/>
        </w:rPr>
        <w:t>数据来源与数据说明</w:t>
      </w:r>
    </w:p>
    <w:p w14:paraId="3447DD27">
      <w:pPr>
        <w:pStyle w:val="4"/>
        <w:widowControl/>
        <w:numPr>
          <w:ilvl w:val="0"/>
          <w:numId w:val="3"/>
        </w:numPr>
        <w:ind w:left="0" w:leftChars="0" w:firstLine="0" w:firstLineChars="0"/>
        <w:jc w:val="both"/>
        <w:rPr>
          <w:rFonts w:hint="default" w:ascii="Times New Roman" w:hAnsi="Times New Roman" w:eastAsia="宋体" w:cs="Times New Roman"/>
          <w:b/>
          <w:bCs/>
        </w:rPr>
      </w:pPr>
      <w:bookmarkStart w:id="5" w:name="数据来源"/>
      <w:r>
        <w:rPr>
          <w:rFonts w:hint="default" w:ascii="Times New Roman" w:hAnsi="Times New Roman" w:eastAsia="宋体" w:cs="Times New Roman"/>
          <w:b/>
          <w:bCs/>
        </w:rPr>
        <w:t>数据来源</w:t>
      </w:r>
    </w:p>
    <w:bookmarkEnd w:id="5"/>
    <w:p w14:paraId="60802F2C">
      <w:pPr>
        <w:pStyle w:val="4"/>
        <w:widowControl/>
        <w:numPr>
          <w:ilvl w:val="0"/>
          <w:numId w:val="0"/>
        </w:numPr>
        <w:ind w:leftChars="0" w:firstLine="720" w:firstLineChars="0"/>
        <w:jc w:val="both"/>
        <w:rPr>
          <w:rFonts w:hint="default" w:ascii="Times New Roman" w:hAnsi="Times New Roman" w:eastAsia="宋体" w:cs="Times New Roman"/>
          <w:sz w:val="24"/>
          <w:szCs w:val="24"/>
        </w:rPr>
      </w:pPr>
      <w:bookmarkStart w:id="6" w:name="数据描述"/>
      <w:r>
        <w:rPr>
          <w:rFonts w:hint="default" w:ascii="Times New Roman" w:hAnsi="Times New Roman" w:eastAsia="宋体" w:cs="Times New Roman"/>
          <w:sz w:val="24"/>
          <w:szCs w:val="24"/>
        </w:rPr>
        <w:t>本项目采用自建道路场景数据与公开目标检测数据相结合的多源数据方案。线下数据能够反映真实拍摄环境中的光照、遮挡、视角与目标尺度特征，但数据量有限；公开数据覆盖的场景和目标更加丰富，可以在一定程度上缓解样本不足和类别不均衡问题。两类数据相互补充，同时也带来了数据分布差异，需要在后续处理中重点控制。</w:t>
      </w:r>
    </w:p>
    <w:p w14:paraId="782D1EDD">
      <w:pPr>
        <w:pStyle w:val="6"/>
        <w:keepNext w:val="0"/>
        <w:keepLines w:val="0"/>
        <w:widowControl/>
        <w:suppressLineNumbers w:val="0"/>
        <w:jc w:val="both"/>
        <w:rPr>
          <w:rFonts w:hint="default" w:ascii="Times New Roman" w:hAnsi="Times New Roman" w:eastAsia="宋体" w:cs="Times New Roman"/>
          <w:b/>
          <w:bCs w:val="0"/>
        </w:rPr>
      </w:pPr>
      <w:r>
        <w:rPr>
          <w:rFonts w:hint="default" w:ascii="Times New Roman" w:hAnsi="Times New Roman" w:eastAsia="宋体" w:cs="Times New Roman"/>
          <w:b/>
          <w:bCs w:val="0"/>
          <w:lang w:val="en-US" w:eastAsia="zh-CN"/>
        </w:rPr>
        <w:t xml:space="preserve">4.1.1 </w:t>
      </w:r>
      <w:r>
        <w:rPr>
          <w:rFonts w:hint="default" w:ascii="Times New Roman" w:hAnsi="Times New Roman" w:eastAsia="宋体" w:cs="Times New Roman"/>
          <w:b/>
          <w:bCs w:val="0"/>
        </w:rPr>
        <w:t>线下采集道路视频</w:t>
      </w:r>
    </w:p>
    <w:p w14:paraId="3D030D1A">
      <w:pPr>
        <w:pStyle w:val="20"/>
        <w:keepNext w:val="0"/>
        <w:keepLines w:val="0"/>
        <w:widowControl/>
        <w:suppressLineNumbers w:val="0"/>
        <w:spacing w:before="0" w:beforeAutospacing="1" w:after="0" w:afterAutospacing="1"/>
        <w:ind w:left="0" w:right="0" w:firstLine="720" w:firstLineChars="0"/>
        <w:jc w:val="both"/>
        <w:rPr>
          <w:rFonts w:hint="default" w:ascii="Times New Roman" w:hAnsi="Times New Roman" w:eastAsia="宋体" w:cs="Times New Roman"/>
        </w:rPr>
      </w:pPr>
      <w:r>
        <w:rPr>
          <w:rFonts w:hint="default" w:ascii="Times New Roman" w:hAnsi="Times New Roman" w:eastAsia="宋体" w:cs="Times New Roman"/>
        </w:rPr>
        <w:t>项目组使用移动设备采集了7段MP4格式的道路交通视频。视频中包含行人、自行车、小汽车、摩托车、公交车和交通信号灯等常见目标。由于YOLO模型以图像及其对应边界框标签作为训练样本，原始视频需要先按照固定帧间隔转换为静态图像，再由人工完成目标类别与位置标注。</w:t>
      </w:r>
    </w:p>
    <w:p w14:paraId="19716FB0">
      <w:pPr>
        <w:pStyle w:val="20"/>
        <w:keepNext w:val="0"/>
        <w:keepLines w:val="0"/>
        <w:widowControl/>
        <w:suppressLineNumbers w:val="0"/>
        <w:ind w:firstLine="720" w:firstLineChars="0"/>
        <w:jc w:val="both"/>
        <w:rPr>
          <w:rFonts w:hint="default" w:ascii="Times New Roman" w:hAnsi="Times New Roman" w:eastAsia="宋体" w:cs="Times New Roman"/>
          <w:lang w:eastAsia="zh-CN"/>
        </w:rPr>
      </w:pPr>
      <w:r>
        <w:rPr>
          <w:rFonts w:hint="default" w:ascii="Times New Roman" w:hAnsi="Times New Roman" w:eastAsia="宋体" w:cs="Times New Roman"/>
        </w:rPr>
        <w:t>根据当前仓库记录，抽帧程序每隔30帧保存一张JPEG图像，共得到131张有效图像，并标注1181个目标实例。线下数据的类别分布如下表所示</w:t>
      </w:r>
      <w:r>
        <w:rPr>
          <w:rFonts w:hint="default" w:ascii="Times New Roman" w:hAnsi="Times New Roman" w:eastAsia="宋体" w:cs="Times New Roman"/>
          <w:lang w:eastAsia="zh-CN"/>
        </w:rPr>
        <w:t>。</w:t>
      </w:r>
    </w:p>
    <w:tbl>
      <w:tblPr>
        <w:tblStyle w:val="22"/>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71"/>
        <w:gridCol w:w="1607"/>
        <w:gridCol w:w="1165"/>
        <w:gridCol w:w="1622"/>
      </w:tblGrid>
      <w:tr w14:paraId="7B1E3D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jc w:val="center"/>
        </w:trPr>
        <w:tc>
          <w:tcPr>
            <w:tcW w:w="0" w:type="auto"/>
            <w:tcBorders>
              <w:top w:val="single" w:color="auto" w:sz="12" w:space="0"/>
              <w:bottom w:val="single" w:color="auto" w:sz="8" w:space="0"/>
            </w:tcBorders>
            <w:shd w:val="clear" w:color="auto" w:fill="auto"/>
            <w:vAlign w:val="center"/>
          </w:tcPr>
          <w:p w14:paraId="109D8293">
            <w:pPr>
              <w:keepNext w:val="0"/>
              <w:keepLines w:val="0"/>
              <w:widowControl/>
              <w:suppressLineNumbers w:val="0"/>
              <w:jc w:val="center"/>
              <w:rPr>
                <w:rFonts w:hint="default" w:ascii="Times New Roman" w:hAnsi="Times New Roman" w:eastAsia="宋体" w:cs="Times New Roman"/>
                <w:b/>
                <w:bCs/>
                <w:sz w:val="22"/>
                <w:szCs w:val="22"/>
              </w:rPr>
            </w:pPr>
            <w:r>
              <w:rPr>
                <w:rFonts w:hint="default" w:ascii="Times New Roman" w:hAnsi="Times New Roman" w:eastAsia="宋体" w:cs="Times New Roman"/>
                <w:b/>
                <w:bCs/>
                <w:kern w:val="0"/>
                <w:sz w:val="22"/>
                <w:szCs w:val="22"/>
                <w:lang w:val="en-US" w:eastAsia="zh-CN" w:bidi="ar"/>
              </w:rPr>
              <w:t>类别</w:t>
            </w:r>
          </w:p>
        </w:tc>
        <w:tc>
          <w:tcPr>
            <w:tcW w:w="0" w:type="auto"/>
            <w:tcBorders>
              <w:top w:val="single" w:color="auto" w:sz="12" w:space="0"/>
              <w:bottom w:val="single" w:color="auto" w:sz="8" w:space="0"/>
            </w:tcBorders>
            <w:shd w:val="clear" w:color="auto" w:fill="auto"/>
            <w:vAlign w:val="center"/>
          </w:tcPr>
          <w:p w14:paraId="795A89F9">
            <w:pPr>
              <w:keepNext w:val="0"/>
              <w:keepLines w:val="0"/>
              <w:widowControl/>
              <w:suppressLineNumbers w:val="0"/>
              <w:jc w:val="center"/>
              <w:rPr>
                <w:rFonts w:hint="default" w:ascii="Times New Roman" w:hAnsi="Times New Roman" w:eastAsia="宋体" w:cs="Times New Roman"/>
                <w:b/>
                <w:bCs/>
                <w:sz w:val="22"/>
                <w:szCs w:val="22"/>
              </w:rPr>
            </w:pPr>
            <w:r>
              <w:rPr>
                <w:rFonts w:hint="default" w:ascii="Times New Roman" w:hAnsi="Times New Roman" w:eastAsia="宋体" w:cs="Times New Roman"/>
                <w:b/>
                <w:bCs/>
                <w:kern w:val="0"/>
                <w:sz w:val="22"/>
                <w:szCs w:val="22"/>
                <w:lang w:val="en-US" w:eastAsia="zh-CN" w:bidi="ar"/>
              </w:rPr>
              <w:t>原始十分类编号</w:t>
            </w:r>
          </w:p>
        </w:tc>
        <w:tc>
          <w:tcPr>
            <w:tcW w:w="0" w:type="auto"/>
            <w:tcBorders>
              <w:top w:val="single" w:color="auto" w:sz="12" w:space="0"/>
              <w:bottom w:val="single" w:color="auto" w:sz="8" w:space="0"/>
            </w:tcBorders>
            <w:shd w:val="clear" w:color="auto" w:fill="auto"/>
            <w:vAlign w:val="center"/>
          </w:tcPr>
          <w:p w14:paraId="1A2C23DF">
            <w:pPr>
              <w:keepNext w:val="0"/>
              <w:keepLines w:val="0"/>
              <w:widowControl/>
              <w:suppressLineNumbers w:val="0"/>
              <w:jc w:val="center"/>
              <w:rPr>
                <w:rFonts w:hint="default" w:ascii="Times New Roman" w:hAnsi="Times New Roman" w:eastAsia="宋体" w:cs="Times New Roman"/>
                <w:b/>
                <w:bCs/>
                <w:sz w:val="22"/>
                <w:szCs w:val="22"/>
              </w:rPr>
            </w:pPr>
            <w:r>
              <w:rPr>
                <w:rFonts w:hint="default" w:ascii="Times New Roman" w:hAnsi="Times New Roman" w:eastAsia="宋体" w:cs="Times New Roman"/>
                <w:b/>
                <w:bCs/>
                <w:kern w:val="0"/>
                <w:sz w:val="22"/>
                <w:szCs w:val="22"/>
                <w:lang w:val="en-US" w:eastAsia="zh-CN" w:bidi="ar"/>
              </w:rPr>
              <w:t>目标实例数</w:t>
            </w:r>
          </w:p>
        </w:tc>
        <w:tc>
          <w:tcPr>
            <w:tcW w:w="0" w:type="auto"/>
            <w:tcBorders>
              <w:top w:val="single" w:color="auto" w:sz="12" w:space="0"/>
              <w:bottom w:val="single" w:color="auto" w:sz="8" w:space="0"/>
            </w:tcBorders>
            <w:shd w:val="clear" w:color="auto" w:fill="auto"/>
            <w:vAlign w:val="center"/>
          </w:tcPr>
          <w:p w14:paraId="280DF58A">
            <w:pPr>
              <w:keepNext w:val="0"/>
              <w:keepLines w:val="0"/>
              <w:widowControl/>
              <w:suppressLineNumbers w:val="0"/>
              <w:jc w:val="center"/>
              <w:rPr>
                <w:rFonts w:hint="default" w:ascii="Times New Roman" w:hAnsi="Times New Roman" w:eastAsia="宋体" w:cs="Times New Roman"/>
                <w:b/>
                <w:bCs/>
                <w:sz w:val="22"/>
                <w:szCs w:val="22"/>
              </w:rPr>
            </w:pPr>
            <w:r>
              <w:rPr>
                <w:rFonts w:hint="default" w:ascii="Times New Roman" w:hAnsi="Times New Roman" w:eastAsia="宋体" w:cs="Times New Roman"/>
                <w:b/>
                <w:bCs/>
                <w:kern w:val="0"/>
                <w:sz w:val="22"/>
                <w:szCs w:val="22"/>
                <w:lang w:val="en-US" w:eastAsia="zh-CN" w:bidi="ar"/>
              </w:rPr>
              <w:t>占线下实例比例</w:t>
            </w:r>
          </w:p>
        </w:tc>
      </w:tr>
      <w:tr w14:paraId="09DDBA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5DAAC4DC">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person</w:t>
            </w:r>
          </w:p>
        </w:tc>
        <w:tc>
          <w:tcPr>
            <w:tcW w:w="0" w:type="auto"/>
            <w:shd w:val="clear" w:color="auto" w:fill="auto"/>
            <w:vAlign w:val="center"/>
          </w:tcPr>
          <w:p w14:paraId="108486A1">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0</w:t>
            </w:r>
          </w:p>
        </w:tc>
        <w:tc>
          <w:tcPr>
            <w:tcW w:w="0" w:type="auto"/>
            <w:shd w:val="clear" w:color="auto" w:fill="auto"/>
            <w:vAlign w:val="center"/>
          </w:tcPr>
          <w:p w14:paraId="5428E12B">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280</w:t>
            </w:r>
          </w:p>
        </w:tc>
        <w:tc>
          <w:tcPr>
            <w:tcW w:w="0" w:type="auto"/>
            <w:shd w:val="clear" w:color="auto" w:fill="auto"/>
            <w:vAlign w:val="center"/>
          </w:tcPr>
          <w:p w14:paraId="726DBB1A">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23.71%</w:t>
            </w:r>
          </w:p>
        </w:tc>
      </w:tr>
      <w:tr w14:paraId="2903E5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0028AA12">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bicycle</w:t>
            </w:r>
          </w:p>
        </w:tc>
        <w:tc>
          <w:tcPr>
            <w:tcW w:w="0" w:type="auto"/>
            <w:shd w:val="clear" w:color="auto" w:fill="auto"/>
            <w:vAlign w:val="center"/>
          </w:tcPr>
          <w:p w14:paraId="380EFE87">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1</w:t>
            </w:r>
          </w:p>
        </w:tc>
        <w:tc>
          <w:tcPr>
            <w:tcW w:w="0" w:type="auto"/>
            <w:shd w:val="clear" w:color="auto" w:fill="auto"/>
            <w:vAlign w:val="center"/>
          </w:tcPr>
          <w:p w14:paraId="1EF7D4A1">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43</w:t>
            </w:r>
          </w:p>
        </w:tc>
        <w:tc>
          <w:tcPr>
            <w:tcW w:w="0" w:type="auto"/>
            <w:shd w:val="clear" w:color="auto" w:fill="auto"/>
            <w:vAlign w:val="center"/>
          </w:tcPr>
          <w:p w14:paraId="29BC0EF2">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3.64%</w:t>
            </w:r>
          </w:p>
        </w:tc>
      </w:tr>
      <w:tr w14:paraId="710371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76D26A6B">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car</w:t>
            </w:r>
          </w:p>
        </w:tc>
        <w:tc>
          <w:tcPr>
            <w:tcW w:w="0" w:type="auto"/>
            <w:shd w:val="clear" w:color="auto" w:fill="auto"/>
            <w:vAlign w:val="center"/>
          </w:tcPr>
          <w:p w14:paraId="4229590D">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2</w:t>
            </w:r>
          </w:p>
        </w:tc>
        <w:tc>
          <w:tcPr>
            <w:tcW w:w="0" w:type="auto"/>
            <w:shd w:val="clear" w:color="auto" w:fill="auto"/>
            <w:vAlign w:val="center"/>
          </w:tcPr>
          <w:p w14:paraId="0A8ABE0B">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387</w:t>
            </w:r>
          </w:p>
        </w:tc>
        <w:tc>
          <w:tcPr>
            <w:tcW w:w="0" w:type="auto"/>
            <w:shd w:val="clear" w:color="auto" w:fill="auto"/>
            <w:vAlign w:val="center"/>
          </w:tcPr>
          <w:p w14:paraId="0504120B">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32.77%</w:t>
            </w:r>
          </w:p>
        </w:tc>
      </w:tr>
      <w:tr w14:paraId="22A6E2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33AEA7F5">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motorcycle</w:t>
            </w:r>
          </w:p>
        </w:tc>
        <w:tc>
          <w:tcPr>
            <w:tcW w:w="0" w:type="auto"/>
            <w:shd w:val="clear" w:color="auto" w:fill="auto"/>
            <w:vAlign w:val="center"/>
          </w:tcPr>
          <w:p w14:paraId="7380C2D4">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3</w:t>
            </w:r>
          </w:p>
        </w:tc>
        <w:tc>
          <w:tcPr>
            <w:tcW w:w="0" w:type="auto"/>
            <w:shd w:val="clear" w:color="auto" w:fill="auto"/>
            <w:vAlign w:val="center"/>
          </w:tcPr>
          <w:p w14:paraId="3BF9A2B6">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184</w:t>
            </w:r>
          </w:p>
        </w:tc>
        <w:tc>
          <w:tcPr>
            <w:tcW w:w="0" w:type="auto"/>
            <w:shd w:val="clear" w:color="auto" w:fill="auto"/>
            <w:vAlign w:val="center"/>
          </w:tcPr>
          <w:p w14:paraId="100D7AA7">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15.58%</w:t>
            </w:r>
          </w:p>
        </w:tc>
      </w:tr>
      <w:tr w14:paraId="636B3C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2960B2D1">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bus</w:t>
            </w:r>
          </w:p>
        </w:tc>
        <w:tc>
          <w:tcPr>
            <w:tcW w:w="0" w:type="auto"/>
            <w:shd w:val="clear" w:color="auto" w:fill="auto"/>
            <w:vAlign w:val="center"/>
          </w:tcPr>
          <w:p w14:paraId="6D5F191E">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5</w:t>
            </w:r>
          </w:p>
        </w:tc>
        <w:tc>
          <w:tcPr>
            <w:tcW w:w="0" w:type="auto"/>
            <w:shd w:val="clear" w:color="auto" w:fill="auto"/>
            <w:vAlign w:val="center"/>
          </w:tcPr>
          <w:p w14:paraId="30F2AF9F">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42</w:t>
            </w:r>
          </w:p>
        </w:tc>
        <w:tc>
          <w:tcPr>
            <w:tcW w:w="0" w:type="auto"/>
            <w:shd w:val="clear" w:color="auto" w:fill="auto"/>
            <w:vAlign w:val="center"/>
          </w:tcPr>
          <w:p w14:paraId="5D958FE3">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3.56%</w:t>
            </w:r>
          </w:p>
        </w:tc>
      </w:tr>
      <w:tr w14:paraId="099D3F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39BAFEC3">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traffic light</w:t>
            </w:r>
          </w:p>
        </w:tc>
        <w:tc>
          <w:tcPr>
            <w:tcW w:w="0" w:type="auto"/>
            <w:shd w:val="clear" w:color="auto" w:fill="auto"/>
            <w:vAlign w:val="center"/>
          </w:tcPr>
          <w:p w14:paraId="4EB7DEDB">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9</w:t>
            </w:r>
          </w:p>
        </w:tc>
        <w:tc>
          <w:tcPr>
            <w:tcW w:w="0" w:type="auto"/>
            <w:shd w:val="clear" w:color="auto" w:fill="auto"/>
            <w:vAlign w:val="center"/>
          </w:tcPr>
          <w:p w14:paraId="203D1CF4">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245</w:t>
            </w:r>
          </w:p>
        </w:tc>
        <w:tc>
          <w:tcPr>
            <w:tcW w:w="0" w:type="auto"/>
            <w:shd w:val="clear" w:color="auto" w:fill="auto"/>
            <w:vAlign w:val="center"/>
          </w:tcPr>
          <w:p w14:paraId="737BF934">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20.75%</w:t>
            </w:r>
          </w:p>
        </w:tc>
      </w:tr>
      <w:tr w14:paraId="761F3D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bottom w:val="single" w:color="auto" w:sz="12" w:space="0"/>
            </w:tcBorders>
            <w:shd w:val="clear" w:color="auto" w:fill="auto"/>
            <w:vAlign w:val="center"/>
          </w:tcPr>
          <w:p w14:paraId="08036149">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合计</w:t>
            </w:r>
          </w:p>
        </w:tc>
        <w:tc>
          <w:tcPr>
            <w:tcW w:w="0" w:type="auto"/>
            <w:tcBorders>
              <w:bottom w:val="single" w:color="auto" w:sz="12" w:space="0"/>
            </w:tcBorders>
            <w:shd w:val="clear" w:color="auto" w:fill="auto"/>
            <w:vAlign w:val="center"/>
          </w:tcPr>
          <w:p w14:paraId="6B2E94A5">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w:t>
            </w:r>
          </w:p>
        </w:tc>
        <w:tc>
          <w:tcPr>
            <w:tcW w:w="0" w:type="auto"/>
            <w:tcBorders>
              <w:bottom w:val="single" w:color="auto" w:sz="12" w:space="0"/>
            </w:tcBorders>
            <w:shd w:val="clear" w:color="auto" w:fill="auto"/>
            <w:vAlign w:val="center"/>
          </w:tcPr>
          <w:p w14:paraId="15C6DB99">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1181</w:t>
            </w:r>
          </w:p>
        </w:tc>
        <w:tc>
          <w:tcPr>
            <w:tcW w:w="0" w:type="auto"/>
            <w:tcBorders>
              <w:bottom w:val="single" w:color="auto" w:sz="12" w:space="0"/>
            </w:tcBorders>
            <w:shd w:val="clear" w:color="auto" w:fill="auto"/>
            <w:vAlign w:val="center"/>
          </w:tcPr>
          <w:p w14:paraId="271AE74A">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100%</w:t>
            </w:r>
          </w:p>
        </w:tc>
      </w:tr>
    </w:tbl>
    <w:p w14:paraId="05A6D136">
      <w:pPr>
        <w:pStyle w:val="20"/>
        <w:keepNext w:val="0"/>
        <w:keepLines w:val="0"/>
        <w:widowControl/>
        <w:suppressLineNumbers w:val="0"/>
        <w:spacing w:before="0" w:beforeAutospacing="1" w:after="0" w:afterAutospacing="1"/>
        <w:ind w:left="0" w:right="0" w:firstLine="720" w:firstLineChars="0"/>
        <w:jc w:val="both"/>
        <w:rPr>
          <w:rFonts w:hint="default" w:ascii="Times New Roman" w:hAnsi="Times New Roman" w:eastAsia="宋体" w:cs="Times New Roman"/>
        </w:rPr>
      </w:pPr>
      <w:r>
        <w:rPr>
          <w:rFonts w:hint="default" w:ascii="Times New Roman" w:hAnsi="Times New Roman" w:eastAsia="宋体" w:cs="Times New Roman"/>
        </w:rPr>
        <w:t>统计结果表明，car是线下数据中实例数量最多的类别，bicycle和bus的样本量则明显不足。若直接使用这部分数据训练，模型可能更倾向于学习高频类别，并忽略少数类别的视觉特征。因此，公开数据的补充不仅用于扩大整体规模，也承担着改善类别分布的作用。</w:t>
      </w:r>
    </w:p>
    <w:p w14:paraId="2ECE18F6">
      <w:pPr>
        <w:pStyle w:val="20"/>
        <w:keepNext w:val="0"/>
        <w:keepLines w:val="0"/>
        <w:widowControl/>
        <w:suppressLineNumbers w:val="0"/>
        <w:ind w:firstLine="720" w:firstLineChars="0"/>
        <w:jc w:val="both"/>
        <w:rPr>
          <w:rFonts w:hint="default" w:ascii="Times New Roman" w:hAnsi="Times New Roman" w:eastAsia="宋体" w:cs="Times New Roman"/>
        </w:rPr>
      </w:pPr>
      <w:r>
        <w:rPr>
          <w:rFonts w:hint="default" w:ascii="Times New Roman" w:hAnsi="Times New Roman" w:eastAsia="宋体" w:cs="Times New Roman"/>
        </w:rPr>
        <w:t>原始配置还包含airplane、train、truck和boat，但这四类在线下道路视频中没有有效实例，也不符合当前道路场景实验的主要研究范围。结合现有训练分支的实际配置，本项目将任务调整为person、bicycle、car、motorcycle、bus和traffic light六分类，并重新建立连续的类别编号。</w:t>
      </w:r>
    </w:p>
    <w:p w14:paraId="6CCC1472">
      <w:pPr>
        <w:pStyle w:val="6"/>
        <w:keepNext w:val="0"/>
        <w:keepLines w:val="0"/>
        <w:widowControl/>
        <w:suppressLineNumbers w:val="0"/>
        <w:jc w:val="both"/>
        <w:rPr>
          <w:rFonts w:hint="default" w:ascii="Times New Roman" w:hAnsi="Times New Roman" w:eastAsia="宋体" w:cs="Times New Roman"/>
          <w:b/>
          <w:bCs w:val="0"/>
        </w:rPr>
      </w:pPr>
      <w:r>
        <w:rPr>
          <w:rFonts w:hint="default" w:ascii="Times New Roman" w:hAnsi="Times New Roman" w:eastAsia="宋体" w:cs="Times New Roman"/>
          <w:b/>
          <w:bCs w:val="0"/>
          <w:lang w:val="en-US" w:eastAsia="zh-CN"/>
        </w:rPr>
        <w:t>4.1.</w:t>
      </w:r>
      <w:r>
        <w:rPr>
          <w:rFonts w:hint="default" w:ascii="Times New Roman" w:hAnsi="Times New Roman" w:eastAsia="宋体" w:cs="Times New Roman"/>
          <w:b/>
          <w:bCs w:val="0"/>
        </w:rPr>
        <w:t>2 COCO 2017公开数据集</w:t>
      </w:r>
    </w:p>
    <w:p w14:paraId="6CB314BF">
      <w:pPr>
        <w:pStyle w:val="20"/>
        <w:keepNext w:val="0"/>
        <w:keepLines w:val="0"/>
        <w:widowControl/>
        <w:suppressLineNumbers w:val="0"/>
        <w:spacing w:before="0" w:beforeAutospacing="1" w:after="0" w:afterAutospacing="1"/>
        <w:ind w:left="0" w:right="0" w:firstLine="720" w:firstLineChars="0"/>
        <w:jc w:val="both"/>
        <w:rPr>
          <w:rFonts w:hint="default" w:ascii="Times New Roman" w:hAnsi="Times New Roman" w:eastAsia="宋体" w:cs="Times New Roman"/>
          <w:lang w:eastAsia="zh-CN"/>
        </w:rPr>
      </w:pPr>
      <w:r>
        <w:rPr>
          <w:rFonts w:hint="default" w:ascii="Times New Roman" w:hAnsi="Times New Roman" w:eastAsia="宋体" w:cs="Times New Roman"/>
        </w:rPr>
        <w:t>为补充线下样本并提高场景多样性，项目从COCO 2017数据集中筛选包含上述六类目标的图像与标注。公开数据的原始标签采用COCO JSON格式，模型训练前需要将其转换为YOLO使用的归一化TXT格式。COCO类别与本项目类别之间的映射关系如下</w:t>
      </w:r>
      <w:r>
        <w:rPr>
          <w:rFonts w:hint="default" w:ascii="Times New Roman" w:hAnsi="Times New Roman" w:eastAsia="宋体" w:cs="Times New Roman"/>
          <w:lang w:eastAsia="zh-CN"/>
        </w:rPr>
        <w:t>：</w:t>
      </w:r>
    </w:p>
    <w:tbl>
      <w:tblPr>
        <w:tblStyle w:val="22"/>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680"/>
        <w:gridCol w:w="1490"/>
        <w:gridCol w:w="1954"/>
        <w:gridCol w:w="1647"/>
      </w:tblGrid>
      <w:tr w14:paraId="1C1847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jc w:val="center"/>
        </w:trPr>
        <w:tc>
          <w:tcPr>
            <w:tcW w:w="1635" w:type="dxa"/>
            <w:tcBorders>
              <w:top w:val="single" w:color="auto" w:sz="12" w:space="0"/>
              <w:bottom w:val="single" w:color="auto" w:sz="8" w:space="0"/>
            </w:tcBorders>
            <w:shd w:val="clear" w:color="auto" w:fill="auto"/>
            <w:vAlign w:val="center"/>
          </w:tcPr>
          <w:p w14:paraId="582A0190">
            <w:pPr>
              <w:keepNext w:val="0"/>
              <w:keepLines w:val="0"/>
              <w:widowControl/>
              <w:suppressLineNumbers w:val="0"/>
              <w:jc w:val="center"/>
              <w:rPr>
                <w:rFonts w:hint="default" w:ascii="Times New Roman" w:hAnsi="Times New Roman" w:eastAsia="宋体" w:cs="Times New Roman"/>
                <w:b/>
                <w:bCs/>
                <w:sz w:val="22"/>
                <w:szCs w:val="22"/>
              </w:rPr>
            </w:pPr>
            <w:r>
              <w:rPr>
                <w:rFonts w:hint="default" w:ascii="Times New Roman" w:hAnsi="Times New Roman" w:eastAsia="宋体" w:cs="Times New Roman"/>
                <w:b/>
                <w:bCs/>
                <w:kern w:val="0"/>
                <w:sz w:val="22"/>
                <w:szCs w:val="22"/>
                <w:lang w:val="en-US" w:eastAsia="zh-CN" w:bidi="ar"/>
              </w:rPr>
              <w:t>COCO类别编号</w:t>
            </w:r>
          </w:p>
        </w:tc>
        <w:tc>
          <w:tcPr>
            <w:tcW w:w="1460" w:type="dxa"/>
            <w:tcBorders>
              <w:top w:val="single" w:color="auto" w:sz="12" w:space="0"/>
              <w:bottom w:val="single" w:color="auto" w:sz="8" w:space="0"/>
            </w:tcBorders>
            <w:shd w:val="clear" w:color="auto" w:fill="auto"/>
            <w:vAlign w:val="center"/>
          </w:tcPr>
          <w:p w14:paraId="384BB6A6">
            <w:pPr>
              <w:keepNext w:val="0"/>
              <w:keepLines w:val="0"/>
              <w:widowControl/>
              <w:suppressLineNumbers w:val="0"/>
              <w:jc w:val="center"/>
              <w:rPr>
                <w:rFonts w:hint="default" w:ascii="Times New Roman" w:hAnsi="Times New Roman" w:eastAsia="宋体" w:cs="Times New Roman"/>
                <w:b/>
                <w:bCs/>
                <w:sz w:val="22"/>
                <w:szCs w:val="22"/>
              </w:rPr>
            </w:pPr>
            <w:r>
              <w:rPr>
                <w:rFonts w:hint="default" w:ascii="Times New Roman" w:hAnsi="Times New Roman" w:eastAsia="宋体" w:cs="Times New Roman"/>
                <w:b/>
                <w:bCs/>
                <w:kern w:val="0"/>
                <w:sz w:val="22"/>
                <w:szCs w:val="22"/>
                <w:lang w:val="en-US" w:eastAsia="zh-CN" w:bidi="ar"/>
              </w:rPr>
              <w:t>COCO类别</w:t>
            </w:r>
          </w:p>
        </w:tc>
        <w:tc>
          <w:tcPr>
            <w:tcW w:w="1924" w:type="dxa"/>
            <w:tcBorders>
              <w:top w:val="single" w:color="auto" w:sz="12" w:space="0"/>
              <w:bottom w:val="single" w:color="auto" w:sz="8" w:space="0"/>
            </w:tcBorders>
            <w:shd w:val="clear" w:color="auto" w:fill="auto"/>
            <w:vAlign w:val="center"/>
          </w:tcPr>
          <w:p w14:paraId="0C6E5EE5">
            <w:pPr>
              <w:keepNext w:val="0"/>
              <w:keepLines w:val="0"/>
              <w:widowControl/>
              <w:suppressLineNumbers w:val="0"/>
              <w:jc w:val="center"/>
              <w:rPr>
                <w:rFonts w:hint="default" w:ascii="Times New Roman" w:hAnsi="Times New Roman" w:eastAsia="宋体" w:cs="Times New Roman"/>
                <w:b/>
                <w:bCs/>
                <w:kern w:val="0"/>
                <w:sz w:val="22"/>
                <w:szCs w:val="22"/>
                <w:lang w:val="en-US" w:eastAsia="zh-CN" w:bidi="ar"/>
              </w:rPr>
            </w:pPr>
            <w:r>
              <w:rPr>
                <w:rFonts w:hint="default" w:ascii="Times New Roman" w:hAnsi="Times New Roman" w:eastAsia="宋体" w:cs="Times New Roman"/>
                <w:b/>
                <w:bCs/>
                <w:kern w:val="0"/>
                <w:sz w:val="22"/>
                <w:szCs w:val="22"/>
                <w:lang w:val="en-US" w:eastAsia="zh-CN" w:bidi="ar"/>
              </w:rPr>
              <w:t>中文含义</w:t>
            </w:r>
          </w:p>
        </w:tc>
        <w:tc>
          <w:tcPr>
            <w:tcW w:w="1602" w:type="dxa"/>
            <w:tcBorders>
              <w:top w:val="single" w:color="auto" w:sz="12" w:space="0"/>
              <w:bottom w:val="single" w:color="auto" w:sz="8" w:space="0"/>
            </w:tcBorders>
            <w:shd w:val="clear" w:color="auto" w:fill="auto"/>
            <w:vAlign w:val="center"/>
          </w:tcPr>
          <w:p w14:paraId="225CC744">
            <w:pPr>
              <w:keepNext w:val="0"/>
              <w:keepLines w:val="0"/>
              <w:widowControl/>
              <w:suppressLineNumbers w:val="0"/>
              <w:jc w:val="center"/>
              <w:rPr>
                <w:rFonts w:hint="default" w:ascii="Times New Roman" w:hAnsi="Times New Roman" w:eastAsia="宋体" w:cs="Times New Roman"/>
                <w:b/>
                <w:bCs/>
                <w:sz w:val="22"/>
                <w:szCs w:val="22"/>
              </w:rPr>
            </w:pPr>
            <w:r>
              <w:rPr>
                <w:rFonts w:hint="default" w:ascii="Times New Roman" w:hAnsi="Times New Roman" w:eastAsia="宋体" w:cs="Times New Roman"/>
                <w:b/>
                <w:bCs/>
                <w:kern w:val="0"/>
                <w:sz w:val="22"/>
                <w:szCs w:val="22"/>
                <w:lang w:val="en-US" w:eastAsia="zh-CN" w:bidi="ar"/>
              </w:rPr>
              <w:t>本项目类别编号</w:t>
            </w:r>
          </w:p>
        </w:tc>
      </w:tr>
      <w:tr w14:paraId="39875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1635" w:type="dxa"/>
            <w:shd w:val="clear" w:color="auto" w:fill="auto"/>
            <w:vAlign w:val="center"/>
          </w:tcPr>
          <w:p w14:paraId="0631F1D0">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1</w:t>
            </w:r>
          </w:p>
        </w:tc>
        <w:tc>
          <w:tcPr>
            <w:tcW w:w="1460" w:type="dxa"/>
            <w:shd w:val="clear" w:color="auto" w:fill="auto"/>
            <w:vAlign w:val="center"/>
          </w:tcPr>
          <w:p w14:paraId="0089AD12">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person</w:t>
            </w:r>
          </w:p>
        </w:tc>
        <w:tc>
          <w:tcPr>
            <w:tcW w:w="1924" w:type="dxa"/>
            <w:shd w:val="clear" w:color="auto" w:fill="auto"/>
            <w:vAlign w:val="center"/>
          </w:tcPr>
          <w:p w14:paraId="53E267B5">
            <w:pPr>
              <w:keepNext w:val="0"/>
              <w:keepLines w:val="0"/>
              <w:widowControl/>
              <w:suppressLineNumbers w:val="0"/>
              <w:jc w:val="center"/>
              <w:rPr>
                <w:rFonts w:hint="default"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行人</w:t>
            </w:r>
          </w:p>
        </w:tc>
        <w:tc>
          <w:tcPr>
            <w:tcW w:w="1602" w:type="dxa"/>
            <w:shd w:val="clear" w:color="auto" w:fill="auto"/>
            <w:vAlign w:val="center"/>
          </w:tcPr>
          <w:p w14:paraId="0E655918">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0</w:t>
            </w:r>
          </w:p>
        </w:tc>
      </w:tr>
      <w:tr w14:paraId="49B98B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1635" w:type="dxa"/>
            <w:shd w:val="clear" w:color="auto" w:fill="auto"/>
            <w:vAlign w:val="center"/>
          </w:tcPr>
          <w:p w14:paraId="48396795">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2</w:t>
            </w:r>
          </w:p>
        </w:tc>
        <w:tc>
          <w:tcPr>
            <w:tcW w:w="1460" w:type="dxa"/>
            <w:shd w:val="clear" w:color="auto" w:fill="auto"/>
            <w:vAlign w:val="center"/>
          </w:tcPr>
          <w:p w14:paraId="65BBD28E">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bicycle</w:t>
            </w:r>
          </w:p>
        </w:tc>
        <w:tc>
          <w:tcPr>
            <w:tcW w:w="1924" w:type="dxa"/>
            <w:shd w:val="clear" w:color="auto" w:fill="auto"/>
            <w:vAlign w:val="center"/>
          </w:tcPr>
          <w:p w14:paraId="74804815">
            <w:pPr>
              <w:keepNext w:val="0"/>
              <w:keepLines w:val="0"/>
              <w:widowControl/>
              <w:suppressLineNumbers w:val="0"/>
              <w:jc w:val="center"/>
              <w:rPr>
                <w:rFonts w:hint="default"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自行车</w:t>
            </w:r>
          </w:p>
        </w:tc>
        <w:tc>
          <w:tcPr>
            <w:tcW w:w="1602" w:type="dxa"/>
            <w:shd w:val="clear" w:color="auto" w:fill="auto"/>
            <w:vAlign w:val="center"/>
          </w:tcPr>
          <w:p w14:paraId="54EF8958">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1</w:t>
            </w:r>
          </w:p>
        </w:tc>
      </w:tr>
      <w:tr w14:paraId="421864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1635" w:type="dxa"/>
            <w:shd w:val="clear" w:color="auto" w:fill="auto"/>
            <w:vAlign w:val="center"/>
          </w:tcPr>
          <w:p w14:paraId="7664041B">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3</w:t>
            </w:r>
          </w:p>
        </w:tc>
        <w:tc>
          <w:tcPr>
            <w:tcW w:w="1460" w:type="dxa"/>
            <w:shd w:val="clear" w:color="auto" w:fill="auto"/>
            <w:vAlign w:val="center"/>
          </w:tcPr>
          <w:p w14:paraId="32BDAD15">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car</w:t>
            </w:r>
          </w:p>
        </w:tc>
        <w:tc>
          <w:tcPr>
            <w:tcW w:w="1924" w:type="dxa"/>
            <w:shd w:val="clear" w:color="auto" w:fill="auto"/>
            <w:vAlign w:val="center"/>
          </w:tcPr>
          <w:p w14:paraId="0ED47AA5">
            <w:pPr>
              <w:keepNext w:val="0"/>
              <w:keepLines w:val="0"/>
              <w:widowControl/>
              <w:suppressLineNumbers w:val="0"/>
              <w:jc w:val="center"/>
              <w:rPr>
                <w:rFonts w:hint="default"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小汽车</w:t>
            </w:r>
          </w:p>
        </w:tc>
        <w:tc>
          <w:tcPr>
            <w:tcW w:w="1602" w:type="dxa"/>
            <w:shd w:val="clear" w:color="auto" w:fill="auto"/>
            <w:vAlign w:val="center"/>
          </w:tcPr>
          <w:p w14:paraId="4BC33EE3">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2</w:t>
            </w:r>
          </w:p>
        </w:tc>
      </w:tr>
      <w:tr w14:paraId="11823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1635" w:type="dxa"/>
            <w:shd w:val="clear" w:color="auto" w:fill="auto"/>
            <w:vAlign w:val="center"/>
          </w:tcPr>
          <w:p w14:paraId="494AEFE1">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4</w:t>
            </w:r>
          </w:p>
        </w:tc>
        <w:tc>
          <w:tcPr>
            <w:tcW w:w="1460" w:type="dxa"/>
            <w:shd w:val="clear" w:color="auto" w:fill="auto"/>
            <w:vAlign w:val="center"/>
          </w:tcPr>
          <w:p w14:paraId="70372D2F">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motorcycle</w:t>
            </w:r>
          </w:p>
        </w:tc>
        <w:tc>
          <w:tcPr>
            <w:tcW w:w="1924" w:type="dxa"/>
            <w:shd w:val="clear" w:color="auto" w:fill="auto"/>
            <w:vAlign w:val="center"/>
          </w:tcPr>
          <w:p w14:paraId="093C2912">
            <w:pPr>
              <w:keepNext w:val="0"/>
              <w:keepLines w:val="0"/>
              <w:widowControl/>
              <w:suppressLineNumbers w:val="0"/>
              <w:jc w:val="center"/>
              <w:rPr>
                <w:rFonts w:hint="default"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摩托车</w:t>
            </w:r>
          </w:p>
        </w:tc>
        <w:tc>
          <w:tcPr>
            <w:tcW w:w="1602" w:type="dxa"/>
            <w:shd w:val="clear" w:color="auto" w:fill="auto"/>
            <w:vAlign w:val="center"/>
          </w:tcPr>
          <w:p w14:paraId="544B8685">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3</w:t>
            </w:r>
          </w:p>
        </w:tc>
      </w:tr>
      <w:tr w14:paraId="1BFB7A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1635" w:type="dxa"/>
            <w:shd w:val="clear" w:color="auto" w:fill="auto"/>
            <w:vAlign w:val="center"/>
          </w:tcPr>
          <w:p w14:paraId="417A32ED">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6</w:t>
            </w:r>
          </w:p>
        </w:tc>
        <w:tc>
          <w:tcPr>
            <w:tcW w:w="1460" w:type="dxa"/>
            <w:shd w:val="clear" w:color="auto" w:fill="auto"/>
            <w:vAlign w:val="center"/>
          </w:tcPr>
          <w:p w14:paraId="01A75118">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bus</w:t>
            </w:r>
          </w:p>
        </w:tc>
        <w:tc>
          <w:tcPr>
            <w:tcW w:w="1924" w:type="dxa"/>
            <w:shd w:val="clear" w:color="auto" w:fill="auto"/>
            <w:vAlign w:val="center"/>
          </w:tcPr>
          <w:p w14:paraId="1BA6E355">
            <w:pPr>
              <w:keepNext w:val="0"/>
              <w:keepLines w:val="0"/>
              <w:widowControl/>
              <w:suppressLineNumbers w:val="0"/>
              <w:jc w:val="center"/>
              <w:rPr>
                <w:rFonts w:hint="default"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公交车或大型客车</w:t>
            </w:r>
          </w:p>
        </w:tc>
        <w:tc>
          <w:tcPr>
            <w:tcW w:w="1602" w:type="dxa"/>
            <w:shd w:val="clear" w:color="auto" w:fill="auto"/>
            <w:vAlign w:val="center"/>
          </w:tcPr>
          <w:p w14:paraId="13D49FD3">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4</w:t>
            </w:r>
          </w:p>
        </w:tc>
      </w:tr>
      <w:tr w14:paraId="51ACC9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1635" w:type="dxa"/>
            <w:tcBorders>
              <w:bottom w:val="single" w:color="auto" w:sz="12" w:space="0"/>
            </w:tcBorders>
            <w:shd w:val="clear" w:color="auto" w:fill="auto"/>
            <w:vAlign w:val="center"/>
          </w:tcPr>
          <w:p w14:paraId="21D7E8AE">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10</w:t>
            </w:r>
          </w:p>
        </w:tc>
        <w:tc>
          <w:tcPr>
            <w:tcW w:w="1460" w:type="dxa"/>
            <w:tcBorders>
              <w:bottom w:val="single" w:color="auto" w:sz="12" w:space="0"/>
            </w:tcBorders>
            <w:shd w:val="clear" w:color="auto" w:fill="auto"/>
            <w:vAlign w:val="center"/>
          </w:tcPr>
          <w:p w14:paraId="54D8303A">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traffic light</w:t>
            </w:r>
          </w:p>
        </w:tc>
        <w:tc>
          <w:tcPr>
            <w:tcW w:w="1924" w:type="dxa"/>
            <w:tcBorders>
              <w:bottom w:val="single" w:color="auto" w:sz="12" w:space="0"/>
            </w:tcBorders>
            <w:shd w:val="clear" w:color="auto" w:fill="auto"/>
            <w:vAlign w:val="center"/>
          </w:tcPr>
          <w:p w14:paraId="5B182B91">
            <w:pPr>
              <w:keepNext w:val="0"/>
              <w:keepLines w:val="0"/>
              <w:widowControl/>
              <w:suppressLineNumbers w:val="0"/>
              <w:jc w:val="center"/>
              <w:rPr>
                <w:rFonts w:hint="default"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交通信号灯</w:t>
            </w:r>
          </w:p>
        </w:tc>
        <w:tc>
          <w:tcPr>
            <w:tcW w:w="1602" w:type="dxa"/>
            <w:tcBorders>
              <w:bottom w:val="single" w:color="auto" w:sz="12" w:space="0"/>
            </w:tcBorders>
            <w:shd w:val="clear" w:color="auto" w:fill="auto"/>
            <w:vAlign w:val="center"/>
          </w:tcPr>
          <w:p w14:paraId="1087631A">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5</w:t>
            </w:r>
          </w:p>
        </w:tc>
      </w:tr>
    </w:tbl>
    <w:p w14:paraId="3D51FAB5">
      <w:pPr>
        <w:pStyle w:val="20"/>
        <w:keepNext w:val="0"/>
        <w:keepLines w:val="0"/>
        <w:widowControl/>
        <w:suppressLineNumbers w:val="0"/>
        <w:ind w:firstLine="720" w:firstLineChars="0"/>
        <w:jc w:val="both"/>
        <w:rPr>
          <w:rFonts w:hint="default" w:ascii="Times New Roman" w:hAnsi="Times New Roman" w:eastAsia="宋体" w:cs="Times New Roman"/>
        </w:rPr>
      </w:pPr>
      <w:r>
        <w:rPr>
          <w:rFonts w:hint="default" w:ascii="Times New Roman" w:hAnsi="Times New Roman" w:eastAsia="宋体" w:cs="Times New Roman"/>
          <w:sz w:val="24"/>
          <w:szCs w:val="24"/>
        </w:rPr>
        <w:t>筛选和转换过程中保留原始图像ID、所属分区及数据来源信息。这样既可以追踪每张公开图像的来源，也便于检查训练集、验证集和测试集之间是否出现重复样本。CODA数据集可在后续用于补充复杂道路场景或进行外部泛化验证，但当前仓库尚未提供其已正式并入训练集的完整记录，因此本计划书不将其计入当前数据规模</w:t>
      </w:r>
      <w:r>
        <w:rPr>
          <w:rFonts w:hint="default" w:ascii="Times New Roman" w:hAnsi="Times New Roman" w:eastAsia="宋体" w:cs="Times New Roman"/>
        </w:rPr>
        <w:t>。</w:t>
      </w:r>
    </w:p>
    <w:p w14:paraId="428F36B9">
      <w:pPr>
        <w:pStyle w:val="4"/>
        <w:widowControl/>
        <w:numPr>
          <w:ilvl w:val="0"/>
          <w:numId w:val="3"/>
        </w:numPr>
        <w:ind w:left="0" w:leftChars="0" w:firstLine="0" w:firstLineChars="0"/>
        <w:jc w:val="both"/>
        <w:rPr>
          <w:rFonts w:hint="default" w:ascii="Times New Roman" w:hAnsi="Times New Roman" w:eastAsia="宋体" w:cs="Times New Roman"/>
          <w:b/>
          <w:bCs/>
        </w:rPr>
      </w:pPr>
      <w:r>
        <w:rPr>
          <w:rFonts w:hint="default" w:ascii="Times New Roman" w:hAnsi="Times New Roman" w:eastAsia="宋体" w:cs="Times New Roman"/>
          <w:b/>
          <w:bCs/>
        </w:rPr>
        <w:t>数据描述</w:t>
      </w:r>
    </w:p>
    <w:p w14:paraId="402AAEC2">
      <w:pPr>
        <w:pStyle w:val="3"/>
        <w:jc w:val="both"/>
        <w:rPr>
          <w:rFonts w:hint="default" w:ascii="Times New Roman" w:hAnsi="Times New Roman" w:eastAsia="宋体" w:cs="Times New Roman"/>
        </w:rPr>
      </w:pPr>
      <w:r>
        <w:rPr>
          <w:rFonts w:hint="default" w:ascii="Times New Roman" w:hAnsi="Times New Roman" w:eastAsia="宋体" w:cs="Times New Roman"/>
          <w:sz w:val="24"/>
          <w:szCs w:val="24"/>
        </w:rPr>
        <w:t>当前工作数据由线下道路视频、抽帧标注图像和COCO 2017筛选数据组成。实验分支记录的融合数据集共包含1334张图像，其中训练集1047张、验证集272张、测试集15张。</w:t>
      </w:r>
    </w:p>
    <w:bookmarkEnd w:id="6"/>
    <w:tbl>
      <w:tblPr>
        <w:tblStyle w:val="2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44"/>
        <w:gridCol w:w="1867"/>
        <w:gridCol w:w="2547"/>
        <w:gridCol w:w="2672"/>
      </w:tblGrid>
      <w:tr w14:paraId="66B4E0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599" w:type="dxa"/>
            <w:tcBorders>
              <w:top w:val="single" w:color="auto" w:sz="12" w:space="0"/>
              <w:bottom w:val="single" w:color="auto" w:sz="8" w:space="0"/>
            </w:tcBorders>
            <w:shd w:val="clear" w:color="auto" w:fill="auto"/>
            <w:vAlign w:val="center"/>
          </w:tcPr>
          <w:p w14:paraId="6F505114">
            <w:pPr>
              <w:keepNext w:val="0"/>
              <w:keepLines w:val="0"/>
              <w:widowControl/>
              <w:suppressLineNumbers w:val="0"/>
              <w:jc w:val="center"/>
              <w:rPr>
                <w:rFonts w:hint="default" w:ascii="Times New Roman" w:hAnsi="Times New Roman" w:eastAsia="宋体" w:cs="Times New Roman"/>
                <w:b/>
                <w:bCs/>
                <w:sz w:val="22"/>
                <w:szCs w:val="22"/>
              </w:rPr>
            </w:pPr>
            <w:bookmarkStart w:id="7" w:name="数据预处理方案"/>
            <w:r>
              <w:rPr>
                <w:rFonts w:hint="default" w:ascii="Times New Roman" w:hAnsi="Times New Roman" w:eastAsia="宋体" w:cs="Times New Roman"/>
                <w:b/>
                <w:bCs/>
                <w:kern w:val="0"/>
                <w:sz w:val="22"/>
                <w:szCs w:val="22"/>
                <w:lang w:val="en-US" w:eastAsia="zh-CN" w:bidi="ar"/>
              </w:rPr>
              <w:t>数据名称</w:t>
            </w:r>
          </w:p>
        </w:tc>
        <w:tc>
          <w:tcPr>
            <w:tcW w:w="1837" w:type="dxa"/>
            <w:tcBorders>
              <w:top w:val="single" w:color="auto" w:sz="12" w:space="0"/>
              <w:bottom w:val="single" w:color="auto" w:sz="8" w:space="0"/>
            </w:tcBorders>
            <w:shd w:val="clear" w:color="auto" w:fill="auto"/>
            <w:vAlign w:val="center"/>
          </w:tcPr>
          <w:p w14:paraId="388E652D">
            <w:pPr>
              <w:keepNext w:val="0"/>
              <w:keepLines w:val="0"/>
              <w:widowControl/>
              <w:suppressLineNumbers w:val="0"/>
              <w:jc w:val="center"/>
              <w:rPr>
                <w:rFonts w:hint="default" w:ascii="Times New Roman" w:hAnsi="Times New Roman" w:eastAsia="宋体" w:cs="Times New Roman"/>
                <w:b/>
                <w:bCs/>
                <w:sz w:val="22"/>
                <w:szCs w:val="22"/>
              </w:rPr>
            </w:pPr>
            <w:r>
              <w:rPr>
                <w:rFonts w:hint="default" w:ascii="Times New Roman" w:hAnsi="Times New Roman" w:eastAsia="宋体" w:cs="Times New Roman"/>
                <w:b/>
                <w:bCs/>
                <w:kern w:val="0"/>
                <w:sz w:val="22"/>
                <w:szCs w:val="22"/>
                <w:lang w:val="en-US" w:eastAsia="zh-CN" w:bidi="ar"/>
              </w:rPr>
              <w:t>数据规模</w:t>
            </w:r>
          </w:p>
        </w:tc>
        <w:tc>
          <w:tcPr>
            <w:tcW w:w="0" w:type="auto"/>
            <w:tcBorders>
              <w:top w:val="single" w:color="auto" w:sz="12" w:space="0"/>
              <w:bottom w:val="single" w:color="auto" w:sz="8" w:space="0"/>
            </w:tcBorders>
            <w:shd w:val="clear" w:color="auto" w:fill="auto"/>
            <w:vAlign w:val="center"/>
          </w:tcPr>
          <w:p w14:paraId="1BF7BC34">
            <w:pPr>
              <w:keepNext w:val="0"/>
              <w:keepLines w:val="0"/>
              <w:widowControl/>
              <w:suppressLineNumbers w:val="0"/>
              <w:jc w:val="center"/>
              <w:rPr>
                <w:rFonts w:hint="default" w:ascii="Times New Roman" w:hAnsi="Times New Roman" w:eastAsia="宋体" w:cs="Times New Roman"/>
                <w:b/>
                <w:bCs/>
                <w:sz w:val="22"/>
                <w:szCs w:val="22"/>
              </w:rPr>
            </w:pPr>
            <w:r>
              <w:rPr>
                <w:rFonts w:hint="default" w:ascii="Times New Roman" w:hAnsi="Times New Roman" w:eastAsia="宋体" w:cs="Times New Roman"/>
                <w:b/>
                <w:bCs/>
                <w:kern w:val="0"/>
                <w:sz w:val="22"/>
                <w:szCs w:val="22"/>
                <w:lang w:val="en-US" w:eastAsia="zh-CN" w:bidi="ar"/>
              </w:rPr>
              <w:t>数据类型</w:t>
            </w:r>
          </w:p>
        </w:tc>
        <w:tc>
          <w:tcPr>
            <w:tcW w:w="0" w:type="auto"/>
            <w:tcBorders>
              <w:top w:val="single" w:color="auto" w:sz="12" w:space="0"/>
              <w:bottom w:val="single" w:color="auto" w:sz="8" w:space="0"/>
            </w:tcBorders>
            <w:shd w:val="clear" w:color="auto" w:fill="auto"/>
            <w:vAlign w:val="center"/>
          </w:tcPr>
          <w:p w14:paraId="47104957">
            <w:pPr>
              <w:keepNext w:val="0"/>
              <w:keepLines w:val="0"/>
              <w:widowControl/>
              <w:suppressLineNumbers w:val="0"/>
              <w:jc w:val="center"/>
              <w:rPr>
                <w:rFonts w:hint="default" w:ascii="Times New Roman" w:hAnsi="Times New Roman" w:eastAsia="宋体" w:cs="Times New Roman"/>
                <w:b/>
                <w:bCs/>
                <w:sz w:val="22"/>
                <w:szCs w:val="22"/>
              </w:rPr>
            </w:pPr>
            <w:r>
              <w:rPr>
                <w:rFonts w:hint="default" w:ascii="Times New Roman" w:hAnsi="Times New Roman" w:eastAsia="宋体" w:cs="Times New Roman"/>
                <w:b/>
                <w:bCs/>
                <w:kern w:val="0"/>
                <w:sz w:val="22"/>
                <w:szCs w:val="22"/>
                <w:lang w:val="en-US" w:eastAsia="zh-CN" w:bidi="ar"/>
              </w:rPr>
              <w:t>数据来源</w:t>
            </w:r>
          </w:p>
        </w:tc>
      </w:tr>
      <w:tr w14:paraId="415522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99" w:type="dxa"/>
            <w:shd w:val="clear" w:color="auto" w:fill="auto"/>
            <w:vAlign w:val="center"/>
          </w:tcPr>
          <w:p w14:paraId="00247971">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线下道路交通原始数据</w:t>
            </w:r>
          </w:p>
        </w:tc>
        <w:tc>
          <w:tcPr>
            <w:tcW w:w="1837" w:type="dxa"/>
            <w:shd w:val="clear" w:color="auto" w:fill="auto"/>
            <w:vAlign w:val="center"/>
          </w:tcPr>
          <w:p w14:paraId="5FACD2FE">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7段MP4视频</w:t>
            </w:r>
          </w:p>
        </w:tc>
        <w:tc>
          <w:tcPr>
            <w:tcW w:w="0" w:type="auto"/>
            <w:shd w:val="clear" w:color="auto" w:fill="auto"/>
            <w:vAlign w:val="center"/>
          </w:tcPr>
          <w:p w14:paraId="3E234F50">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道路场景视频</w:t>
            </w:r>
          </w:p>
        </w:tc>
        <w:tc>
          <w:tcPr>
            <w:tcW w:w="0" w:type="auto"/>
            <w:shd w:val="clear" w:color="auto" w:fill="auto"/>
            <w:vAlign w:val="center"/>
          </w:tcPr>
          <w:p w14:paraId="41772790">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项目组自主采集</w:t>
            </w:r>
          </w:p>
        </w:tc>
      </w:tr>
      <w:tr w14:paraId="237FCB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99" w:type="dxa"/>
            <w:shd w:val="clear" w:color="auto" w:fill="auto"/>
            <w:vAlign w:val="center"/>
          </w:tcPr>
          <w:p w14:paraId="26C52F0C">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线下道路交通标注数据</w:t>
            </w:r>
          </w:p>
        </w:tc>
        <w:tc>
          <w:tcPr>
            <w:tcW w:w="1837" w:type="dxa"/>
            <w:shd w:val="clear" w:color="auto" w:fill="auto"/>
            <w:vAlign w:val="center"/>
          </w:tcPr>
          <w:p w14:paraId="04780DAF">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131张JPEG图像，共1181个目标实例</w:t>
            </w:r>
          </w:p>
        </w:tc>
        <w:tc>
          <w:tcPr>
            <w:tcW w:w="0" w:type="auto"/>
            <w:shd w:val="clear" w:color="auto" w:fill="auto"/>
            <w:vAlign w:val="center"/>
          </w:tcPr>
          <w:p w14:paraId="6981D599">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RGB图像、YOLO边界框标签</w:t>
            </w:r>
          </w:p>
        </w:tc>
        <w:tc>
          <w:tcPr>
            <w:tcW w:w="0" w:type="auto"/>
            <w:shd w:val="clear" w:color="auto" w:fill="auto"/>
            <w:vAlign w:val="center"/>
          </w:tcPr>
          <w:p w14:paraId="5730A34D">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原始视频每隔30帧抽取一张图像，并使用LabelImg标注</w:t>
            </w:r>
          </w:p>
        </w:tc>
      </w:tr>
      <w:tr w14:paraId="591A96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99" w:type="dxa"/>
            <w:shd w:val="clear" w:color="auto" w:fill="auto"/>
            <w:vAlign w:val="center"/>
          </w:tcPr>
          <w:p w14:paraId="0C97F478">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COCO 2017交通目标筛选数据</w:t>
            </w:r>
          </w:p>
        </w:tc>
        <w:tc>
          <w:tcPr>
            <w:tcW w:w="1837" w:type="dxa"/>
            <w:shd w:val="clear" w:color="auto" w:fill="auto"/>
            <w:vAlign w:val="center"/>
          </w:tcPr>
          <w:p w14:paraId="11E1613A">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千张级图像，准确规模以去重审计结果为准</w:t>
            </w:r>
          </w:p>
        </w:tc>
        <w:tc>
          <w:tcPr>
            <w:tcW w:w="0" w:type="auto"/>
            <w:shd w:val="clear" w:color="auto" w:fill="auto"/>
            <w:vAlign w:val="center"/>
          </w:tcPr>
          <w:p w14:paraId="02913A64">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RGB图像、COCO JSON标注，转换后为YOLO TXT格式</w:t>
            </w:r>
          </w:p>
        </w:tc>
        <w:tc>
          <w:tcPr>
            <w:tcW w:w="0" w:type="auto"/>
            <w:shd w:val="clear" w:color="auto" w:fill="auto"/>
            <w:vAlign w:val="center"/>
          </w:tcPr>
          <w:p w14:paraId="538D6B07">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COCO 2017公开数据集</w:t>
            </w:r>
          </w:p>
        </w:tc>
      </w:tr>
      <w:tr w14:paraId="3A951C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99" w:type="dxa"/>
            <w:shd w:val="clear" w:color="auto" w:fill="auto"/>
            <w:vAlign w:val="center"/>
          </w:tcPr>
          <w:p w14:paraId="3EBDEA1E">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融合后的训练集</w:t>
            </w:r>
          </w:p>
        </w:tc>
        <w:tc>
          <w:tcPr>
            <w:tcW w:w="1837" w:type="dxa"/>
            <w:shd w:val="clear" w:color="auto" w:fill="auto"/>
            <w:vAlign w:val="center"/>
          </w:tcPr>
          <w:p w14:paraId="117FCA96">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1047张图像</w:t>
            </w:r>
          </w:p>
        </w:tc>
        <w:tc>
          <w:tcPr>
            <w:tcW w:w="0" w:type="auto"/>
            <w:shd w:val="clear" w:color="auto" w:fill="auto"/>
            <w:vAlign w:val="center"/>
          </w:tcPr>
          <w:p w14:paraId="4BB06803">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JPEG图像、YOLO TXT标签</w:t>
            </w:r>
          </w:p>
        </w:tc>
        <w:tc>
          <w:tcPr>
            <w:tcW w:w="0" w:type="auto"/>
            <w:shd w:val="clear" w:color="auto" w:fill="auto"/>
            <w:vAlign w:val="center"/>
          </w:tcPr>
          <w:p w14:paraId="36B94B44">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线下训练数据与COCO筛选数据</w:t>
            </w:r>
          </w:p>
        </w:tc>
      </w:tr>
      <w:tr w14:paraId="1717D0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99" w:type="dxa"/>
            <w:shd w:val="clear" w:color="auto" w:fill="auto"/>
            <w:vAlign w:val="center"/>
          </w:tcPr>
          <w:p w14:paraId="5DA6AB22">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融合后的验证集</w:t>
            </w:r>
          </w:p>
        </w:tc>
        <w:tc>
          <w:tcPr>
            <w:tcW w:w="1837" w:type="dxa"/>
            <w:shd w:val="clear" w:color="auto" w:fill="auto"/>
            <w:vAlign w:val="center"/>
          </w:tcPr>
          <w:p w14:paraId="586BDC84">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272张图像</w:t>
            </w:r>
          </w:p>
        </w:tc>
        <w:tc>
          <w:tcPr>
            <w:tcW w:w="0" w:type="auto"/>
            <w:shd w:val="clear" w:color="auto" w:fill="auto"/>
            <w:vAlign w:val="center"/>
          </w:tcPr>
          <w:p w14:paraId="6B4CBB8A">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JPEG图像、YOLO TXT标签</w:t>
            </w:r>
          </w:p>
        </w:tc>
        <w:tc>
          <w:tcPr>
            <w:tcW w:w="0" w:type="auto"/>
            <w:shd w:val="clear" w:color="auto" w:fill="auto"/>
            <w:vAlign w:val="center"/>
          </w:tcPr>
          <w:p w14:paraId="1CF4D2F0">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线下验证数据与COCO筛选数据</w:t>
            </w:r>
          </w:p>
        </w:tc>
      </w:tr>
      <w:tr w14:paraId="457169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99" w:type="dxa"/>
            <w:shd w:val="clear" w:color="auto" w:fill="auto"/>
            <w:vAlign w:val="center"/>
          </w:tcPr>
          <w:p w14:paraId="5AAC86F4">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独立线下测试集</w:t>
            </w:r>
          </w:p>
        </w:tc>
        <w:tc>
          <w:tcPr>
            <w:tcW w:w="1837" w:type="dxa"/>
            <w:shd w:val="clear" w:color="auto" w:fill="auto"/>
            <w:vAlign w:val="center"/>
          </w:tcPr>
          <w:p w14:paraId="65E9ADB6">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15张图像</w:t>
            </w:r>
          </w:p>
        </w:tc>
        <w:tc>
          <w:tcPr>
            <w:tcW w:w="0" w:type="auto"/>
            <w:shd w:val="clear" w:color="auto" w:fill="auto"/>
            <w:vAlign w:val="center"/>
          </w:tcPr>
          <w:p w14:paraId="474C4624">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JPEG图像、YOLO TXT标签</w:t>
            </w:r>
          </w:p>
        </w:tc>
        <w:tc>
          <w:tcPr>
            <w:tcW w:w="0" w:type="auto"/>
            <w:shd w:val="clear" w:color="auto" w:fill="auto"/>
            <w:vAlign w:val="center"/>
          </w:tcPr>
          <w:p w14:paraId="719304F2">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线下采集视频video7</w:t>
            </w:r>
          </w:p>
        </w:tc>
      </w:tr>
      <w:tr w14:paraId="53CB49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99" w:type="dxa"/>
            <w:tcBorders>
              <w:bottom w:val="single" w:color="auto" w:sz="12" w:space="0"/>
            </w:tcBorders>
            <w:shd w:val="clear" w:color="auto" w:fill="auto"/>
            <w:vAlign w:val="center"/>
          </w:tcPr>
          <w:p w14:paraId="661C9DC8">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目标类别</w:t>
            </w:r>
          </w:p>
        </w:tc>
        <w:tc>
          <w:tcPr>
            <w:tcW w:w="1837" w:type="dxa"/>
            <w:tcBorders>
              <w:bottom w:val="single" w:color="auto" w:sz="12" w:space="0"/>
            </w:tcBorders>
            <w:shd w:val="clear" w:color="auto" w:fill="auto"/>
            <w:vAlign w:val="center"/>
          </w:tcPr>
          <w:p w14:paraId="3C51919B">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6类</w:t>
            </w:r>
          </w:p>
        </w:tc>
        <w:tc>
          <w:tcPr>
            <w:tcW w:w="0" w:type="auto"/>
            <w:tcBorders>
              <w:bottom w:val="single" w:color="auto" w:sz="12" w:space="0"/>
            </w:tcBorders>
            <w:shd w:val="clear" w:color="auto" w:fill="auto"/>
            <w:vAlign w:val="center"/>
          </w:tcPr>
          <w:p w14:paraId="567540A6">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多类别目标检测标签</w:t>
            </w:r>
          </w:p>
        </w:tc>
        <w:tc>
          <w:tcPr>
            <w:tcW w:w="0" w:type="auto"/>
            <w:tcBorders>
              <w:bottom w:val="single" w:color="auto" w:sz="12" w:space="0"/>
            </w:tcBorders>
            <w:shd w:val="clear" w:color="auto" w:fill="auto"/>
            <w:vAlign w:val="center"/>
          </w:tcPr>
          <w:p w14:paraId="720E0429">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根据道路交通场景及当前模型配置确定</w:t>
            </w:r>
          </w:p>
        </w:tc>
      </w:tr>
    </w:tbl>
    <w:p w14:paraId="5C66C6C9">
      <w:pPr>
        <w:pStyle w:val="6"/>
        <w:keepNext w:val="0"/>
        <w:keepLines w:val="0"/>
        <w:widowControl/>
        <w:suppressLineNumbers w:val="0"/>
        <w:ind w:firstLine="720" w:firstLineChars="0"/>
        <w:jc w:val="both"/>
        <w:rPr>
          <w:rFonts w:hint="default" w:ascii="Times New Roman" w:hAnsi="Times New Roman" w:eastAsia="宋体" w:cs="Times New Roman"/>
          <w:lang w:val="en-US" w:eastAsia="zh-CN"/>
        </w:rPr>
      </w:pPr>
      <w:r>
        <w:rPr>
          <w:rFonts w:hint="default" w:ascii="Times New Roman" w:hAnsi="Times New Roman" w:eastAsia="宋体" w:cs="Times New Roman"/>
          <w:sz w:val="24"/>
          <w:szCs w:val="24"/>
        </w:rPr>
        <w:t>仓库中关于COCO筛选数量的记录与融合数据目录的统计结果存在15张差异，因此1334张属于当前实验分支的工作口径。正式训练和报告撰写前，需要根据文件清单、图像哈希和原始图像ID进行复核。数据审计不仅用于校正数量，也需要确认video7测试图像是否完全独立于训练集和验证集。</w:t>
      </w:r>
    </w:p>
    <w:p w14:paraId="44CF8034">
      <w:pPr>
        <w:pStyle w:val="6"/>
        <w:keepNext w:val="0"/>
        <w:keepLines w:val="0"/>
        <w:widowControl/>
        <w:suppressLineNumbers w:val="0"/>
        <w:jc w:val="both"/>
        <w:rPr>
          <w:rFonts w:hint="default" w:ascii="Times New Roman" w:hAnsi="Times New Roman" w:eastAsia="宋体" w:cs="Times New Roman"/>
          <w:b/>
          <w:bCs w:val="0"/>
        </w:rPr>
      </w:pPr>
      <w:r>
        <w:rPr>
          <w:rFonts w:hint="default" w:ascii="Times New Roman" w:hAnsi="Times New Roman" w:eastAsia="宋体" w:cs="Times New Roman"/>
          <w:b/>
          <w:bCs w:val="0"/>
          <w:lang w:val="en-US" w:eastAsia="zh-CN"/>
        </w:rPr>
        <w:t>4.2.</w:t>
      </w:r>
      <w:r>
        <w:rPr>
          <w:rFonts w:hint="default" w:ascii="Times New Roman" w:hAnsi="Times New Roman" w:eastAsia="宋体" w:cs="Times New Roman"/>
          <w:b/>
          <w:bCs w:val="0"/>
        </w:rPr>
        <w:t>1 任务类别</w:t>
      </w:r>
    </w:p>
    <w:p w14:paraId="1F43CAB6">
      <w:pPr>
        <w:pStyle w:val="20"/>
        <w:keepNext w:val="0"/>
        <w:keepLines w:val="0"/>
        <w:widowControl/>
        <w:suppressLineNumbers w:val="0"/>
        <w:ind w:firstLine="720" w:firstLineChars="0"/>
        <w:jc w:val="both"/>
        <w:rPr>
          <w:rFonts w:hint="default" w:ascii="Times New Roman" w:hAnsi="Times New Roman" w:eastAsia="宋体" w:cs="Times New Roman"/>
        </w:rPr>
      </w:pPr>
      <w:r>
        <w:rPr>
          <w:rFonts w:hint="default" w:ascii="Times New Roman" w:hAnsi="Times New Roman" w:eastAsia="宋体" w:cs="Times New Roman"/>
        </w:rPr>
        <w:t>根据当前模型配置，检测任务包含六类道路交通目标</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行人、自行车、小汽车、摩托车、公交车或大型客车、交通信号灯。</w:t>
      </w:r>
      <w:r>
        <w:rPr>
          <w:rFonts w:hint="default" w:ascii="Times New Roman" w:hAnsi="Times New Roman" w:eastAsia="宋体" w:cs="Times New Roman"/>
        </w:rPr>
        <w:t>六类目标在外观稳定性、目标尺度和样本数量方面具有明显差异。car和person通常具有较为清晰的轮廓，并且可用样本相对充足；bicycle结构较细，容易与骑行者或背景发生重叠；traffic light往往处于图像远端，边界框面积较小；bus虽然目标尺寸较大，但线下实例较少，模型训练可能更依赖公开数据。这些差异意味着整体mAP不能完整反映模型性能，后续还需结合各类别AP和错误案例进行分析。</w:t>
      </w:r>
    </w:p>
    <w:p w14:paraId="47B4BFFF">
      <w:pPr>
        <w:pStyle w:val="20"/>
        <w:keepNext w:val="0"/>
        <w:keepLines w:val="0"/>
        <w:widowControl/>
        <w:suppressLineNumbers w:val="0"/>
        <w:ind w:firstLine="720" w:firstLineChars="0"/>
        <w:jc w:val="both"/>
        <w:rPr>
          <w:rFonts w:hint="default" w:ascii="Times New Roman" w:hAnsi="Times New Roman" w:eastAsia="宋体" w:cs="Times New Roman"/>
        </w:rPr>
      </w:pPr>
    </w:p>
    <w:p w14:paraId="3096E78C">
      <w:pPr>
        <w:pStyle w:val="20"/>
        <w:keepNext w:val="0"/>
        <w:keepLines w:val="0"/>
        <w:widowControl/>
        <w:suppressLineNumbers w:val="0"/>
        <w:ind w:firstLine="720" w:firstLineChars="0"/>
        <w:jc w:val="both"/>
        <w:rPr>
          <w:rFonts w:hint="default" w:ascii="Times New Roman" w:hAnsi="Times New Roman" w:eastAsia="宋体" w:cs="Times New Roman"/>
        </w:rPr>
      </w:pPr>
    </w:p>
    <w:p w14:paraId="63F7F202">
      <w:pPr>
        <w:pStyle w:val="6"/>
        <w:keepNext w:val="0"/>
        <w:keepLines w:val="0"/>
        <w:widowControl/>
        <w:suppressLineNumbers w:val="0"/>
        <w:jc w:val="both"/>
        <w:rPr>
          <w:rFonts w:hint="default" w:ascii="Times New Roman" w:hAnsi="Times New Roman" w:eastAsia="宋体" w:cs="Times New Roman"/>
          <w:b/>
          <w:bCs w:val="0"/>
        </w:rPr>
      </w:pPr>
      <w:r>
        <w:rPr>
          <w:rFonts w:hint="default" w:ascii="Times New Roman" w:hAnsi="Times New Roman" w:eastAsia="宋体" w:cs="Times New Roman"/>
          <w:b/>
          <w:bCs w:val="0"/>
          <w:lang w:val="en-US" w:eastAsia="zh-CN"/>
        </w:rPr>
        <w:t>4.2.</w:t>
      </w:r>
      <w:r>
        <w:rPr>
          <w:rFonts w:hint="default" w:ascii="Times New Roman" w:hAnsi="Times New Roman" w:eastAsia="宋体" w:cs="Times New Roman"/>
          <w:b/>
          <w:bCs w:val="0"/>
        </w:rPr>
        <w:t>2 标注格式</w:t>
      </w:r>
    </w:p>
    <w:p w14:paraId="4C423399">
      <w:pPr>
        <w:pStyle w:val="20"/>
        <w:keepNext w:val="0"/>
        <w:keepLines w:val="0"/>
        <w:widowControl/>
        <w:suppressLineNumbers w:val="0"/>
        <w:ind w:firstLine="720" w:firstLineChars="0"/>
        <w:jc w:val="both"/>
        <w:rPr>
          <w:rFonts w:hint="default" w:ascii="Times New Roman" w:hAnsi="Times New Roman" w:eastAsia="宋体" w:cs="Times New Roman"/>
        </w:rPr>
      </w:pPr>
      <w:r>
        <w:rPr>
          <w:rFonts w:hint="default" w:ascii="Times New Roman" w:hAnsi="Times New Roman" w:eastAsia="宋体" w:cs="Times New Roman"/>
          <w:sz w:val="24"/>
          <w:szCs w:val="24"/>
        </w:rPr>
        <w:t>每张图像对应一个同名TXT标签文件，标签文件中的每一行表示一个目标实例，基本格式为</w:t>
      </w:r>
      <w:r>
        <w:rPr>
          <w:rFonts w:hint="default" w:ascii="Times New Roman" w:hAnsi="Times New Roman" w:eastAsia="宋体" w:cs="Times New Roman"/>
        </w:rPr>
        <w:t>：</w:t>
      </w:r>
      <w:r>
        <w:rPr>
          <w:rStyle w:val="26"/>
          <w:rFonts w:hint="default" w:ascii="Times New Roman" w:hAnsi="Times New Roman" w:eastAsia="宋体" w:cs="Times New Roman"/>
        </w:rPr>
        <w:t>class_id x_center y_center width height</w:t>
      </w:r>
      <w:r>
        <w:rPr>
          <w:rStyle w:val="26"/>
          <w:rFonts w:hint="default" w:ascii="Times New Roman" w:hAnsi="Times New Roman" w:eastAsia="宋体" w:cs="Times New Roman"/>
          <w:lang w:eastAsia="zh-CN"/>
        </w:rPr>
        <w:t>。</w:t>
      </w:r>
      <w:r>
        <w:rPr>
          <w:rStyle w:val="26"/>
          <w:rFonts w:hint="default" w:ascii="Times New Roman" w:hAnsi="Times New Roman" w:eastAsia="宋体" w:cs="Times New Roman"/>
        </w:rPr>
        <w:t>class_id</w:t>
      </w:r>
      <w:r>
        <w:rPr>
          <w:rFonts w:hint="default" w:ascii="Times New Roman" w:hAnsi="Times New Roman" w:eastAsia="宋体" w:cs="Times New Roman"/>
        </w:rPr>
        <w:t>为目标类别编号，</w:t>
      </w:r>
      <w:r>
        <w:rPr>
          <w:rFonts w:hint="default" w:ascii="Times New Roman" w:hAnsi="Times New Roman" w:eastAsia="宋体" w:cs="Times New Roman"/>
          <w:sz w:val="24"/>
          <w:szCs w:val="24"/>
        </w:rPr>
        <w:t>其余四个数值表示归一化后的边界框中心坐标、宽度和高度。</w:t>
      </w:r>
      <w:r>
        <w:rPr>
          <w:rFonts w:hint="default" w:ascii="Times New Roman" w:hAnsi="Times New Roman" w:eastAsia="宋体" w:cs="Times New Roman"/>
        </w:rPr>
        <w:t>设原始边界框左上角和右下角坐标分别为</w:t>
      </w:r>
      <m:oMath>
        <m:r>
          <m:rPr>
            <m:nor/>
            <m:sty m:val="p"/>
          </m:rPr>
          <w:rPr>
            <w:rFonts w:hint="default" w:ascii="Times New Roman" w:hAnsi="Times New Roman" w:eastAsia="宋体" w:cs="Times New Roman"/>
            <w:b w:val="0"/>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x</m:t>
            </m:r>
            <m:ctrlPr>
              <w:rPr>
                <w:rFonts w:hint="default" w:ascii="Cambria Math" w:hAnsi="Cambria Math" w:eastAsia="宋体" w:cs="Times New Roman"/>
              </w:rPr>
            </m:ctrlPr>
          </m:e>
          <m:sub>
            <m:r>
              <m:rPr>
                <m:nor/>
              </m:rPr>
              <w:rPr>
                <w:rFonts w:hint="default" w:ascii="Times New Roman" w:hAnsi="Times New Roman" w:eastAsia="宋体" w:cs="Times New Roman"/>
                <w:i/>
              </w:rPr>
              <m:t>min</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y</m:t>
            </m:r>
            <m:ctrlPr>
              <w:rPr>
                <w:rFonts w:hint="default" w:ascii="Cambria Math" w:hAnsi="Cambria Math" w:eastAsia="宋体" w:cs="Times New Roman"/>
              </w:rPr>
            </m:ctrlPr>
          </m:e>
          <m:sub>
            <m:r>
              <m:rPr>
                <m:nor/>
              </m:rPr>
              <w:rPr>
                <w:rFonts w:hint="default" w:ascii="Times New Roman" w:hAnsi="Times New Roman" w:eastAsia="宋体" w:cs="Times New Roman"/>
                <w:i/>
              </w:rPr>
              <m:t>min</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oMath>
      <w:r>
        <w:rPr>
          <w:rFonts w:hint="default" w:ascii="Times New Roman" w:hAnsi="Times New Roman" w:eastAsia="宋体" w:cs="Times New Roman"/>
        </w:rPr>
        <w:t>和</w:t>
      </w:r>
      <w:r>
        <w:rPr>
          <w:rFonts w:hint="default" w:ascii="Times New Roman" w:hAnsi="Times New Roman" w:eastAsia="宋体" w:cs="Times New Roman"/>
          <w:lang w:val="en-US" w:eastAsia="zh-CN"/>
        </w:rPr>
        <w:t xml:space="preserve"> </w:t>
      </w:r>
      <m:oMath>
        <m:r>
          <m:rPr>
            <m:nor/>
            <m:sty m:val="p"/>
          </m:rPr>
          <w:rPr>
            <w:rFonts w:hint="default" w:ascii="Times New Roman" w:hAnsi="Times New Roman" w:eastAsia="宋体" w:cs="Times New Roman"/>
            <w:b w:val="0"/>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x</m:t>
            </m:r>
            <m:ctrlPr>
              <w:rPr>
                <w:rFonts w:hint="default" w:ascii="Cambria Math" w:hAnsi="Cambria Math" w:eastAsia="宋体" w:cs="Times New Roman"/>
              </w:rPr>
            </m:ctrlPr>
          </m:e>
          <m:sub>
            <m:r>
              <m:rPr>
                <m:nor/>
              </m:rPr>
              <w:rPr>
                <w:rFonts w:hint="default" w:ascii="Times New Roman" w:hAnsi="Times New Roman" w:eastAsia="宋体" w:cs="Times New Roman"/>
                <w:i/>
              </w:rPr>
              <m:t>m</m:t>
            </m:r>
            <m:r>
              <m:rPr>
                <m:nor/>
              </m:rPr>
              <w:rPr>
                <w:rFonts w:hint="default" w:ascii="Times New Roman" w:hAnsi="Times New Roman" w:eastAsia="宋体" w:cs="Times New Roman"/>
                <w:i/>
                <w:lang w:val="en-US" w:eastAsia="zh-CN"/>
              </w:rPr>
              <m:t>ax</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y</m:t>
            </m:r>
            <m:ctrlPr>
              <w:rPr>
                <w:rFonts w:hint="default" w:ascii="Cambria Math" w:hAnsi="Cambria Math" w:eastAsia="宋体" w:cs="Times New Roman"/>
              </w:rPr>
            </m:ctrlPr>
          </m:e>
          <m:sub>
            <m:r>
              <m:rPr>
                <m:nor/>
              </m:rPr>
              <w:rPr>
                <w:rFonts w:hint="default" w:ascii="Times New Roman" w:hAnsi="Times New Roman" w:eastAsia="宋体" w:cs="Times New Roman"/>
                <w:i/>
              </w:rPr>
              <m:t>m</m:t>
            </m:r>
            <m:r>
              <m:rPr>
                <m:nor/>
              </m:rPr>
              <w:rPr>
                <w:rFonts w:hint="default" w:ascii="Times New Roman" w:hAnsi="Times New Roman" w:eastAsia="宋体" w:cs="Times New Roman"/>
                <w:i/>
                <w:lang w:val="en-US" w:eastAsia="zh-CN"/>
              </w:rPr>
              <m:t>ax</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oMath>
      <w:r>
        <w:rPr>
          <w:rFonts w:hint="default" w:ascii="Times New Roman" w:hAnsi="Times New Roman" w:eastAsia="宋体" w:cs="Times New Roman"/>
        </w:rPr>
        <w:t>，</w:t>
      </w:r>
      <w:r>
        <w:rPr>
          <w:rFonts w:hint="default" w:ascii="Times New Roman" w:hAnsi="Times New Roman" w:eastAsia="宋体" w:cs="Times New Roman"/>
          <w:sz w:val="24"/>
          <w:szCs w:val="24"/>
        </w:rPr>
        <w:t>原始图像宽度和高度分别为W和H，则归一化参数的计算方式为</w:t>
      </w:r>
      <w:r>
        <w:rPr>
          <w:rFonts w:hint="default" w:ascii="Times New Roman" w:hAnsi="Times New Roman" w:eastAsia="宋体" w:cs="Times New Roman"/>
        </w:rPr>
        <w:t>：</w:t>
      </w:r>
    </w:p>
    <w:p w14:paraId="53A0F239">
      <w:pPr>
        <w:pStyle w:val="20"/>
        <w:keepNext w:val="0"/>
        <w:keepLines w:val="0"/>
        <w:widowControl/>
        <w:suppressLineNumbers w:val="0"/>
        <w:jc w:val="both"/>
        <w:rPr>
          <w:rFonts w:hint="default" w:ascii="Times New Roman" w:hAnsi="Times New Roman" w:eastAsia="宋体" w:cs="Times New Roman"/>
          <w:i w:val="0"/>
          <w:sz w:val="24"/>
        </w:rPr>
      </w:pPr>
      <m:oMathPara>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x</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c</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f>
            <m:fPr>
              <m:ctrlPr>
                <w:rPr>
                  <w:rFonts w:hint="default" w:ascii="Cambria Math" w:hAnsi="Cambria Math" w:eastAsia="宋体" w:cs="Times New Roman"/>
                  <w:sz w:val="24"/>
                </w:rPr>
              </m:ctrlPr>
            </m:fPr>
            <m:num>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x</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min</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x</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max</m:t>
                  </m:r>
                  <m:ctrlPr>
                    <w:rPr>
                      <w:rFonts w:hint="default" w:ascii="Cambria Math" w:hAnsi="Cambria Math" w:eastAsia="宋体" w:cs="Times New Roman"/>
                      <w:sz w:val="24"/>
                    </w:rPr>
                  </m:ctrlPr>
                </m:sub>
              </m:sSub>
              <m:ctrlPr>
                <w:rPr>
                  <w:rFonts w:hint="default" w:ascii="Cambria Math" w:hAnsi="Cambria Math" w:eastAsia="宋体" w:cs="Times New Roman"/>
                  <w:sz w:val="24"/>
                </w:rPr>
              </m:ctrlPr>
            </m:num>
            <m:den>
              <m:r>
                <m:rPr>
                  <m:nor/>
                  <m:sty m:val="p"/>
                </m:rPr>
                <w:rPr>
                  <w:rFonts w:hint="default" w:ascii="Times New Roman" w:hAnsi="Times New Roman" w:eastAsia="宋体" w:cs="Times New Roman"/>
                  <w:b w:val="0"/>
                  <w:i w:val="0"/>
                  <w:sz w:val="24"/>
                </w:rPr>
                <m:t>2</m:t>
              </m:r>
              <m:r>
                <m:rPr>
                  <m:nor/>
                </m:rPr>
                <w:rPr>
                  <w:rFonts w:hint="default" w:ascii="Times New Roman" w:hAnsi="Times New Roman" w:eastAsia="宋体" w:cs="Times New Roman"/>
                  <w:i/>
                  <w:sz w:val="24"/>
                </w:rPr>
                <m:t>W</m:t>
              </m:r>
              <m:ctrlPr>
                <w:rPr>
                  <w:rFonts w:hint="default" w:ascii="Cambria Math" w:hAnsi="Cambria Math" w:eastAsia="宋体" w:cs="Times New Roman"/>
                  <w:sz w:val="24"/>
                </w:rPr>
              </m:ctrlPr>
            </m:den>
          </m:f>
          <m:r>
            <m:rPr>
              <m:nor/>
              <m:sty m:val="p"/>
            </m:rPr>
            <w:rPr>
              <w:rFonts w:hint="default" w:ascii="Times New Roman" w:hAnsi="Times New Roman" w:eastAsia="宋体" w:cs="Times New Roman"/>
              <w:b w:val="0"/>
              <w:i w:val="0"/>
              <w:sz w:val="24"/>
            </w:rPr>
            <m:t>,  </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y</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c</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f>
            <m:fPr>
              <m:ctrlPr>
                <w:rPr>
                  <w:rFonts w:hint="default" w:ascii="Cambria Math" w:hAnsi="Cambria Math" w:eastAsia="宋体" w:cs="Times New Roman"/>
                  <w:sz w:val="24"/>
                </w:rPr>
              </m:ctrlPr>
            </m:fPr>
            <m:num>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y</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min</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y</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max</m:t>
                  </m:r>
                  <m:ctrlPr>
                    <w:rPr>
                      <w:rFonts w:hint="default" w:ascii="Cambria Math" w:hAnsi="Cambria Math" w:eastAsia="宋体" w:cs="Times New Roman"/>
                      <w:sz w:val="24"/>
                    </w:rPr>
                  </m:ctrlPr>
                </m:sub>
              </m:sSub>
              <m:ctrlPr>
                <w:rPr>
                  <w:rFonts w:hint="default" w:ascii="Cambria Math" w:hAnsi="Cambria Math" w:eastAsia="宋体" w:cs="Times New Roman"/>
                  <w:sz w:val="24"/>
                </w:rPr>
              </m:ctrlPr>
            </m:num>
            <m:den>
              <m:r>
                <m:rPr>
                  <m:nor/>
                  <m:sty m:val="p"/>
                </m:rPr>
                <w:rPr>
                  <w:rFonts w:hint="default" w:ascii="Times New Roman" w:hAnsi="Times New Roman" w:eastAsia="宋体" w:cs="Times New Roman"/>
                  <w:b w:val="0"/>
                  <w:i w:val="0"/>
                  <w:sz w:val="24"/>
                </w:rPr>
                <m:t>2</m:t>
              </m:r>
              <m:r>
                <m:rPr>
                  <m:nor/>
                </m:rPr>
                <w:rPr>
                  <w:rFonts w:hint="default" w:ascii="Times New Roman" w:hAnsi="Times New Roman" w:eastAsia="宋体" w:cs="Times New Roman"/>
                  <w:i/>
                  <w:sz w:val="24"/>
                </w:rPr>
                <m:t>H</m:t>
              </m:r>
              <m:ctrlPr>
                <w:rPr>
                  <w:rFonts w:hint="default" w:ascii="Cambria Math" w:hAnsi="Cambria Math" w:eastAsia="宋体" w:cs="Times New Roman"/>
                  <w:sz w:val="24"/>
                </w:rPr>
              </m:ctrlPr>
            </m:den>
          </m:f>
        </m:oMath>
      </m:oMathPara>
    </w:p>
    <w:p w14:paraId="1E2604BE">
      <w:pPr>
        <w:pStyle w:val="20"/>
        <w:keepNext w:val="0"/>
        <w:keepLines w:val="0"/>
        <w:widowControl/>
        <w:suppressLineNumbers w:val="0"/>
        <w:jc w:val="both"/>
        <w:rPr>
          <w:rFonts w:hint="default" w:ascii="Times New Roman" w:hAnsi="Times New Roman" w:eastAsia="宋体" w:cs="Times New Roman"/>
          <w:i w:val="0"/>
          <w:kern w:val="0"/>
          <w:sz w:val="24"/>
          <w:szCs w:val="24"/>
          <w:lang w:val="en-US" w:eastAsia="zh-CN" w:bidi="ar"/>
        </w:rPr>
      </w:pPr>
      <m:oMathPara>
        <m:oMath>
          <m:r>
            <m:rPr>
              <m:nor/>
            </m:rPr>
            <w:rPr>
              <w:rFonts w:hint="default" w:ascii="Times New Roman" w:hAnsi="Times New Roman" w:eastAsia="宋体" w:cs="Times New Roman"/>
              <w:i/>
              <w:sz w:val="24"/>
              <w:lang w:val="en-US" w:eastAsia="zh-CN"/>
            </w:rPr>
            <m:t>w</m:t>
          </m:r>
          <m:r>
            <m:rPr>
              <m:nor/>
              <m:sty m:val="p"/>
            </m:rPr>
            <w:rPr>
              <w:rFonts w:hint="default" w:ascii="Times New Roman" w:hAnsi="Times New Roman" w:eastAsia="宋体" w:cs="Times New Roman"/>
              <w:b w:val="0"/>
              <w:i w:val="0"/>
              <w:sz w:val="24"/>
            </w:rPr>
            <m:t>=</m:t>
          </m:r>
          <m:f>
            <m:fPr>
              <m:ctrlPr>
                <w:rPr>
                  <w:rFonts w:hint="default" w:ascii="Cambria Math" w:hAnsi="Cambria Math" w:eastAsia="宋体" w:cs="Times New Roman"/>
                  <w:sz w:val="24"/>
                </w:rPr>
              </m:ctrlPr>
            </m:fPr>
            <m:num>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x</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m</m:t>
                  </m:r>
                  <m:r>
                    <m:rPr>
                      <m:nor/>
                    </m:rPr>
                    <w:rPr>
                      <w:rFonts w:hint="default" w:ascii="Times New Roman" w:hAnsi="Times New Roman" w:eastAsia="宋体" w:cs="Times New Roman"/>
                      <w:i/>
                      <w:sz w:val="24"/>
                      <w:lang w:val="en-US" w:eastAsia="zh-CN"/>
                    </w:rPr>
                    <m:t>ax</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lang w:val="en-US" w:eastAsia="zh-CN"/>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x</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m</m:t>
                  </m:r>
                  <m:r>
                    <m:rPr>
                      <m:nor/>
                    </m:rPr>
                    <w:rPr>
                      <w:rFonts w:hint="default" w:ascii="Times New Roman" w:hAnsi="Times New Roman" w:eastAsia="宋体" w:cs="Times New Roman"/>
                      <w:i/>
                      <w:sz w:val="24"/>
                      <w:lang w:val="en-US" w:eastAsia="zh-CN"/>
                    </w:rPr>
                    <m:t>in</m:t>
                  </m:r>
                  <m:ctrlPr>
                    <w:rPr>
                      <w:rFonts w:hint="default" w:ascii="Cambria Math" w:hAnsi="Cambria Math" w:eastAsia="宋体" w:cs="Times New Roman"/>
                      <w:sz w:val="24"/>
                    </w:rPr>
                  </m:ctrlPr>
                </m:sub>
              </m:sSub>
              <m:ctrlPr>
                <w:rPr>
                  <w:rFonts w:hint="default" w:ascii="Cambria Math" w:hAnsi="Cambria Math" w:eastAsia="宋体" w:cs="Times New Roman"/>
                  <w:sz w:val="24"/>
                </w:rPr>
              </m:ctrlPr>
            </m:num>
            <m:den>
              <m:r>
                <m:rPr>
                  <m:nor/>
                </m:rPr>
                <w:rPr>
                  <w:rFonts w:hint="default" w:ascii="Times New Roman" w:hAnsi="Times New Roman" w:eastAsia="宋体" w:cs="Times New Roman"/>
                  <w:i/>
                  <w:sz w:val="24"/>
                </w:rPr>
                <m:t>W</m:t>
              </m:r>
              <m:ctrlPr>
                <w:rPr>
                  <w:rFonts w:hint="default" w:ascii="Cambria Math" w:hAnsi="Cambria Math" w:eastAsia="宋体" w:cs="Times New Roman"/>
                  <w:sz w:val="24"/>
                </w:rPr>
              </m:ctrlPr>
            </m:den>
          </m:f>
          <m:r>
            <m:rPr>
              <m:nor/>
              <m:sty m:val="p"/>
            </m:rPr>
            <w:rPr>
              <w:rFonts w:hint="default" w:ascii="Times New Roman" w:hAnsi="Times New Roman" w:eastAsia="宋体" w:cs="Times New Roman"/>
              <w:b w:val="0"/>
              <w:i w:val="0"/>
              <w:sz w:val="24"/>
            </w:rPr>
            <m:t>,  </m:t>
          </m:r>
          <m:r>
            <m:rPr>
              <m:nor/>
              <m:sty m:val="p"/>
            </m:rPr>
            <w:rPr>
              <w:rFonts w:hint="default" w:ascii="Times New Roman" w:hAnsi="Times New Roman" w:eastAsia="宋体" w:cs="Times New Roman"/>
              <w:b w:val="0"/>
              <w:i w:val="0"/>
              <w:sz w:val="24"/>
              <w:lang w:val="en-US" w:eastAsia="zh-CN"/>
            </w:rPr>
            <m:t>h</m:t>
          </m:r>
          <m:r>
            <m:rPr>
              <m:nor/>
              <m:sty m:val="p"/>
            </m:rPr>
            <w:rPr>
              <w:rFonts w:hint="default" w:ascii="Times New Roman" w:hAnsi="Times New Roman" w:eastAsia="宋体" w:cs="Times New Roman"/>
              <w:b w:val="0"/>
              <w:i w:val="0"/>
              <w:sz w:val="24"/>
            </w:rPr>
            <m:t>=</m:t>
          </m:r>
          <m:f>
            <m:fPr>
              <m:ctrlPr>
                <w:rPr>
                  <w:rFonts w:hint="default" w:ascii="Cambria Math" w:hAnsi="Cambria Math" w:eastAsia="宋体" w:cs="Times New Roman"/>
                  <w:sz w:val="24"/>
                </w:rPr>
              </m:ctrlPr>
            </m:fPr>
            <m:num>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y</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m</m:t>
                  </m:r>
                  <m:r>
                    <m:rPr>
                      <m:nor/>
                    </m:rPr>
                    <w:rPr>
                      <w:rFonts w:hint="default" w:ascii="Times New Roman" w:hAnsi="Times New Roman" w:eastAsia="宋体" w:cs="Times New Roman"/>
                      <w:i/>
                      <w:sz w:val="24"/>
                      <w:lang w:val="en-US" w:eastAsia="zh-CN"/>
                    </w:rPr>
                    <m:t>ax</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lang w:val="en-US" w:eastAsia="zh-CN"/>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y</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m</m:t>
                  </m:r>
                  <m:r>
                    <m:rPr>
                      <m:nor/>
                    </m:rPr>
                    <w:rPr>
                      <w:rFonts w:hint="default" w:ascii="Times New Roman" w:hAnsi="Times New Roman" w:eastAsia="宋体" w:cs="Times New Roman"/>
                      <w:i/>
                      <w:sz w:val="24"/>
                      <w:lang w:val="en-US" w:eastAsia="zh-CN"/>
                    </w:rPr>
                    <m:t>in</m:t>
                  </m:r>
                  <m:ctrlPr>
                    <w:rPr>
                      <w:rFonts w:hint="default" w:ascii="Cambria Math" w:hAnsi="Cambria Math" w:eastAsia="宋体" w:cs="Times New Roman"/>
                      <w:sz w:val="24"/>
                    </w:rPr>
                  </m:ctrlPr>
                </m:sub>
              </m:sSub>
              <m:ctrlPr>
                <w:rPr>
                  <w:rFonts w:hint="default" w:ascii="Cambria Math" w:hAnsi="Cambria Math" w:eastAsia="宋体" w:cs="Times New Roman"/>
                  <w:sz w:val="24"/>
                </w:rPr>
              </m:ctrlPr>
            </m:num>
            <m:den>
              <m:r>
                <m:rPr>
                  <m:nor/>
                </m:rPr>
                <w:rPr>
                  <w:rFonts w:hint="default" w:ascii="Times New Roman" w:hAnsi="Times New Roman" w:eastAsia="宋体" w:cs="Times New Roman"/>
                  <w:i/>
                  <w:sz w:val="24"/>
                </w:rPr>
                <m:t>H</m:t>
              </m:r>
              <m:ctrlPr>
                <w:rPr>
                  <w:rFonts w:hint="default" w:ascii="Cambria Math" w:hAnsi="Cambria Math" w:eastAsia="宋体" w:cs="Times New Roman"/>
                  <w:sz w:val="24"/>
                </w:rPr>
              </m:ctrlPr>
            </m:den>
          </m:f>
        </m:oMath>
      </m:oMathPara>
    </w:p>
    <w:p w14:paraId="2C2F0BC9">
      <w:pPr>
        <w:pStyle w:val="6"/>
        <w:keepNext w:val="0"/>
        <w:keepLines w:val="0"/>
        <w:widowControl/>
        <w:suppressLineNumbers w:val="0"/>
        <w:ind w:firstLine="720" w:firstLineChars="0"/>
        <w:jc w:val="both"/>
        <w:rPr>
          <w:rFonts w:hint="default" w:ascii="Times New Roman" w:hAnsi="Times New Roman" w:eastAsia="宋体" w:cs="Times New Roman"/>
          <w:lang w:val="en-US" w:eastAsia="zh-CN"/>
        </w:rPr>
      </w:pPr>
      <w:r>
        <w:rPr>
          <w:rFonts w:hint="default" w:ascii="Times New Roman" w:hAnsi="Times New Roman" w:eastAsia="宋体" w:cs="Times New Roman"/>
          <w:sz w:val="24"/>
          <w:szCs w:val="24"/>
        </w:rPr>
        <w:t>其中，和</w:t>
      </w:r>
      <m:oMath>
        <m:sSub>
          <m:sSubPr>
            <m:ctrlPr>
              <w:rPr>
                <w:rFonts w:hint="default" w:ascii="Cambria Math" w:hAnsi="Cambria Math" w:eastAsia="宋体" w:cs="Times New Roman"/>
              </w:rPr>
            </m:ctrlPr>
          </m:sSubPr>
          <m:e>
            <m:r>
              <m:rPr>
                <m:nor/>
              </m:rPr>
              <w:rPr>
                <w:rFonts w:hint="default" w:ascii="Times New Roman" w:hAnsi="Times New Roman" w:eastAsia="宋体" w:cs="Times New Roman"/>
                <w:i/>
              </w:rPr>
              <m:t>x</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lang w:val="en-US" w:eastAsia="zh-CN"/>
              </w:rPr>
              <m:t>c</m:t>
            </m:r>
            <m:ctrlPr>
              <w:rPr>
                <w:rFonts w:hint="default" w:ascii="Cambria Math" w:hAnsi="Cambria Math" w:eastAsia="宋体" w:cs="Times New Roman"/>
              </w:rPr>
            </m:ctrlPr>
          </m:sub>
        </m:sSub>
      </m:oMath>
      <w:r>
        <w:rPr>
          <w:rFonts w:hint="default" w:ascii="Times New Roman" w:hAnsi="Times New Roman" w:eastAsia="宋体" w:cs="Times New Roman"/>
          <w:i w:val="0"/>
          <w:lang w:val="en-US" w:eastAsia="zh-CN"/>
        </w:rPr>
        <w:t>和</w:t>
      </w:r>
      <m:oMath>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lang w:val="en-US" w:eastAsia="zh-CN"/>
              </w:rPr>
              <m:t>y</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lang w:val="en-US" w:eastAsia="zh-CN"/>
              </w:rPr>
              <m:t>c</m:t>
            </m:r>
            <m:ctrlPr>
              <w:rPr>
                <w:rFonts w:hint="default" w:ascii="Cambria Math" w:hAnsi="Cambria Math" w:eastAsia="宋体" w:cs="Times New Roman"/>
              </w:rPr>
            </m:ctrlPr>
          </m:sub>
        </m:sSub>
      </m:oMath>
      <w:r>
        <w:rPr>
          <w:rFonts w:hint="default" w:ascii="Times New Roman" w:hAnsi="Times New Roman" w:eastAsia="宋体" w:cs="Times New Roman"/>
          <w:sz w:val="24"/>
          <w:szCs w:val="24"/>
        </w:rPr>
        <w:t>表示边界框中心点的归一化坐标，w和h表示归一化后的边界框宽度与高度。四个数值均应处于[0,1]区间内。</w:t>
      </w:r>
    </w:p>
    <w:p w14:paraId="10041D58">
      <w:pPr>
        <w:pStyle w:val="6"/>
        <w:keepNext w:val="0"/>
        <w:keepLines w:val="0"/>
        <w:widowControl/>
        <w:suppressLineNumbers w:val="0"/>
        <w:jc w:val="both"/>
        <w:rPr>
          <w:rFonts w:hint="default" w:ascii="Times New Roman" w:hAnsi="Times New Roman" w:eastAsia="宋体" w:cs="Times New Roman"/>
          <w:b/>
          <w:bCs w:val="0"/>
        </w:rPr>
      </w:pPr>
      <w:r>
        <w:rPr>
          <w:rFonts w:hint="default" w:ascii="Times New Roman" w:hAnsi="Times New Roman" w:eastAsia="宋体" w:cs="Times New Roman"/>
          <w:b/>
          <w:bCs w:val="0"/>
          <w:lang w:val="en-US" w:eastAsia="zh-CN"/>
        </w:rPr>
        <w:t>4.2.</w:t>
      </w:r>
      <w:r>
        <w:rPr>
          <w:rFonts w:hint="default" w:ascii="Times New Roman" w:hAnsi="Times New Roman" w:eastAsia="宋体" w:cs="Times New Roman"/>
          <w:b/>
          <w:bCs w:val="0"/>
        </w:rPr>
        <w:t>3 数据特征与局限</w:t>
      </w:r>
    </w:p>
    <w:p w14:paraId="6771BC75">
      <w:pPr>
        <w:pStyle w:val="20"/>
        <w:keepNext w:val="0"/>
        <w:keepLines w:val="0"/>
        <w:widowControl/>
        <w:suppressLineNumbers w:val="0"/>
        <w:spacing w:before="0" w:beforeAutospacing="1" w:after="0" w:afterAutospacing="1"/>
        <w:ind w:left="0" w:right="0" w:firstLine="720" w:firstLineChars="0"/>
        <w:jc w:val="both"/>
        <w:rPr>
          <w:rFonts w:hint="default" w:ascii="Times New Roman" w:hAnsi="Times New Roman" w:eastAsia="宋体" w:cs="Times New Roman"/>
        </w:rPr>
      </w:pPr>
      <w:r>
        <w:rPr>
          <w:rFonts w:hint="default" w:ascii="Times New Roman" w:hAnsi="Times New Roman" w:eastAsia="宋体" w:cs="Times New Roman"/>
        </w:rPr>
        <w:t>线下图像由连续视频抽帧得到，相邻帧在背景、拍摄角度和目标位置方面具有较高相似性。如果将全部图像随机打散，近似帧可能同时出现在训练集和测试集中，模型即使没有真正学会跨场景泛化，也可能获得较高的测试指标。因此，数据划分必须以原始视频为分组单位，而不能只按照单张图像随机划分。</w:t>
      </w:r>
    </w:p>
    <w:p w14:paraId="18D4FA08">
      <w:pPr>
        <w:pStyle w:val="20"/>
        <w:keepNext w:val="0"/>
        <w:keepLines w:val="0"/>
        <w:widowControl/>
        <w:suppressLineNumbers w:val="0"/>
        <w:ind w:firstLine="720" w:firstLineChars="0"/>
        <w:jc w:val="both"/>
        <w:rPr>
          <w:rFonts w:hint="default" w:ascii="Times New Roman" w:hAnsi="Times New Roman" w:eastAsia="宋体" w:cs="Times New Roman"/>
        </w:rPr>
      </w:pPr>
      <w:r>
        <w:rPr>
          <w:rFonts w:hint="default" w:ascii="Times New Roman" w:hAnsi="Times New Roman" w:eastAsia="宋体" w:cs="Times New Roman"/>
        </w:rPr>
        <w:t>类别不均衡是另一个需要关注的问题。在线下数据中，car包含387个实例，而bus和bicycle分别只有42个和43个实例。少数类别提供的外观、尺度和遮挡变化有限，可能导致模型对这些类别学习不足。公开数据能够扩充样本，但COCO与线下道路视频在拍摄设备、图像分辨率、场景构成和目标尺度上并不完全一致，融合后仍可能出现数据域偏移。</w:t>
      </w:r>
    </w:p>
    <w:p w14:paraId="2BD26D3F">
      <w:pPr>
        <w:pStyle w:val="20"/>
        <w:keepNext w:val="0"/>
        <w:keepLines w:val="0"/>
        <w:widowControl/>
        <w:suppressLineNumbers w:val="0"/>
        <w:ind w:firstLine="720" w:firstLineChars="0"/>
        <w:jc w:val="both"/>
        <w:rPr>
          <w:rFonts w:hint="default" w:ascii="Times New Roman" w:hAnsi="Times New Roman" w:eastAsia="宋体" w:cs="Times New Roman"/>
        </w:rPr>
      </w:pPr>
      <w:r>
        <w:rPr>
          <w:rFonts w:hint="default" w:ascii="Times New Roman" w:hAnsi="Times New Roman" w:eastAsia="宋体" w:cs="Times New Roman"/>
        </w:rPr>
        <w:t>当前独立测试集仅有15张线下图像，规模较小，类别覆盖也可能不完整。该测试集可以用于初步观察模型从公开数据向真实道路场景迁移的效果，但不足以单独支撑稳定的六类别结论。后续评价需要结合类别级指标、可视化案例和扩展测试数据，避免根据有限样本对模型性能作出过度解释。</w:t>
      </w:r>
    </w:p>
    <w:p w14:paraId="045D7D46">
      <w:pPr>
        <w:pStyle w:val="20"/>
        <w:keepNext w:val="0"/>
        <w:keepLines w:val="0"/>
        <w:widowControl/>
        <w:suppressLineNumbers w:val="0"/>
        <w:ind w:firstLine="720" w:firstLineChars="0"/>
        <w:jc w:val="both"/>
        <w:rPr>
          <w:rFonts w:hint="default" w:ascii="Times New Roman" w:hAnsi="Times New Roman" w:eastAsia="宋体" w:cs="Times New Roman"/>
        </w:rPr>
      </w:pPr>
      <w:r>
        <w:rPr>
          <w:rFonts w:hint="default" w:ascii="Times New Roman" w:hAnsi="Times New Roman" w:eastAsia="宋体" w:cs="Times New Roman"/>
        </w:rPr>
        <w:t>线下画面还可能包含行人面部、车辆号牌等可识别信息。数据在报告、答辩或公共仓库中展示前，应完成隐私检查和必要的匿名化处理。</w:t>
      </w:r>
    </w:p>
    <w:p w14:paraId="60CF85A4">
      <w:pPr>
        <w:pStyle w:val="4"/>
        <w:widowControl/>
        <w:numPr>
          <w:ilvl w:val="0"/>
          <w:numId w:val="3"/>
        </w:numPr>
        <w:ind w:left="0" w:leftChars="0" w:firstLine="0" w:firstLineChars="0"/>
        <w:jc w:val="both"/>
        <w:rPr>
          <w:rFonts w:hint="default" w:ascii="Times New Roman" w:hAnsi="Times New Roman" w:eastAsia="宋体" w:cs="Times New Roman"/>
          <w:b/>
          <w:bCs/>
        </w:rPr>
      </w:pPr>
      <w:r>
        <w:rPr>
          <w:rFonts w:hint="default" w:ascii="Times New Roman" w:hAnsi="Times New Roman" w:eastAsia="宋体" w:cs="Times New Roman"/>
          <w:b/>
          <w:bCs/>
        </w:rPr>
        <w:t>数据预处理方案</w:t>
      </w:r>
    </w:p>
    <w:p w14:paraId="2BD4AAFC">
      <w:pPr>
        <w:pStyle w:val="6"/>
        <w:keepNext w:val="0"/>
        <w:keepLines w:val="0"/>
        <w:widowControl/>
        <w:suppressLineNumbers w:val="0"/>
        <w:jc w:val="both"/>
        <w:rPr>
          <w:rFonts w:hint="default" w:ascii="Times New Roman" w:hAnsi="Times New Roman" w:eastAsia="宋体" w:cs="Times New Roman"/>
          <w:b/>
          <w:bCs/>
        </w:rPr>
      </w:pPr>
      <w:r>
        <w:rPr>
          <w:rFonts w:hint="default" w:ascii="Times New Roman" w:hAnsi="Times New Roman" w:eastAsia="宋体" w:cs="Times New Roman"/>
          <w:b/>
          <w:bCs/>
          <w:lang w:val="en-US" w:eastAsia="zh-CN"/>
        </w:rPr>
        <w:t>4.3.</w:t>
      </w:r>
      <w:r>
        <w:rPr>
          <w:rFonts w:hint="default" w:ascii="Times New Roman" w:hAnsi="Times New Roman" w:eastAsia="宋体" w:cs="Times New Roman"/>
          <w:b/>
          <w:bCs/>
        </w:rPr>
        <w:t>1 视频抽帧与图像生成</w:t>
      </w:r>
    </w:p>
    <w:p w14:paraId="321B8EE2">
      <w:pPr>
        <w:pStyle w:val="20"/>
        <w:keepNext w:val="0"/>
        <w:keepLines w:val="0"/>
        <w:widowControl/>
        <w:suppressLineNumbers w:val="0"/>
        <w:spacing w:before="0" w:beforeAutospacing="1" w:after="0" w:afterAutospacing="1"/>
        <w:ind w:left="0" w:right="0" w:firstLine="720" w:firstLineChars="0"/>
        <w:jc w:val="both"/>
        <w:rPr>
          <w:rFonts w:hint="default" w:ascii="Times New Roman" w:hAnsi="Times New Roman" w:eastAsia="宋体" w:cs="Times New Roman"/>
        </w:rPr>
      </w:pPr>
      <w:r>
        <w:rPr>
          <w:rFonts w:hint="default" w:ascii="Times New Roman" w:hAnsi="Times New Roman" w:eastAsia="宋体" w:cs="Times New Roman"/>
        </w:rPr>
        <w:t>原始MP4视频由OpenCV递归读取，抽帧间隔设置为30，即每读取30帧保存一张JPEG图像，JPEG质量参数设为95。由于不同视频的帧率可能存在差异，“每30帧抽取一张”并不等同于固定的时间间隔，因此程序还需记录各视频的帧率、总帧数和持续时间，便于解释不同视频最终获得的样本数量。</w:t>
      </w:r>
    </w:p>
    <w:p w14:paraId="2723AA48">
      <w:pPr>
        <w:pStyle w:val="20"/>
        <w:keepNext w:val="0"/>
        <w:keepLines w:val="0"/>
        <w:widowControl/>
        <w:suppressLineNumbers w:val="0"/>
        <w:ind w:firstLine="720" w:firstLineChars="0"/>
        <w:jc w:val="both"/>
        <w:rPr>
          <w:rFonts w:hint="default" w:ascii="Times New Roman" w:hAnsi="Times New Roman" w:eastAsia="宋体" w:cs="Times New Roman"/>
        </w:rPr>
      </w:pPr>
      <w:r>
        <w:rPr>
          <w:rFonts w:hint="default" w:ascii="Times New Roman" w:hAnsi="Times New Roman" w:eastAsia="宋体" w:cs="Times New Roman"/>
        </w:rPr>
        <w:t>图像采用“视频名称＋原始帧编号”的方式命名，例如：</w:t>
      </w:r>
      <w:r>
        <w:rPr>
          <w:rStyle w:val="26"/>
          <w:rFonts w:hint="default" w:ascii="Times New Roman" w:hAnsi="Times New Roman" w:eastAsia="宋体" w:cs="Times New Roman"/>
        </w:rPr>
        <w:t>video1_frame_000030.jpg</w:t>
      </w:r>
      <w:r>
        <w:rPr>
          <w:rStyle w:val="26"/>
          <w:rFonts w:hint="default" w:ascii="Times New Roman" w:hAnsi="Times New Roman" w:eastAsia="宋体" w:cs="Times New Roman"/>
          <w:lang w:eastAsia="zh-CN"/>
        </w:rPr>
        <w:t>。</w:t>
      </w:r>
      <w:r>
        <w:rPr>
          <w:rFonts w:hint="default" w:ascii="Times New Roman" w:hAnsi="Times New Roman" w:eastAsia="宋体" w:cs="Times New Roman"/>
        </w:rPr>
        <w:t>这种命名方式保留了图像与原始视频之间的对应关系，能够支持数据追踪、近似帧检查和按视频划分数据集。程序重复运行时，对已经存在且文件大小正常的图像直接跳过，避免覆盖人工标注结果或重复生成样本。</w:t>
      </w:r>
    </w:p>
    <w:p w14:paraId="5CF0A1BD">
      <w:pPr>
        <w:pStyle w:val="6"/>
        <w:keepNext w:val="0"/>
        <w:keepLines w:val="0"/>
        <w:widowControl/>
        <w:suppressLineNumbers w:val="0"/>
        <w:jc w:val="both"/>
        <w:rPr>
          <w:rFonts w:hint="default" w:ascii="Times New Roman" w:hAnsi="Times New Roman" w:eastAsia="宋体" w:cs="Times New Roman"/>
          <w:b/>
          <w:bCs w:val="0"/>
        </w:rPr>
      </w:pPr>
      <w:r>
        <w:rPr>
          <w:rFonts w:hint="default" w:ascii="Times New Roman" w:hAnsi="Times New Roman" w:eastAsia="宋体" w:cs="Times New Roman"/>
          <w:b/>
          <w:bCs w:val="0"/>
          <w:lang w:val="en-US" w:eastAsia="zh-CN"/>
        </w:rPr>
        <w:t>4.3.</w:t>
      </w:r>
      <w:r>
        <w:rPr>
          <w:rFonts w:hint="default" w:ascii="Times New Roman" w:hAnsi="Times New Roman" w:eastAsia="宋体" w:cs="Times New Roman"/>
          <w:b/>
          <w:bCs w:val="0"/>
        </w:rPr>
        <w:t>2 人工标注与类别统一</w:t>
      </w:r>
    </w:p>
    <w:p w14:paraId="2F108565">
      <w:pPr>
        <w:pStyle w:val="20"/>
        <w:keepNext w:val="0"/>
        <w:keepLines w:val="0"/>
        <w:widowControl/>
        <w:suppressLineNumbers w:val="0"/>
        <w:spacing w:before="0" w:beforeAutospacing="1" w:after="0" w:afterAutospacing="1"/>
        <w:ind w:left="0" w:right="0" w:firstLine="720" w:firstLineChars="0"/>
        <w:jc w:val="both"/>
        <w:rPr>
          <w:rFonts w:hint="default" w:ascii="Times New Roman" w:hAnsi="Times New Roman" w:eastAsia="宋体" w:cs="Times New Roman"/>
        </w:rPr>
      </w:pPr>
      <w:r>
        <w:rPr>
          <w:rFonts w:hint="default" w:ascii="Times New Roman" w:hAnsi="Times New Roman" w:eastAsia="宋体" w:cs="Times New Roman"/>
        </w:rPr>
        <w:t>抽帧图像使用LabelImg进行人工标注，标注内容包括目标类别和矩形边界框。边界框应尽量贴合目标的可见区域，避免包含过多无关背景。对于严重遮挡、类别难以辨认或边界位置存在明显歧义的目标，需要按照统一规则复核，避免不同标注人员采用不一致的处理标准。</w:t>
      </w:r>
    </w:p>
    <w:p w14:paraId="0133FF65">
      <w:pPr>
        <w:pStyle w:val="20"/>
        <w:keepNext w:val="0"/>
        <w:keepLines w:val="0"/>
        <w:widowControl/>
        <w:suppressLineNumbers w:val="0"/>
        <w:ind w:firstLine="720" w:firstLineChars="0"/>
        <w:jc w:val="both"/>
        <w:rPr>
          <w:rFonts w:hint="default" w:ascii="Times New Roman" w:hAnsi="Times New Roman" w:eastAsia="宋体" w:cs="Times New Roman"/>
        </w:rPr>
      </w:pPr>
      <w:r>
        <w:rPr>
          <w:rFonts w:hint="default" w:ascii="Times New Roman" w:hAnsi="Times New Roman" w:eastAsia="宋体" w:cs="Times New Roman"/>
        </w:rPr>
        <w:t>airplane、train、truck和boat不纳入当前六分类实验。完成映射后，需要同步修改</w:t>
      </w:r>
      <w:r>
        <w:rPr>
          <w:rStyle w:val="26"/>
          <w:rFonts w:hint="default" w:ascii="Times New Roman" w:hAnsi="Times New Roman" w:eastAsia="宋体" w:cs="Times New Roman"/>
        </w:rPr>
        <w:t>data.yaml</w:t>
      </w:r>
      <w:r>
        <w:rPr>
          <w:rFonts w:hint="default" w:ascii="Times New Roman" w:hAnsi="Times New Roman" w:eastAsia="宋体" w:cs="Times New Roman"/>
        </w:rPr>
        <w:t>中的类别数量和类别名称，防止标签编号与模型配置不一致。</w:t>
      </w:r>
    </w:p>
    <w:p w14:paraId="7922286D">
      <w:pPr>
        <w:pStyle w:val="6"/>
        <w:keepNext w:val="0"/>
        <w:keepLines w:val="0"/>
        <w:widowControl/>
        <w:suppressLineNumbers w:val="0"/>
        <w:jc w:val="both"/>
        <w:rPr>
          <w:rFonts w:hint="default" w:ascii="Times New Roman" w:hAnsi="Times New Roman" w:eastAsia="宋体" w:cs="Times New Roman"/>
          <w:b/>
          <w:bCs w:val="0"/>
        </w:rPr>
      </w:pPr>
      <w:r>
        <w:rPr>
          <w:rFonts w:hint="default" w:ascii="Times New Roman" w:hAnsi="Times New Roman" w:eastAsia="宋体" w:cs="Times New Roman"/>
          <w:b/>
          <w:bCs w:val="0"/>
          <w:lang w:val="en-US" w:eastAsia="zh-CN"/>
        </w:rPr>
        <w:t>4.3.</w:t>
      </w:r>
      <w:r>
        <w:rPr>
          <w:rFonts w:hint="default" w:ascii="Times New Roman" w:hAnsi="Times New Roman" w:eastAsia="宋体" w:cs="Times New Roman"/>
          <w:b/>
          <w:bCs w:val="0"/>
        </w:rPr>
        <w:t>3 标签格式与完整性校验</w:t>
      </w:r>
    </w:p>
    <w:p w14:paraId="487A1B85">
      <w:pPr>
        <w:pStyle w:val="20"/>
        <w:keepNext w:val="0"/>
        <w:keepLines w:val="0"/>
        <w:widowControl/>
        <w:suppressLineNumbers w:val="0"/>
        <w:spacing w:before="0" w:beforeAutospacing="1" w:after="0" w:afterAutospacing="1"/>
        <w:ind w:left="0" w:right="0" w:firstLine="720" w:firstLineChars="0"/>
        <w:jc w:val="both"/>
        <w:rPr>
          <w:rFonts w:hint="default" w:ascii="Times New Roman" w:hAnsi="Times New Roman" w:eastAsia="宋体" w:cs="Times New Roman"/>
        </w:rPr>
      </w:pPr>
      <w:r>
        <w:rPr>
          <w:rFonts w:hint="default" w:ascii="Times New Roman" w:hAnsi="Times New Roman" w:eastAsia="宋体" w:cs="Times New Roman"/>
        </w:rPr>
        <w:t>数据整理脚本需要对图像与标签之间的对应关系进行自动检查。每张训练图像原则上应存在同名标签文件，标签中的每一行必须包含类别编号和四个边界框参数。类别编号应位于0至5之间，归一化坐标应位于0至1之间，同时还需保证边界框宽度和高度大于0。</w:t>
      </w:r>
    </w:p>
    <w:p w14:paraId="08DED0E7">
      <w:pPr>
        <w:pStyle w:val="20"/>
        <w:keepNext w:val="0"/>
        <w:keepLines w:val="0"/>
        <w:widowControl/>
        <w:suppressLineNumbers w:val="0"/>
        <w:ind w:firstLine="720" w:firstLineChars="0"/>
        <w:jc w:val="both"/>
        <w:rPr>
          <w:rFonts w:hint="default" w:ascii="Times New Roman" w:hAnsi="Times New Roman" w:eastAsia="宋体" w:cs="Times New Roman"/>
        </w:rPr>
      </w:pPr>
      <w:r>
        <w:rPr>
          <w:rFonts w:hint="default" w:ascii="Times New Roman" w:hAnsi="Times New Roman" w:eastAsia="宋体" w:cs="Times New Roman"/>
        </w:rPr>
        <w:t>自动检查还应识别以下异常：图像缺少标签文件、标签文件无法解析、坐标越界、类别编号错误、同一目标被重复标注，以及边界框与目标位置明显不一致。空标签文件不能直接认定为错误，需要人工判断该图像是真实负样本，还是存在未被标注的任务目标。</w:t>
      </w:r>
    </w:p>
    <w:p w14:paraId="3621FEF1">
      <w:pPr>
        <w:pStyle w:val="20"/>
        <w:keepNext w:val="0"/>
        <w:keepLines w:val="0"/>
        <w:widowControl/>
        <w:suppressLineNumbers w:val="0"/>
        <w:ind w:firstLine="720" w:firstLineChars="0"/>
        <w:jc w:val="both"/>
        <w:rPr>
          <w:rFonts w:hint="default" w:ascii="Times New Roman" w:hAnsi="Times New Roman" w:eastAsia="宋体" w:cs="Times New Roman"/>
        </w:rPr>
      </w:pPr>
      <w:r>
        <w:rPr>
          <w:rFonts w:hint="default" w:ascii="Times New Roman" w:hAnsi="Times New Roman" w:eastAsia="宋体" w:cs="Times New Roman"/>
        </w:rPr>
        <w:t>数值校验只能发现格式层面的异常，无法判断边界框是否准确。因此，数据整理完成后还需要随机抽取一定比例的图像进行可视化复核，将标签重新绘制在原图上，重点检查小目标、遮挡目标和靠近图像边缘的目标。</w:t>
      </w:r>
    </w:p>
    <w:p w14:paraId="10216FA1">
      <w:pPr>
        <w:pStyle w:val="6"/>
        <w:keepNext w:val="0"/>
        <w:keepLines w:val="0"/>
        <w:widowControl/>
        <w:suppressLineNumbers w:val="0"/>
        <w:jc w:val="both"/>
        <w:rPr>
          <w:rFonts w:hint="default" w:ascii="Times New Roman" w:hAnsi="Times New Roman" w:eastAsia="宋体" w:cs="Times New Roman"/>
          <w:b/>
          <w:bCs w:val="0"/>
        </w:rPr>
      </w:pPr>
      <w:r>
        <w:rPr>
          <w:rFonts w:hint="default" w:ascii="Times New Roman" w:hAnsi="Times New Roman" w:eastAsia="宋体" w:cs="Times New Roman"/>
          <w:b/>
          <w:bCs w:val="0"/>
        </w:rPr>
        <w:t>4.</w:t>
      </w:r>
      <w:r>
        <w:rPr>
          <w:rFonts w:hint="default" w:ascii="Times New Roman" w:hAnsi="Times New Roman" w:eastAsia="宋体" w:cs="Times New Roman"/>
          <w:b/>
          <w:bCs w:val="0"/>
          <w:lang w:val="en-US" w:eastAsia="zh-CN"/>
        </w:rPr>
        <w:t>3.4</w:t>
      </w:r>
      <w:r>
        <w:rPr>
          <w:rFonts w:hint="default" w:ascii="Times New Roman" w:hAnsi="Times New Roman" w:eastAsia="宋体" w:cs="Times New Roman"/>
          <w:b/>
          <w:bCs w:val="0"/>
        </w:rPr>
        <w:t xml:space="preserve"> 公开数据筛选与格式转换</w:t>
      </w:r>
    </w:p>
    <w:p w14:paraId="585B7E18">
      <w:pPr>
        <w:pStyle w:val="20"/>
        <w:keepNext w:val="0"/>
        <w:keepLines w:val="0"/>
        <w:widowControl/>
        <w:suppressLineNumbers w:val="0"/>
        <w:spacing w:before="0" w:beforeAutospacing="1" w:after="0" w:afterAutospacing="1"/>
        <w:ind w:left="0" w:right="0" w:firstLine="720" w:firstLineChars="0"/>
        <w:jc w:val="both"/>
        <w:rPr>
          <w:rFonts w:hint="default" w:ascii="Times New Roman" w:hAnsi="Times New Roman" w:eastAsia="宋体" w:cs="Times New Roman"/>
        </w:rPr>
      </w:pPr>
      <w:r>
        <w:rPr>
          <w:rFonts w:hint="default" w:ascii="Times New Roman" w:hAnsi="Times New Roman" w:eastAsia="宋体" w:cs="Times New Roman"/>
        </w:rPr>
        <w:t>COCO公开数据根据六个目标类别进行筛选，并由COCO JSON格式转换为YOLO TXT格式。转换过程中，需要根据原始图像尺寸计算归一化边界框，同时保证类别编号与本项目的六分类配置一致。</w:t>
      </w:r>
    </w:p>
    <w:p w14:paraId="5DED7CF1">
      <w:pPr>
        <w:pStyle w:val="20"/>
        <w:keepNext w:val="0"/>
        <w:keepLines w:val="0"/>
        <w:widowControl/>
        <w:suppressLineNumbers w:val="0"/>
        <w:ind w:firstLine="720" w:firstLineChars="0"/>
        <w:jc w:val="both"/>
        <w:rPr>
          <w:rFonts w:hint="default" w:ascii="Times New Roman" w:hAnsi="Times New Roman" w:eastAsia="宋体" w:cs="Times New Roman"/>
        </w:rPr>
      </w:pPr>
      <w:r>
        <w:rPr>
          <w:rFonts w:hint="default" w:ascii="Times New Roman" w:hAnsi="Times New Roman" w:eastAsia="宋体" w:cs="Times New Roman"/>
        </w:rPr>
        <w:t xml:space="preserve">数据筛选不能只检查图像是否成功下载，还应确认同一图像未被重复写入，训练集与验证集之间不存在相同图像，六类任务目标均已完成类别映射，图像文件可以正常解码，且来源信息与许可证记录完整。若一张图像中包含任务范围内的多个目标，则这些目标均应保留标注，避免未标注目标在训练时被模型当作背景。 </w:t>
      </w:r>
    </w:p>
    <w:p w14:paraId="77B4631A">
      <w:pPr>
        <w:pStyle w:val="6"/>
        <w:keepNext w:val="0"/>
        <w:keepLines w:val="0"/>
        <w:widowControl/>
        <w:suppressLineNumbers w:val="0"/>
        <w:jc w:val="both"/>
        <w:rPr>
          <w:rFonts w:hint="default" w:ascii="Times New Roman" w:hAnsi="Times New Roman" w:eastAsia="宋体" w:cs="Times New Roman"/>
          <w:b/>
          <w:bCs w:val="0"/>
        </w:rPr>
      </w:pPr>
      <w:r>
        <w:rPr>
          <w:rFonts w:hint="default" w:ascii="Times New Roman" w:hAnsi="Times New Roman" w:eastAsia="宋体" w:cs="Times New Roman"/>
          <w:b/>
          <w:bCs w:val="0"/>
          <w:lang w:val="en-US" w:eastAsia="zh-CN"/>
        </w:rPr>
        <w:t>4.3.</w:t>
      </w:r>
      <w:r>
        <w:rPr>
          <w:rFonts w:hint="default" w:ascii="Times New Roman" w:hAnsi="Times New Roman" w:eastAsia="宋体" w:cs="Times New Roman"/>
          <w:b/>
          <w:bCs w:val="0"/>
        </w:rPr>
        <w:t>5 图像尺寸标准化</w:t>
      </w:r>
    </w:p>
    <w:p w14:paraId="626C95E7">
      <w:pPr>
        <w:pStyle w:val="20"/>
        <w:keepNext w:val="0"/>
        <w:keepLines w:val="0"/>
        <w:widowControl/>
        <w:suppressLineNumbers w:val="0"/>
        <w:spacing w:before="0" w:beforeAutospacing="1" w:after="0" w:afterAutospacing="1"/>
        <w:ind w:left="0" w:right="0" w:firstLine="720" w:firstLineChars="0"/>
        <w:jc w:val="both"/>
        <w:rPr>
          <w:rFonts w:hint="default" w:ascii="Times New Roman" w:hAnsi="Times New Roman" w:eastAsia="宋体" w:cs="Times New Roman"/>
        </w:rPr>
      </w:pPr>
      <w:r>
        <w:rPr>
          <w:rFonts w:hint="default" w:ascii="Times New Roman" w:hAnsi="Times New Roman" w:eastAsia="宋体" w:cs="Times New Roman"/>
        </w:rPr>
        <w:t>模型输入尺寸统一设置为640×640。为防止直接拉伸改变车辆、行人等目标的几何比例，图像优先采用保持原始宽高比的缩放与边缘填充方式，即Letterbox处理。边界框坐标需要与图像变换同步更新。</w:t>
      </w:r>
    </w:p>
    <w:p w14:paraId="009DEB70">
      <w:pPr>
        <w:pStyle w:val="20"/>
        <w:keepNext w:val="0"/>
        <w:keepLines w:val="0"/>
        <w:widowControl/>
        <w:suppressLineNumbers w:val="0"/>
        <w:ind w:firstLine="720" w:firstLineChars="0"/>
        <w:jc w:val="both"/>
        <w:rPr>
          <w:rFonts w:hint="default" w:ascii="Times New Roman" w:hAnsi="Times New Roman" w:eastAsia="宋体" w:cs="Times New Roman"/>
        </w:rPr>
      </w:pPr>
      <w:r>
        <w:rPr>
          <w:rFonts w:hint="default" w:ascii="Times New Roman" w:hAnsi="Times New Roman" w:eastAsia="宋体" w:cs="Times New Roman"/>
        </w:rPr>
        <w:t>若训练过程由Ultralytics框架动态完成Letterbox处理，则原始图像无需提前强制缩放至正方形，但应在实验配置中记录</w:t>
      </w:r>
      <w:r>
        <w:rPr>
          <w:rStyle w:val="26"/>
          <w:rFonts w:hint="default" w:ascii="Times New Roman" w:hAnsi="Times New Roman" w:eastAsia="宋体" w:cs="Times New Roman"/>
        </w:rPr>
        <w:t>imgsz=640</w:t>
      </w:r>
      <w:r>
        <w:rPr>
          <w:rFonts w:hint="default" w:ascii="Times New Roman" w:hAnsi="Times New Roman" w:eastAsia="宋体" w:cs="Times New Roman"/>
        </w:rPr>
        <w:t>及相关预处理参数，以保证不同模型使用相同的输入口径。</w:t>
      </w:r>
    </w:p>
    <w:p w14:paraId="1327333F">
      <w:pPr>
        <w:pStyle w:val="6"/>
        <w:keepNext w:val="0"/>
        <w:keepLines w:val="0"/>
        <w:widowControl/>
        <w:suppressLineNumbers w:val="0"/>
        <w:jc w:val="both"/>
        <w:rPr>
          <w:rFonts w:hint="default" w:ascii="Times New Roman" w:hAnsi="Times New Roman" w:eastAsia="宋体" w:cs="Times New Roman"/>
          <w:b/>
          <w:bCs w:val="0"/>
        </w:rPr>
      </w:pPr>
      <w:r>
        <w:rPr>
          <w:rFonts w:hint="default" w:ascii="Times New Roman" w:hAnsi="Times New Roman" w:eastAsia="宋体" w:cs="Times New Roman"/>
          <w:b/>
          <w:bCs w:val="0"/>
          <w:lang w:val="en-US" w:eastAsia="zh-CN"/>
        </w:rPr>
        <w:t>4.3.</w:t>
      </w:r>
      <w:r>
        <w:rPr>
          <w:rFonts w:hint="default" w:ascii="Times New Roman" w:hAnsi="Times New Roman" w:eastAsia="宋体" w:cs="Times New Roman"/>
          <w:b/>
          <w:bCs w:val="0"/>
        </w:rPr>
        <w:t>6 数据去重与泄漏控制</w:t>
      </w:r>
    </w:p>
    <w:p w14:paraId="30715AF0">
      <w:pPr>
        <w:pStyle w:val="20"/>
        <w:keepNext w:val="0"/>
        <w:keepLines w:val="0"/>
        <w:widowControl/>
        <w:suppressLineNumbers w:val="0"/>
        <w:ind w:firstLine="720" w:firstLineChars="0"/>
        <w:jc w:val="both"/>
        <w:rPr>
          <w:rFonts w:hint="default" w:ascii="Times New Roman" w:hAnsi="Times New Roman" w:eastAsia="宋体" w:cs="Times New Roman"/>
          <w:lang w:eastAsia="zh-CN"/>
        </w:rPr>
      </w:pPr>
      <w:r>
        <w:rPr>
          <w:rFonts w:hint="default" w:ascii="Times New Roman" w:hAnsi="Times New Roman" w:eastAsia="宋体" w:cs="Times New Roman"/>
          <w:sz w:val="24"/>
          <w:szCs w:val="24"/>
        </w:rPr>
        <w:t>线下图像来自连续视频，若以单张图像为单位随机划分数据集，相邻帧可能被分配到不同集合中。为避免这种时间相关性造成的数据泄漏，本项目按照原始视频划分线下数据</w:t>
      </w:r>
      <w:r>
        <w:rPr>
          <w:rFonts w:hint="default" w:ascii="Times New Roman" w:hAnsi="Times New Roman" w:eastAsia="宋体" w:cs="Times New Roman"/>
          <w:sz w:val="24"/>
          <w:szCs w:val="24"/>
          <w:lang w:eastAsia="zh-CN"/>
        </w:rPr>
        <w:t>。</w:t>
      </w:r>
    </w:p>
    <w:tbl>
      <w:tblPr>
        <w:tblStyle w:val="22"/>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77"/>
        <w:gridCol w:w="1478"/>
        <w:gridCol w:w="959"/>
      </w:tblGrid>
      <w:tr w14:paraId="0760B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jc w:val="center"/>
        </w:trPr>
        <w:tc>
          <w:tcPr>
            <w:tcW w:w="932" w:type="dxa"/>
            <w:tcBorders>
              <w:top w:val="single" w:color="auto" w:sz="12" w:space="0"/>
              <w:bottom w:val="single" w:color="auto" w:sz="8" w:space="0"/>
            </w:tcBorders>
            <w:shd w:val="clear" w:color="auto" w:fill="auto"/>
            <w:vAlign w:val="center"/>
          </w:tcPr>
          <w:p w14:paraId="5657D18A">
            <w:pPr>
              <w:keepNext w:val="0"/>
              <w:keepLines w:val="0"/>
              <w:widowControl/>
              <w:suppressLineNumbers w:val="0"/>
              <w:jc w:val="center"/>
              <w:rPr>
                <w:rFonts w:hint="default" w:ascii="Times New Roman" w:hAnsi="Times New Roman" w:eastAsia="宋体" w:cs="Times New Roman"/>
                <w:b/>
                <w:bCs/>
                <w:sz w:val="22"/>
                <w:szCs w:val="22"/>
              </w:rPr>
            </w:pPr>
            <w:r>
              <w:rPr>
                <w:rFonts w:hint="default" w:ascii="Times New Roman" w:hAnsi="Times New Roman" w:eastAsia="宋体" w:cs="Times New Roman"/>
                <w:b/>
                <w:bCs/>
                <w:kern w:val="0"/>
                <w:sz w:val="22"/>
                <w:szCs w:val="22"/>
                <w:lang w:val="en-US" w:eastAsia="zh-CN" w:bidi="ar"/>
              </w:rPr>
              <w:t>数据集</w:t>
            </w:r>
          </w:p>
        </w:tc>
        <w:tc>
          <w:tcPr>
            <w:tcW w:w="0" w:type="auto"/>
            <w:tcBorders>
              <w:top w:val="single" w:color="auto" w:sz="12" w:space="0"/>
              <w:bottom w:val="single" w:color="auto" w:sz="8" w:space="0"/>
            </w:tcBorders>
            <w:shd w:val="clear" w:color="auto" w:fill="auto"/>
            <w:vAlign w:val="center"/>
          </w:tcPr>
          <w:p w14:paraId="2460E389">
            <w:pPr>
              <w:keepNext w:val="0"/>
              <w:keepLines w:val="0"/>
              <w:widowControl/>
              <w:suppressLineNumbers w:val="0"/>
              <w:jc w:val="center"/>
              <w:rPr>
                <w:rFonts w:hint="default" w:ascii="Times New Roman" w:hAnsi="Times New Roman" w:eastAsia="宋体" w:cs="Times New Roman"/>
                <w:b/>
                <w:bCs/>
                <w:sz w:val="22"/>
                <w:szCs w:val="22"/>
              </w:rPr>
            </w:pPr>
            <w:r>
              <w:rPr>
                <w:rFonts w:hint="default" w:ascii="Times New Roman" w:hAnsi="Times New Roman" w:eastAsia="宋体" w:cs="Times New Roman"/>
                <w:b/>
                <w:bCs/>
                <w:kern w:val="0"/>
                <w:sz w:val="22"/>
                <w:szCs w:val="22"/>
                <w:lang w:val="en-US" w:eastAsia="zh-CN" w:bidi="ar"/>
              </w:rPr>
              <w:t>来源视频</w:t>
            </w:r>
          </w:p>
        </w:tc>
        <w:tc>
          <w:tcPr>
            <w:tcW w:w="0" w:type="auto"/>
            <w:tcBorders>
              <w:top w:val="single" w:color="auto" w:sz="12" w:space="0"/>
              <w:bottom w:val="single" w:color="auto" w:sz="8" w:space="0"/>
            </w:tcBorders>
            <w:shd w:val="clear" w:color="auto" w:fill="auto"/>
            <w:vAlign w:val="center"/>
          </w:tcPr>
          <w:p w14:paraId="7EEF71F8">
            <w:pPr>
              <w:keepNext w:val="0"/>
              <w:keepLines w:val="0"/>
              <w:widowControl/>
              <w:suppressLineNumbers w:val="0"/>
              <w:jc w:val="center"/>
              <w:rPr>
                <w:rFonts w:hint="default" w:ascii="Times New Roman" w:hAnsi="Times New Roman" w:eastAsia="宋体" w:cs="Times New Roman"/>
                <w:b/>
                <w:bCs/>
                <w:sz w:val="22"/>
                <w:szCs w:val="22"/>
              </w:rPr>
            </w:pPr>
            <w:r>
              <w:rPr>
                <w:rFonts w:hint="default" w:ascii="Times New Roman" w:hAnsi="Times New Roman" w:eastAsia="宋体" w:cs="Times New Roman"/>
                <w:b/>
                <w:bCs/>
                <w:kern w:val="0"/>
                <w:sz w:val="22"/>
                <w:szCs w:val="22"/>
                <w:lang w:val="en-US" w:eastAsia="zh-CN" w:bidi="ar"/>
              </w:rPr>
              <w:t>图像数量</w:t>
            </w:r>
          </w:p>
        </w:tc>
      </w:tr>
      <w:tr w14:paraId="466912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932" w:type="dxa"/>
            <w:shd w:val="clear" w:color="auto" w:fill="auto"/>
            <w:vAlign w:val="center"/>
          </w:tcPr>
          <w:p w14:paraId="6F9B9CBF">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训练集</w:t>
            </w:r>
          </w:p>
        </w:tc>
        <w:tc>
          <w:tcPr>
            <w:tcW w:w="0" w:type="auto"/>
            <w:shd w:val="clear" w:color="auto" w:fill="auto"/>
            <w:vAlign w:val="center"/>
          </w:tcPr>
          <w:p w14:paraId="3F61B07B">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video1—video5</w:t>
            </w:r>
          </w:p>
        </w:tc>
        <w:tc>
          <w:tcPr>
            <w:tcW w:w="0" w:type="auto"/>
            <w:shd w:val="clear" w:color="auto" w:fill="auto"/>
            <w:vAlign w:val="center"/>
          </w:tcPr>
          <w:p w14:paraId="7C4EF77E">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89</w:t>
            </w:r>
          </w:p>
        </w:tc>
      </w:tr>
      <w:tr w14:paraId="614836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932" w:type="dxa"/>
            <w:shd w:val="clear" w:color="auto" w:fill="auto"/>
            <w:vAlign w:val="center"/>
          </w:tcPr>
          <w:p w14:paraId="2E7CB04C">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验证集</w:t>
            </w:r>
          </w:p>
        </w:tc>
        <w:tc>
          <w:tcPr>
            <w:tcW w:w="0" w:type="auto"/>
            <w:shd w:val="clear" w:color="auto" w:fill="auto"/>
            <w:vAlign w:val="center"/>
          </w:tcPr>
          <w:p w14:paraId="6858CC1A">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video6</w:t>
            </w:r>
          </w:p>
        </w:tc>
        <w:tc>
          <w:tcPr>
            <w:tcW w:w="0" w:type="auto"/>
            <w:shd w:val="clear" w:color="auto" w:fill="auto"/>
            <w:vAlign w:val="center"/>
          </w:tcPr>
          <w:p w14:paraId="5508D6DE">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27</w:t>
            </w:r>
          </w:p>
        </w:tc>
      </w:tr>
      <w:tr w14:paraId="47EDE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932" w:type="dxa"/>
            <w:shd w:val="clear" w:color="auto" w:fill="auto"/>
            <w:vAlign w:val="center"/>
          </w:tcPr>
          <w:p w14:paraId="68C9BCE9">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测试集</w:t>
            </w:r>
          </w:p>
        </w:tc>
        <w:tc>
          <w:tcPr>
            <w:tcW w:w="0" w:type="auto"/>
            <w:shd w:val="clear" w:color="auto" w:fill="auto"/>
            <w:vAlign w:val="center"/>
          </w:tcPr>
          <w:p w14:paraId="45E012DF">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video7</w:t>
            </w:r>
          </w:p>
        </w:tc>
        <w:tc>
          <w:tcPr>
            <w:tcW w:w="0" w:type="auto"/>
            <w:shd w:val="clear" w:color="auto" w:fill="auto"/>
            <w:vAlign w:val="center"/>
          </w:tcPr>
          <w:p w14:paraId="2664AC60">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15</w:t>
            </w:r>
          </w:p>
        </w:tc>
      </w:tr>
      <w:tr w14:paraId="3C9381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932" w:type="dxa"/>
            <w:tcBorders>
              <w:bottom w:val="single" w:color="auto" w:sz="12" w:space="0"/>
            </w:tcBorders>
            <w:shd w:val="clear" w:color="auto" w:fill="auto"/>
            <w:vAlign w:val="center"/>
          </w:tcPr>
          <w:p w14:paraId="6B3E51F2">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合计</w:t>
            </w:r>
          </w:p>
        </w:tc>
        <w:tc>
          <w:tcPr>
            <w:tcW w:w="0" w:type="auto"/>
            <w:tcBorders>
              <w:bottom w:val="single" w:color="auto" w:sz="12" w:space="0"/>
            </w:tcBorders>
            <w:shd w:val="clear" w:color="auto" w:fill="auto"/>
            <w:vAlign w:val="center"/>
          </w:tcPr>
          <w:p w14:paraId="7860C159">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video1—video7</w:t>
            </w:r>
          </w:p>
        </w:tc>
        <w:tc>
          <w:tcPr>
            <w:tcW w:w="0" w:type="auto"/>
            <w:tcBorders>
              <w:bottom w:val="single" w:color="auto" w:sz="12" w:space="0"/>
            </w:tcBorders>
            <w:shd w:val="clear" w:color="auto" w:fill="auto"/>
            <w:vAlign w:val="center"/>
          </w:tcPr>
          <w:p w14:paraId="7F56D222">
            <w:pPr>
              <w:keepNext w:val="0"/>
              <w:keepLines w:val="0"/>
              <w:widowControl/>
              <w:suppressLineNumbers w:val="0"/>
              <w:jc w:val="center"/>
              <w:rPr>
                <w:rFonts w:hint="default" w:ascii="Times New Roman" w:hAnsi="Times New Roman" w:eastAsia="宋体" w:cs="Times New Roman"/>
                <w:sz w:val="22"/>
                <w:szCs w:val="22"/>
              </w:rPr>
            </w:pPr>
            <w:r>
              <w:rPr>
                <w:rFonts w:hint="default" w:ascii="Times New Roman" w:hAnsi="Times New Roman" w:eastAsia="宋体" w:cs="Times New Roman"/>
                <w:kern w:val="0"/>
                <w:sz w:val="22"/>
                <w:szCs w:val="22"/>
                <w:lang w:val="en-US" w:eastAsia="zh-CN" w:bidi="ar"/>
              </w:rPr>
              <w:t>131</w:t>
            </w:r>
          </w:p>
        </w:tc>
      </w:tr>
    </w:tbl>
    <w:p w14:paraId="02BF8043">
      <w:pPr>
        <w:pStyle w:val="20"/>
        <w:keepNext w:val="0"/>
        <w:keepLines w:val="0"/>
        <w:widowControl/>
        <w:suppressLineNumbers w:val="0"/>
        <w:spacing w:before="0" w:beforeAutospacing="1" w:after="0" w:afterAutospacing="1"/>
        <w:ind w:left="0" w:right="0" w:firstLine="720" w:firstLineChars="0"/>
        <w:jc w:val="both"/>
        <w:rPr>
          <w:rFonts w:hint="default" w:ascii="Times New Roman" w:hAnsi="Times New Roman" w:eastAsia="宋体" w:cs="Times New Roman"/>
        </w:rPr>
      </w:pPr>
      <w:r>
        <w:rPr>
          <w:rFonts w:hint="default" w:ascii="Times New Roman" w:hAnsi="Times New Roman" w:eastAsia="宋体" w:cs="Times New Roman"/>
        </w:rPr>
        <w:t>该方案保证同一视频的帧只属于一个数据集合。模型因而需要面对来自不同视频的背景、拍摄角度和目标组合，其评价结果更接近跨场景泛化能力，而不是对相似画面的记忆能力。</w:t>
      </w:r>
    </w:p>
    <w:p w14:paraId="17B73CAD">
      <w:pPr>
        <w:pStyle w:val="20"/>
        <w:keepNext w:val="0"/>
        <w:keepLines w:val="0"/>
        <w:widowControl/>
        <w:suppressLineNumbers w:val="0"/>
        <w:ind w:firstLine="720" w:firstLineChars="0"/>
        <w:jc w:val="both"/>
        <w:rPr>
          <w:rFonts w:hint="default" w:ascii="Times New Roman" w:hAnsi="Times New Roman" w:eastAsia="宋体" w:cs="Times New Roman"/>
        </w:rPr>
      </w:pPr>
      <w:r>
        <w:rPr>
          <w:rFonts w:hint="default" w:ascii="Times New Roman" w:hAnsi="Times New Roman" w:eastAsia="宋体" w:cs="Times New Roman"/>
        </w:rPr>
        <w:t>COCO数据应尽量沿用官方训练集与验证集边界。确需重新划分时，应根据原始图像ID和固定随机种子生成可复现的数据清单。完成数据融合后，还需要使用文件哈希或感知哈希检查不同数据集合之间是否存在完全相同或高度相似的图像。</w:t>
      </w:r>
    </w:p>
    <w:p w14:paraId="58B6D431">
      <w:pPr>
        <w:pStyle w:val="20"/>
        <w:keepNext w:val="0"/>
        <w:keepLines w:val="0"/>
        <w:widowControl/>
        <w:suppressLineNumbers w:val="0"/>
        <w:ind w:firstLine="720" w:firstLineChars="0"/>
        <w:jc w:val="both"/>
        <w:rPr>
          <w:rFonts w:hint="default" w:ascii="Times New Roman" w:hAnsi="Times New Roman" w:eastAsia="宋体" w:cs="Times New Roman"/>
        </w:rPr>
      </w:pPr>
      <w:r>
        <w:rPr>
          <w:rFonts w:hint="default" w:ascii="Times New Roman" w:hAnsi="Times New Roman" w:eastAsia="宋体" w:cs="Times New Roman"/>
        </w:rPr>
        <w:t>video7的15张图像作为独立测试数据，不得复制到训练集或验证集中。测试集也不应用于模型选择和参数调整，否则测试结果将逐渐参与模型开发过程，无法继续代表真正的未知数据性能。</w:t>
      </w:r>
    </w:p>
    <w:p w14:paraId="32DFF69D">
      <w:pPr>
        <w:pStyle w:val="6"/>
        <w:keepNext w:val="0"/>
        <w:keepLines w:val="0"/>
        <w:widowControl/>
        <w:suppressLineNumbers w:val="0"/>
        <w:jc w:val="both"/>
        <w:rPr>
          <w:rFonts w:hint="default" w:ascii="Times New Roman" w:hAnsi="Times New Roman" w:eastAsia="宋体" w:cs="Times New Roman"/>
          <w:b/>
          <w:bCs w:val="0"/>
        </w:rPr>
      </w:pPr>
      <w:r>
        <w:rPr>
          <w:rFonts w:hint="default" w:ascii="Times New Roman" w:hAnsi="Times New Roman" w:eastAsia="宋体" w:cs="Times New Roman"/>
          <w:b/>
          <w:bCs w:val="0"/>
          <w:lang w:val="en-US" w:eastAsia="zh-CN"/>
        </w:rPr>
        <w:t>4.3.</w:t>
      </w:r>
      <w:r>
        <w:rPr>
          <w:rFonts w:hint="default" w:ascii="Times New Roman" w:hAnsi="Times New Roman" w:eastAsia="宋体" w:cs="Times New Roman"/>
          <w:b/>
          <w:bCs w:val="0"/>
        </w:rPr>
        <w:t>7 数据增强</w:t>
      </w:r>
    </w:p>
    <w:p w14:paraId="18B7C625">
      <w:pPr>
        <w:pStyle w:val="20"/>
        <w:keepNext w:val="0"/>
        <w:keepLines w:val="0"/>
        <w:widowControl/>
        <w:suppressLineNumbers w:val="0"/>
        <w:spacing w:before="0" w:beforeAutospacing="1" w:after="0" w:afterAutospacing="1"/>
        <w:ind w:left="0" w:right="0" w:firstLine="720" w:firstLineChars="0"/>
        <w:jc w:val="both"/>
        <w:rPr>
          <w:rFonts w:hint="default" w:ascii="Times New Roman" w:hAnsi="Times New Roman" w:eastAsia="宋体" w:cs="Times New Roman"/>
        </w:rPr>
      </w:pPr>
      <w:r>
        <w:rPr>
          <w:rFonts w:hint="default" w:ascii="Times New Roman" w:hAnsi="Times New Roman" w:eastAsia="宋体" w:cs="Times New Roman"/>
        </w:rPr>
        <w:t>数据增强只应用于训练集，验证集和测试集保持原始分布，以保证不同模型的评价结果具有可比性。考虑到道路场景中的光照、拍摄距离和目标位置会持续变化，训练阶段计划采用亮度、饱和度和色调调整，并结合水平翻转、小幅缩放、平移及Mosaic增强，提高样本在光照和空间分布方面的多样性。</w:t>
      </w:r>
    </w:p>
    <w:p w14:paraId="0C175F39">
      <w:pPr>
        <w:pStyle w:val="20"/>
        <w:keepNext w:val="0"/>
        <w:keepLines w:val="0"/>
        <w:widowControl/>
        <w:suppressLineNumbers w:val="0"/>
        <w:ind w:firstLine="720" w:firstLineChars="0"/>
        <w:jc w:val="both"/>
        <w:rPr>
          <w:rFonts w:hint="default" w:ascii="Times New Roman" w:hAnsi="Times New Roman" w:eastAsia="宋体" w:cs="Times New Roman"/>
        </w:rPr>
      </w:pPr>
      <w:r>
        <w:rPr>
          <w:rFonts w:hint="default" w:ascii="Times New Roman" w:hAnsi="Times New Roman" w:eastAsia="宋体" w:cs="Times New Roman"/>
        </w:rPr>
        <w:t>对于bicycle等实例较少、目标尺度偏小的类别，可进一步评估复制粘贴增强的效果。不过，这类增强必须控制目标尺度、遮挡关系和粘贴位置，避免生成明显不符合道路空间结构的图像。大角度旋转和垂直翻转会产生倒置车辆、倾斜道路等不自然场景，因此不作为常规增强方式。</w:t>
      </w:r>
    </w:p>
    <w:p w14:paraId="12FBD66F">
      <w:pPr>
        <w:pStyle w:val="20"/>
        <w:keepNext w:val="0"/>
        <w:keepLines w:val="0"/>
        <w:widowControl/>
        <w:suppressLineNumbers w:val="0"/>
        <w:ind w:firstLine="720" w:firstLineChars="0"/>
        <w:jc w:val="both"/>
        <w:rPr>
          <w:rFonts w:hint="default" w:ascii="Times New Roman" w:hAnsi="Times New Roman" w:eastAsia="宋体" w:cs="Times New Roman"/>
        </w:rPr>
      </w:pPr>
      <w:r>
        <w:rPr>
          <w:rFonts w:hint="default" w:ascii="Times New Roman" w:hAnsi="Times New Roman" w:eastAsia="宋体" w:cs="Times New Roman"/>
        </w:rPr>
        <w:t>所有增强操作都必须同步更新边界框。增强结果还需通过可视化抽查，确认目标未被异常裁剪，标签与图像位置保持一致。</w:t>
      </w:r>
    </w:p>
    <w:p w14:paraId="4F7B8208">
      <w:pPr>
        <w:pStyle w:val="6"/>
        <w:keepNext w:val="0"/>
        <w:keepLines w:val="0"/>
        <w:widowControl/>
        <w:suppressLineNumbers w:val="0"/>
        <w:jc w:val="both"/>
        <w:rPr>
          <w:rFonts w:hint="default" w:ascii="Times New Roman" w:hAnsi="Times New Roman" w:eastAsia="宋体" w:cs="Times New Roman"/>
          <w:b/>
          <w:bCs w:val="0"/>
        </w:rPr>
      </w:pPr>
      <w:r>
        <w:rPr>
          <w:rFonts w:hint="default" w:ascii="Times New Roman" w:hAnsi="Times New Roman" w:eastAsia="宋体" w:cs="Times New Roman"/>
          <w:b/>
          <w:bCs w:val="0"/>
          <w:lang w:val="en-US" w:eastAsia="zh-CN"/>
        </w:rPr>
        <w:t>4.3.</w:t>
      </w:r>
      <w:r>
        <w:rPr>
          <w:rFonts w:hint="default" w:ascii="Times New Roman" w:hAnsi="Times New Roman" w:eastAsia="宋体" w:cs="Times New Roman"/>
          <w:b/>
          <w:bCs w:val="0"/>
        </w:rPr>
        <w:t>8 类别分布与测试覆盖检查</w:t>
      </w:r>
    </w:p>
    <w:p w14:paraId="75EC965F">
      <w:pPr>
        <w:pStyle w:val="20"/>
        <w:keepNext w:val="0"/>
        <w:keepLines w:val="0"/>
        <w:widowControl/>
        <w:suppressLineNumbers w:val="0"/>
        <w:spacing w:before="0" w:beforeAutospacing="1" w:after="0" w:afterAutospacing="1"/>
        <w:ind w:left="0" w:right="0" w:firstLine="720" w:firstLineChars="0"/>
        <w:jc w:val="both"/>
        <w:rPr>
          <w:rFonts w:hint="default" w:ascii="Times New Roman" w:hAnsi="Times New Roman" w:eastAsia="宋体" w:cs="Times New Roman"/>
        </w:rPr>
      </w:pPr>
      <w:r>
        <w:rPr>
          <w:rFonts w:hint="default" w:ascii="Times New Roman" w:hAnsi="Times New Roman" w:eastAsia="宋体" w:cs="Times New Roman"/>
        </w:rPr>
        <w:t>完成数据整理后，需要分别统计训练集、验证集和测试集中的图像数量、目标实例数量、类别频数及边界框尺度分布。类别频数可以反映样本是否均衡，边界框面积分布则能够说明数据中小目标、中等目标和大目标的构成，这些信息将为后续解释类别级AP差异提供依据。</w:t>
      </w:r>
    </w:p>
    <w:p w14:paraId="7F1EAE79">
      <w:pPr>
        <w:pStyle w:val="20"/>
        <w:keepNext w:val="0"/>
        <w:keepLines w:val="0"/>
        <w:widowControl/>
        <w:suppressLineNumbers w:val="0"/>
        <w:ind w:firstLine="720" w:firstLineChars="0"/>
        <w:jc w:val="both"/>
        <w:rPr>
          <w:rFonts w:hint="default" w:ascii="Times New Roman" w:hAnsi="Times New Roman" w:eastAsia="宋体" w:cs="Times New Roman"/>
        </w:rPr>
      </w:pPr>
      <w:r>
        <w:rPr>
          <w:rFonts w:hint="default" w:ascii="Times New Roman" w:hAnsi="Times New Roman" w:eastAsia="宋体" w:cs="Times New Roman"/>
        </w:rPr>
        <w:t>如果某一类别样本明显不足，可以通过补充公开数据、重新采集道路视频或实施类别定向增强进行改善。不过，不能为了追求类别数量完全相等而大量复制少数样本，否则模型可能反复看到相同目标并产生过拟合。</w:t>
      </w:r>
    </w:p>
    <w:p w14:paraId="773106B5">
      <w:pPr>
        <w:pStyle w:val="20"/>
        <w:keepNext w:val="0"/>
        <w:keepLines w:val="0"/>
        <w:widowControl/>
        <w:suppressLineNumbers w:val="0"/>
        <w:ind w:firstLine="720" w:firstLineChars="0"/>
        <w:jc w:val="both"/>
        <w:rPr>
          <w:rFonts w:hint="default" w:ascii="Times New Roman" w:hAnsi="Times New Roman" w:eastAsia="宋体" w:cs="Times New Roman"/>
        </w:rPr>
      </w:pPr>
      <w:r>
        <w:rPr>
          <w:rFonts w:hint="default" w:ascii="Times New Roman" w:hAnsi="Times New Roman" w:eastAsia="宋体" w:cs="Times New Roman"/>
        </w:rPr>
        <w:t>当前线下测试集规模较小，正式评价时应考虑额外采集独立道路视频，构建覆盖六类目标的扩展测试集；也可以从未参与训练和参数调整的COCO官方验证数据中构建辅助测试集。两类测试结果应分别报告：公开数据测试结果主要反映数据域内性能，独立线下测试结果则更接近模型在真实拍摄场景中的迁移能力。</w:t>
      </w:r>
    </w:p>
    <w:bookmarkEnd w:id="4"/>
    <w:bookmarkEnd w:id="7"/>
    <w:p w14:paraId="427DF80B">
      <w:pPr>
        <w:pStyle w:val="2"/>
        <w:widowControl/>
        <w:numPr>
          <w:ilvl w:val="0"/>
          <w:numId w:val="1"/>
        </w:numPr>
        <w:topLinePunct w:val="0"/>
        <w:ind w:left="0" w:leftChars="0" w:firstLine="0" w:firstLineChars="0"/>
        <w:rPr>
          <w:rFonts w:hint="eastAsia" w:ascii="黑体" w:hAnsi="黑体" w:eastAsia="黑体" w:cs="黑体"/>
          <w:b w:val="0"/>
        </w:rPr>
      </w:pPr>
      <w:bookmarkStart w:id="8" w:name="五技术路线与模型设计"/>
      <w:r>
        <w:t>技术路线与模型设计</w:t>
      </w:r>
    </w:p>
    <w:p w14:paraId="75A18852">
      <w:pPr>
        <w:pStyle w:val="4"/>
        <w:widowControl/>
        <w:numPr>
          <w:ilvl w:val="0"/>
          <w:numId w:val="4"/>
        </w:numPr>
        <w:ind w:left="0" w:leftChars="0" w:firstLine="0" w:firstLineChars="0"/>
        <w:rPr>
          <w:rFonts w:hint="eastAsia" w:ascii="黑体" w:hAnsi="黑体" w:eastAsia="黑体" w:cs="黑体"/>
          <w:b w:val="0"/>
        </w:rPr>
      </w:pPr>
      <w:bookmarkStart w:id="9" w:name="总体技术路线"/>
      <w:r>
        <w:t>总体技术路线</w:t>
      </w:r>
    </w:p>
    <w:p w14:paraId="6375E544">
      <w:pPr>
        <w:pStyle w:val="3"/>
        <w:keepNext w:val="0"/>
        <w:keepLines w:val="0"/>
        <w:pageBreakBefore w:val="0"/>
        <w:widowControl w:val="0"/>
        <w:kinsoku/>
        <w:wordWrap/>
        <w:overflowPunct/>
        <w:topLinePunct w:val="0"/>
        <w:autoSpaceDE/>
        <w:autoSpaceDN/>
        <w:bidi w:val="0"/>
        <w:adjustRightInd w:val="0"/>
        <w:snapToGrid/>
        <w:spacing w:line="360" w:lineRule="auto"/>
        <w:jc w:val="both"/>
        <w:textAlignment w:val="auto"/>
        <w:rPr>
          <w:rFonts w:hint="default" w:eastAsia="宋体"/>
          <w:sz w:val="24"/>
          <w:szCs w:val="24"/>
          <w:lang w:val="en-US" w:eastAsia="zh-CN"/>
        </w:rPr>
        <w:ind w:firstLine="720"/>
      </w:pPr>
      <w:r>
        <w:rPr>
          <w:rFonts w:ascii="Times New Roman" w:hAnsi="Times New Roman" w:eastAsia="Times New Roman"/>
          <w:sz w:val="24"/>
          <w:szCs w:val="24"/>
        </w:rPr>
        <w:t xml:space="preserve">本项目按照“数据采集 → 数据预处理 → 数据集构建 → 模型训练 → 模型评估 → 误差分析与可视化 → 实时检测系统部署”的主线推进。各阶段依次衔接，上一阶段的输出作为下一阶段的输入，并通过版本编号、配置文件和运行日志保证全流程可追溯。</w:t>
      </w:r>
    </w:p>
    <w:p w14:paraId="6375E544">
      <w:pPr>
        <w:pStyle w:val="3"/>
        <w:keepNext w:val="0"/>
        <w:keepLines w:val="0"/>
        <w:pageBreakBefore w:val="0"/>
        <w:widowControl w:val="0"/>
        <w:kinsoku/>
        <w:wordWrap/>
        <w:overflowPunct/>
        <w:topLinePunct w:val="0"/>
        <w:autoSpaceDE/>
        <w:autoSpaceDN/>
        <w:bidi w:val="0"/>
        <w:adjustRightInd w:val="0"/>
        <w:snapToGrid/>
        <w:spacing w:line="360" w:lineRule="auto"/>
        <w:jc w:val="both"/>
        <w:textAlignment w:val="auto"/>
        <w:rPr>
          <w:rFonts w:hint="default" w:eastAsia="宋体"/>
          <w:sz w:val="24"/>
          <w:szCs w:val="24"/>
          <w:lang w:val="en-US" w:eastAsia="zh-CN"/>
        </w:rPr>
        <w:ind w:firstLine="720"/>
      </w:pPr>
      <w:r>
        <w:rPr>
          <w:rFonts w:ascii="Times New Roman" w:hAnsi="Times New Roman" w:eastAsia="Times New Roman"/>
          <w:sz w:val="24"/>
          <w:szCs w:val="24"/>
        </w:rPr>
        <w:t xml:space="preserve">数据采集阶段，项目组使用移动设备拍摄7段校园及周边道路交通视频（MP4格式），同时从COCO 2017公开数据集中获取额外训练图像。两类数据在场景、设备、分辨率和目标分布上形成互补，但需要经过统一预处理才能合并使用。</w:t>
      </w:r>
    </w:p>
    <w:p w14:paraId="6375E544">
      <w:pPr>
        <w:pStyle w:val="3"/>
        <w:keepNext w:val="0"/>
        <w:keepLines w:val="0"/>
        <w:pageBreakBefore w:val="0"/>
        <w:widowControl w:val="0"/>
        <w:kinsoku/>
        <w:wordWrap/>
        <w:overflowPunct/>
        <w:topLinePunct w:val="0"/>
        <w:autoSpaceDE/>
        <w:autoSpaceDN/>
        <w:bidi w:val="0"/>
        <w:adjustRightInd w:val="0"/>
        <w:snapToGrid/>
        <w:spacing w:line="360" w:lineRule="auto"/>
        <w:jc w:val="both"/>
        <w:textAlignment w:val="auto"/>
        <w:rPr>
          <w:rFonts w:hint="default" w:eastAsia="宋体"/>
          <w:sz w:val="24"/>
          <w:szCs w:val="24"/>
          <w:lang w:val="en-US" w:eastAsia="zh-CN"/>
        </w:rPr>
        <w:ind w:firstLine="720"/>
      </w:pPr>
      <w:r>
        <w:rPr>
          <w:rFonts w:ascii="Times New Roman" w:hAnsi="Times New Roman" w:eastAsia="Times New Roman"/>
          <w:sz w:val="24"/>
          <w:szCs w:val="24"/>
        </w:rPr>
        <w:t xml:space="preserve">数据预处理阶段，线下视频通过OpenCV按每30帧间隔抽取JPEG图像（质量参数95），保留“视频名称+原始帧编号”的命名规则以支持来源追踪。抽帧图像使用LabelImg进行人工标注，标注结果为YOLO TXT格式（归一化边界框+类别编号）。COCO公开数据则按照六类道路交通目标进行筛选，并从COCO JSON格式转换为YOLO TXT格式，同步完成类别编号映射。</w:t>
      </w:r>
    </w:p>
    <w:p w14:paraId="6375E544">
      <w:pPr>
        <w:pStyle w:val="3"/>
        <w:keepNext w:val="0"/>
        <w:keepLines w:val="0"/>
        <w:pageBreakBefore w:val="0"/>
        <w:widowControl w:val="0"/>
        <w:kinsoku/>
        <w:wordWrap/>
        <w:overflowPunct/>
        <w:topLinePunct w:val="0"/>
        <w:autoSpaceDE/>
        <w:autoSpaceDN/>
        <w:bidi w:val="0"/>
        <w:adjustRightInd w:val="0"/>
        <w:snapToGrid/>
        <w:spacing w:line="360" w:lineRule="auto"/>
        <w:jc w:val="both"/>
        <w:textAlignment w:val="auto"/>
        <w:rPr>
          <w:rFonts w:hint="default" w:eastAsia="宋体"/>
          <w:sz w:val="24"/>
          <w:szCs w:val="24"/>
          <w:lang w:val="en-US" w:eastAsia="zh-CN"/>
        </w:rPr>
        <w:ind w:firstLine="720"/>
      </w:pPr>
      <w:r>
        <w:rPr>
          <w:rFonts w:ascii="Times New Roman" w:hAnsi="Times New Roman" w:eastAsia="Times New Roman"/>
          <w:sz w:val="24"/>
          <w:szCs w:val="24"/>
        </w:rPr>
        <w:t xml:space="preserve">数据集构建阶段，将线下标注数据与COCO筛选数据合并，按视频来源（线下）和官方划分（COCO）确定训练集、验证集和测试集边界，避免同源近似帧跨集合泄漏。最终融合数据集包含1334张图像（训练集1047张、验证集272张、测试集15张），覆盖person、bicycle、car、motorcycle、bus、traffic light六类目标。</w:t>
      </w:r>
    </w:p>
    <w:p w14:paraId="6375E544">
      <w:pPr>
        <w:pStyle w:val="3"/>
        <w:keepNext w:val="0"/>
        <w:keepLines w:val="0"/>
        <w:pageBreakBefore w:val="0"/>
        <w:widowControl w:val="0"/>
        <w:kinsoku/>
        <w:wordWrap/>
        <w:overflowPunct/>
        <w:topLinePunct w:val="0"/>
        <w:autoSpaceDE/>
        <w:autoSpaceDN/>
        <w:bidi w:val="0"/>
        <w:adjustRightInd w:val="0"/>
        <w:snapToGrid/>
        <w:spacing w:line="360" w:lineRule="auto"/>
        <w:jc w:val="both"/>
        <w:textAlignment w:val="auto"/>
        <w:rPr>
          <w:rFonts w:hint="default" w:eastAsia="宋体"/>
          <w:sz w:val="24"/>
          <w:szCs w:val="24"/>
          <w:lang w:val="en-US" w:eastAsia="zh-CN"/>
        </w:rPr>
        <w:ind w:firstLine="720"/>
      </w:pPr>
      <w:r>
        <w:rPr>
          <w:rFonts w:ascii="Times New Roman" w:hAnsi="Times New Roman" w:eastAsia="Times New Roman"/>
          <w:sz w:val="24"/>
          <w:szCs w:val="24"/>
        </w:rPr>
        <w:t xml:space="preserve">模型训练阶段，以统一的数据集、输入尺寸（640×640）、优化器（AdamW）、随机种子（42）和评价口径训练多个YOLO模型变体。所有训练运行自动保存损失曲线、验证指标、最佳模型权重及完整超参数配置。</w:t>
      </w:r>
    </w:p>
    <w:p w14:paraId="6375E544">
      <w:pPr>
        <w:pStyle w:val="3"/>
        <w:keepNext w:val="0"/>
        <w:keepLines w:val="0"/>
        <w:pageBreakBefore w:val="0"/>
        <w:widowControl w:val="0"/>
        <w:kinsoku/>
        <w:wordWrap/>
        <w:overflowPunct/>
        <w:topLinePunct w:val="0"/>
        <w:autoSpaceDE/>
        <w:autoSpaceDN/>
        <w:bidi w:val="0"/>
        <w:adjustRightInd w:val="0"/>
        <w:snapToGrid/>
        <w:spacing w:line="360" w:lineRule="auto"/>
        <w:jc w:val="both"/>
        <w:textAlignment w:val="auto"/>
        <w:rPr>
          <w:rFonts w:hint="default" w:eastAsia="宋体"/>
          <w:sz w:val="24"/>
          <w:szCs w:val="24"/>
          <w:lang w:val="en-US" w:eastAsia="zh-CN"/>
        </w:rPr>
        <w:ind w:firstLine="720"/>
      </w:pPr>
      <w:r>
        <w:rPr>
          <w:rFonts w:ascii="Times New Roman" w:hAnsi="Times New Roman" w:eastAsia="Times New Roman"/>
          <w:sz w:val="24"/>
          <w:szCs w:val="24"/>
        </w:rPr>
        <w:t xml:space="preserve">模型评估阶段，在独立的15张线下测试图像上计算mAP@0.5、mAP@0.5:0.95、Precision、Recall及各类别AP@0.5，同时记录单张图像推理时间和模型文件体积。评估结果按实验编号归档，支持横向对比。</w:t>
      </w:r>
    </w:p>
    <w:p w14:paraId="6375E544">
      <w:pPr>
        <w:pStyle w:val="3"/>
        <w:keepNext w:val="0"/>
        <w:keepLines w:val="0"/>
        <w:pageBreakBefore w:val="0"/>
        <w:widowControl w:val="0"/>
        <w:kinsoku/>
        <w:wordWrap/>
        <w:overflowPunct/>
        <w:topLinePunct w:val="0"/>
        <w:autoSpaceDE/>
        <w:autoSpaceDN/>
        <w:bidi w:val="0"/>
        <w:adjustRightInd w:val="0"/>
        <w:snapToGrid/>
        <w:spacing w:line="360" w:lineRule="auto"/>
        <w:jc w:val="both"/>
        <w:textAlignment w:val="auto"/>
        <w:rPr>
          <w:rFonts w:hint="default" w:eastAsia="宋体"/>
          <w:sz w:val="24"/>
          <w:szCs w:val="24"/>
          <w:lang w:val="en-US" w:eastAsia="zh-CN"/>
        </w:rPr>
        <w:ind w:firstLine="720"/>
      </w:pPr>
      <w:r>
        <w:rPr>
          <w:rFonts w:ascii="Times New Roman" w:hAnsi="Times New Roman" w:eastAsia="Times New Roman"/>
          <w:sz w:val="24"/>
          <w:szCs w:val="24"/>
        </w:rPr>
        <w:t xml:space="preserve">误差分析与可视化阶段，结合类别级AP、训练样本数量和目标尺度分布，识别检测困难类别（如bicycle）和典型错误模式（漏检、误检、定位偏差），并选取代表性案例进行图像级可视化分析。</w:t>
      </w:r>
    </w:p>
    <w:p w14:paraId="6375E544">
      <w:pPr>
        <w:pStyle w:val="3"/>
        <w:keepNext w:val="0"/>
        <w:keepLines w:val="0"/>
        <w:pageBreakBefore w:val="0"/>
        <w:widowControl w:val="0"/>
        <w:kinsoku/>
        <w:wordWrap/>
        <w:overflowPunct/>
        <w:topLinePunct w:val="0"/>
        <w:autoSpaceDE/>
        <w:autoSpaceDN/>
        <w:bidi w:val="0"/>
        <w:adjustRightInd w:val="0"/>
        <w:snapToGrid/>
        <w:spacing w:line="360" w:lineRule="auto"/>
        <w:jc w:val="both"/>
        <w:textAlignment w:val="auto"/>
        <w:rPr>
          <w:rFonts w:hint="default" w:eastAsia="宋体"/>
          <w:sz w:val="24"/>
          <w:szCs w:val="24"/>
          <w:lang w:val="en-US" w:eastAsia="zh-CN"/>
        </w:rPr>
        <w:ind w:firstLine="720"/>
      </w:pPr>
      <w:r>
        <w:rPr>
          <w:rFonts w:ascii="Times New Roman" w:hAnsi="Times New Roman" w:eastAsia="Times New Roman"/>
          <w:sz w:val="24"/>
          <w:szCs w:val="24"/>
        </w:rPr>
        <w:t xml:space="preserve">实时检测系统部署阶段，基于训练完成的最佳模型，使用OpenCV实现摄像头实时检测，并通过Streamlit构建支持图片和视频上传的Web交互界面，允许用户调节置信度阈值，验证模型在实际道路场景中的可用性。</w:t>
      </w:r>
    </w:p>
    <w:bookmarkEnd w:id="9"/>
    <w:p w14:paraId="3550A2EB">
      <w:pPr>
        <w:pStyle w:val="4"/>
        <w:widowControl/>
        <w:numPr>
          <w:ilvl w:val="0"/>
          <w:numId w:val="4"/>
        </w:numPr>
        <w:ind w:left="0" w:leftChars="0" w:firstLine="0" w:firstLineChars="0"/>
        <w:rPr>
          <w:rFonts w:hint="eastAsia" w:ascii="黑体" w:hAnsi="黑体" w:eastAsia="黑体" w:cs="黑体"/>
          <w:b w:val="0"/>
        </w:rPr>
      </w:pPr>
      <w:bookmarkStart w:id="10" w:name="模型设计"/>
      <w:r>
        <w:t>模型设计</w:t>
      </w:r>
    </w:p>
    <w:p w14:paraId="6375E544">
      <w:pPr>
        <w:pStyle w:val="3"/>
        <w:keepNext w:val="0"/>
        <w:keepLines w:val="0"/>
        <w:pageBreakBefore w:val="0"/>
        <w:widowControl w:val="0"/>
        <w:kinsoku/>
        <w:wordWrap/>
        <w:overflowPunct/>
        <w:topLinePunct w:val="0"/>
        <w:autoSpaceDE/>
        <w:autoSpaceDN/>
        <w:bidi w:val="0"/>
        <w:adjustRightInd w:val="0"/>
        <w:snapToGrid/>
        <w:spacing w:line="360" w:lineRule="auto"/>
        <w:jc w:val="both"/>
        <w:textAlignment w:val="auto"/>
        <w:rPr>
          <w:rFonts w:hint="default" w:eastAsia="宋体"/>
          <w:sz w:val="24"/>
          <w:szCs w:val="24"/>
          <w:lang w:val="en-US" w:eastAsia="zh-CN"/>
        </w:rPr>
        <w:ind w:firstLine="720"/>
      </w:pPr>
      <w:r>
        <w:rPr>
          <w:rFonts w:ascii="Times New Roman" w:hAnsi="Times New Roman" w:eastAsia="Times New Roman"/>
          <w:sz w:val="24"/>
          <w:szCs w:val="24"/>
        </w:rPr>
        <w:t xml:space="preserve">本项目采用YOLO（You Only Look Once）系列单阶段目标检测模型。与Faster R-CNN等两阶段方法相比，YOLO将目标定位与类别预测统一在一个端到端卷积网络中，通过一次前向传播即可完成全图检测。这一架构特点使其在推理速度上具有明显优势，适合需要连续处理视频帧的道路交通实时检测任务。</w:t>
      </w:r>
    </w:p>
    <w:p w14:paraId="6375E544">
      <w:pPr>
        <w:pStyle w:val="3"/>
        <w:keepNext w:val="0"/>
        <w:keepLines w:val="0"/>
        <w:pageBreakBefore w:val="0"/>
        <w:widowControl w:val="0"/>
        <w:kinsoku/>
        <w:wordWrap/>
        <w:overflowPunct/>
        <w:topLinePunct w:val="0"/>
        <w:autoSpaceDE/>
        <w:autoSpaceDN/>
        <w:bidi w:val="0"/>
        <w:adjustRightInd w:val="0"/>
        <w:snapToGrid/>
        <w:spacing w:line="360" w:lineRule="auto"/>
        <w:jc w:val="both"/>
        <w:textAlignment w:val="auto"/>
        <w:rPr>
          <w:rFonts w:hint="default" w:eastAsia="宋体"/>
          <w:sz w:val="24"/>
          <w:szCs w:val="24"/>
          <w:lang w:val="en-US" w:eastAsia="zh-CN"/>
        </w:rPr>
        <w:ind w:firstLine="720"/>
      </w:pPr>
      <w:r>
        <w:rPr>
          <w:rFonts w:ascii="Times New Roman" w:hAnsi="Times New Roman" w:eastAsia="Times New Roman"/>
          <w:sz w:val="24"/>
          <w:szCs w:val="24"/>
        </w:rPr>
        <w:t xml:space="preserve">具体而言，本项目选择YOLOv8和YOLOv11两个版本的nano（n）与small（s）模型进行对比。YOLOv8是Ultralytics推出的成熟检测框架，其nano版本参数量约3.0M，small版本约11.1M，在目标检测社区中已有广泛应用和充分验证。YOLOv11在YOLOv8基础上引入了改进的特征提取模块和更高效的特征融合策略，nano版本参数量约2.6M，small版本约9.4M，在保持轻量化的同时有望获得更好的检测精度。</w:t>
      </w:r>
    </w:p>
    <w:p w14:paraId="6375E544">
      <w:pPr>
        <w:pStyle w:val="3"/>
        <w:keepNext w:val="0"/>
        <w:keepLines w:val="0"/>
        <w:pageBreakBefore w:val="0"/>
        <w:widowControl w:val="0"/>
        <w:kinsoku/>
        <w:wordWrap/>
        <w:overflowPunct/>
        <w:topLinePunct w:val="0"/>
        <w:autoSpaceDE/>
        <w:autoSpaceDN/>
        <w:bidi w:val="0"/>
        <w:adjustRightInd w:val="0"/>
        <w:snapToGrid/>
        <w:spacing w:line="360" w:lineRule="auto"/>
        <w:jc w:val="both"/>
        <w:textAlignment w:val="auto"/>
        <w:rPr>
          <w:rFonts w:hint="default" w:eastAsia="宋体"/>
          <w:sz w:val="24"/>
          <w:szCs w:val="24"/>
          <w:lang w:val="en-US" w:eastAsia="zh-CN"/>
        </w:rPr>
        <w:ind w:firstLine="720"/>
      </w:pPr>
      <w:r>
        <w:rPr>
          <w:rFonts w:ascii="Times New Roman" w:hAnsi="Times New Roman" w:eastAsia="Times New Roman"/>
          <w:sz w:val="24"/>
          <w:szCs w:val="24"/>
        </w:rPr>
        <w:t xml:space="preserve">选择YOLO系列的主要原因包括：（1）端到端单阶段架构，推理速度快，适合实时道路检测；（2）Ultralytics框架提供统一的训练、验证、预测接口，便于控制变量实验和批量自动化运行；（3）从nano到small的模型规模梯度覆盖了轻量部署与精度优先两种需求，可根据实际硬件条件灵活选择；（4）预训练权重可直接获取，在小数据集上通过迁移学习获得可用的检测性能。</w:t>
      </w:r>
    </w:p>
    <w:p w14:paraId="6375E544">
      <w:pPr>
        <w:pStyle w:val="3"/>
        <w:keepNext w:val="0"/>
        <w:keepLines w:val="0"/>
        <w:pageBreakBefore w:val="0"/>
        <w:widowControl w:val="0"/>
        <w:kinsoku/>
        <w:wordWrap/>
        <w:overflowPunct/>
        <w:topLinePunct w:val="0"/>
        <w:autoSpaceDE/>
        <w:autoSpaceDN/>
        <w:bidi w:val="0"/>
        <w:adjustRightInd w:val="0"/>
        <w:snapToGrid/>
        <w:spacing w:line="360" w:lineRule="auto"/>
        <w:jc w:val="both"/>
        <w:textAlignment w:val="auto"/>
        <w:rPr>
          <w:rFonts w:hint="default" w:eastAsia="宋体"/>
          <w:sz w:val="24"/>
          <w:szCs w:val="24"/>
          <w:lang w:val="en-US" w:eastAsia="zh-CN"/>
        </w:rPr>
        <w:ind w:firstLine="720"/>
      </w:pPr>
      <w:r>
        <w:rPr>
          <w:rFonts w:ascii="Times New Roman" w:hAnsi="Times New Roman" w:eastAsia="Times New Roman"/>
          <w:sz w:val="24"/>
          <w:szCs w:val="24"/>
        </w:rPr>
        <w:t xml:space="preserve">模型输入尺寸统一设置为640×640，采用Letterbox方式保持原始宽高比，避免直接拉伸导致目标几何变形。训练使用AdamW优化器，warmup 3个epoch，最终学习率因子lrf=0.01，batch size根据GPU显存容量在nano模型使用16、small模型使用8。数据增强方面，启用Mosaic、水平翻转和HSV色彩空间扰动，仅作用于训练集。</w:t>
      </w:r>
    </w:p>
    <w:bookmarkEnd w:id="10"/>
    <w:p w14:paraId="53A9A16E">
      <w:pPr>
        <w:pStyle w:val="4"/>
        <w:widowControl/>
        <w:numPr>
          <w:ilvl w:val="0"/>
          <w:numId w:val="4"/>
        </w:numPr>
        <w:ind w:left="0" w:leftChars="0" w:firstLine="0" w:firstLineChars="0"/>
        <w:rPr>
          <w:rFonts w:hint="eastAsia" w:ascii="黑体" w:hAnsi="黑体" w:eastAsia="黑体" w:cs="黑体"/>
          <w:b w:val="0"/>
        </w:rPr>
      </w:pPr>
      <w:bookmarkStart w:id="11" w:name="对比实验设计"/>
      <w:r>
        <w:t>对比实验设计</w:t>
      </w:r>
    </w:p>
    <w:p w14:paraId="6375E544">
      <w:pPr>
        <w:pStyle w:val="3"/>
        <w:keepNext w:val="0"/>
        <w:keepLines w:val="0"/>
        <w:pageBreakBefore w:val="0"/>
        <w:widowControl w:val="0"/>
        <w:kinsoku/>
        <w:wordWrap/>
        <w:overflowPunct/>
        <w:topLinePunct w:val="0"/>
        <w:autoSpaceDE/>
        <w:autoSpaceDN/>
        <w:bidi w:val="0"/>
        <w:adjustRightInd w:val="0"/>
        <w:snapToGrid/>
        <w:spacing w:line="360" w:lineRule="auto"/>
        <w:jc w:val="both"/>
        <w:textAlignment w:val="auto"/>
        <w:rPr>
          <w:rFonts w:hint="default" w:eastAsia="宋体"/>
          <w:sz w:val="24"/>
          <w:szCs w:val="24"/>
          <w:lang w:val="en-US" w:eastAsia="zh-CN"/>
        </w:rPr>
        <w:ind w:firstLine="720"/>
      </w:pPr>
      <w:r>
        <w:rPr>
          <w:rFonts w:ascii="Times New Roman" w:hAnsi="Times New Roman" w:eastAsia="Times New Roman"/>
          <w:sz w:val="24"/>
          <w:szCs w:val="24"/>
        </w:rPr>
        <w:t xml:space="preserve">为系统回答“不同YOLO模型之间的性能差异”“超参数如何影响训练效果”“各类别检测难度分布”等问题，本项目设计四组控制变量实验。所有实验共享同一数据集划分、同一输入尺寸（640×640）、同一优化器（AdamW）和同一随机种子（42），仅改变目标变量，确保对比结果的归因清晰。</w:t>
      </w:r>
    </w:p>
    <w:p w14:paraId="6375E544">
      <w:pPr>
        <w:pStyle w:val="3"/>
        <w:keepNext w:val="0"/>
        <w:keepLines w:val="0"/>
        <w:pageBreakBefore w:val="0"/>
        <w:widowControl w:val="0"/>
        <w:kinsoku/>
        <w:wordWrap/>
        <w:overflowPunct/>
        <w:topLinePunct w:val="0"/>
        <w:autoSpaceDE/>
        <w:autoSpaceDN/>
        <w:bidi w:val="0"/>
        <w:adjustRightInd w:val="0"/>
        <w:snapToGrid/>
        <w:spacing w:line="360" w:lineRule="auto"/>
        <w:jc w:val="both"/>
        <w:textAlignment w:val="auto"/>
        <w:rPr>
          <w:rFonts w:hint="default" w:eastAsia="宋体"/>
          <w:sz w:val="24"/>
          <w:szCs w:val="24"/>
          <w:lang w:val="en-US" w:eastAsia="zh-CN"/>
        </w:rPr>
        <w:ind w:firstLine="720"/>
      </w:pPr>
      <w:r>
        <w:rPr>
          <w:rFonts w:ascii="Times New Roman" w:hAnsi="Times New Roman" w:eastAsia="Times New Roman"/>
          <w:sz w:val="24"/>
          <w:szCs w:val="24"/>
        </w:rPr>
        <w:t xml:space="preserve">实验一：不同YOLO模型对比。在固定epochs=100、lr0=0.01的条件下，依次训练YOLOv8n、YOLOv8s、YOLOv11n和YOLOv11s四个模型。对比指标包括mAP@0.5、mAP@0.5:0.95、Precision、Recall、各类别AP@0.5、单张图像推理时间和模型文件体积。该实验旨在回答两个核心问题：（1）同一版本下，nano到small的规模提升带来了多少性能增益？（2）同一规模下，v8到v11的版本更新是否产生了稳定且一致的改进？</w:t>
      </w:r>
    </w:p>
    <w:p w14:paraId="6375E544">
      <w:pPr>
        <w:pStyle w:val="3"/>
        <w:keepNext w:val="0"/>
        <w:keepLines w:val="0"/>
        <w:pageBreakBefore w:val="0"/>
        <w:widowControl w:val="0"/>
        <w:kinsoku/>
        <w:wordWrap/>
        <w:overflowPunct/>
        <w:topLinePunct w:val="0"/>
        <w:autoSpaceDE/>
        <w:autoSpaceDN/>
        <w:bidi w:val="0"/>
        <w:adjustRightInd w:val="0"/>
        <w:snapToGrid/>
        <w:spacing w:line="360" w:lineRule="auto"/>
        <w:jc w:val="both"/>
        <w:textAlignment w:val="auto"/>
        <w:rPr>
          <w:rFonts w:hint="default" w:eastAsia="宋体"/>
          <w:sz w:val="24"/>
          <w:szCs w:val="24"/>
          <w:lang w:val="en-US" w:eastAsia="zh-CN"/>
        </w:rPr>
        <w:ind w:firstLine="720"/>
      </w:pPr>
      <w:r>
        <w:rPr>
          <w:rFonts w:ascii="Times New Roman" w:hAnsi="Times New Roman" w:eastAsia="Times New Roman"/>
          <w:sz w:val="24"/>
          <w:szCs w:val="24"/>
        </w:rPr>
        <w:t xml:space="preserve">实验二：初始学习率对比。以YOLOv8n为基础模型，固定epochs=100，对比lr0=0.01（Ultralytics默认值）与lr0=0.001两种配置。通过训练损失曲线和验证mAP分析学习率对收敛速度、最终精度和训练稳定性的影响，为千张级小数据集的学习率选择提供依据。</w:t>
      </w:r>
    </w:p>
    <w:p w14:paraId="6375E544">
      <w:pPr>
        <w:pStyle w:val="3"/>
        <w:keepNext w:val="0"/>
        <w:keepLines w:val="0"/>
        <w:pageBreakBefore w:val="0"/>
        <w:widowControl w:val="0"/>
        <w:kinsoku/>
        <w:wordWrap/>
        <w:overflowPunct/>
        <w:topLinePunct w:val="0"/>
        <w:autoSpaceDE/>
        <w:autoSpaceDN/>
        <w:bidi w:val="0"/>
        <w:adjustRightInd w:val="0"/>
        <w:snapToGrid/>
        <w:spacing w:line="360" w:lineRule="auto"/>
        <w:jc w:val="both"/>
        <w:textAlignment w:val="auto"/>
        <w:rPr>
          <w:rFonts w:hint="default" w:eastAsia="宋体"/>
          <w:sz w:val="24"/>
          <w:szCs w:val="24"/>
          <w:lang w:val="en-US" w:eastAsia="zh-CN"/>
        </w:rPr>
        <w:ind w:firstLine="720"/>
      </w:pPr>
      <w:r>
        <w:rPr>
          <w:rFonts w:ascii="Times New Roman" w:hAnsi="Times New Roman" w:eastAsia="Times New Roman"/>
          <w:sz w:val="24"/>
          <w:szCs w:val="24"/>
        </w:rPr>
        <w:t xml:space="preserve">实验三：训练轮次影响。以YOLOv8n为基础模型，固定lr0=0.01，分别设置epochs=50、100和150。通过绘制epochs-mAP曲线并结合训练集与验证集的损失变化，判断模型在50轮是否欠拟合、100轮附近是否收敛、150轮是否出现过拟合。该实验直接为训练时长的合理设置提供参考。</w:t>
      </w:r>
    </w:p>
    <w:p w14:paraId="6375E544">
      <w:pPr>
        <w:pStyle w:val="3"/>
        <w:keepNext w:val="0"/>
        <w:keepLines w:val="0"/>
        <w:pageBreakBefore w:val="0"/>
        <w:widowControl w:val="0"/>
        <w:kinsoku/>
        <w:wordWrap/>
        <w:overflowPunct/>
        <w:topLinePunct w:val="0"/>
        <w:autoSpaceDE/>
        <w:autoSpaceDN/>
        <w:bidi w:val="0"/>
        <w:adjustRightInd w:val="0"/>
        <w:snapToGrid/>
        <w:spacing w:line="360" w:lineRule="auto"/>
        <w:jc w:val="both"/>
        <w:textAlignment w:val="auto"/>
        <w:rPr>
          <w:rFonts w:hint="default" w:eastAsia="宋体"/>
          <w:sz w:val="24"/>
          <w:szCs w:val="24"/>
          <w:lang w:val="en-US" w:eastAsia="zh-CN"/>
        </w:rPr>
        <w:ind w:firstLine="720"/>
      </w:pPr>
      <w:r>
        <w:rPr>
          <w:rFonts w:ascii="Times New Roman" w:hAnsi="Times New Roman" w:eastAsia="Times New Roman"/>
          <w:sz w:val="24"/>
          <w:szCs w:val="24"/>
        </w:rPr>
        <w:t xml:space="preserve">实验四：类别难度与误差分析。基于实验一YOLOv8n baseline（lr0=0.01, 100 epochs）的评估结果，统计六类目标的训练实例数量、目标尺度分布和各类别AP@0.5，将类别划分为“容易”“中等”“困难”三级。同时选取正确检测、漏检和误检的典型案例进行可视化比较，分析小目标、遮挡场景和少数类别的检测局限。该实验无需额外训练，直接利用已有评估数据。</w:t>
      </w:r>
    </w:p>
    <w:p w14:paraId="6375E544">
      <w:pPr>
        <w:pStyle w:val="3"/>
        <w:keepNext w:val="0"/>
        <w:keepLines w:val="0"/>
        <w:pageBreakBefore w:val="0"/>
        <w:widowControl w:val="0"/>
        <w:kinsoku/>
        <w:wordWrap/>
        <w:overflowPunct/>
        <w:topLinePunct w:val="0"/>
        <w:autoSpaceDE/>
        <w:autoSpaceDN/>
        <w:bidi w:val="0"/>
        <w:adjustRightInd w:val="0"/>
        <w:snapToGrid/>
        <w:spacing w:line="360" w:lineRule="auto"/>
        <w:jc w:val="both"/>
        <w:textAlignment w:val="auto"/>
        <w:rPr>
          <w:rFonts w:hint="default" w:eastAsia="宋体"/>
          <w:sz w:val="24"/>
          <w:szCs w:val="24"/>
          <w:lang w:val="en-US" w:eastAsia="zh-CN"/>
        </w:rPr>
        <w:ind w:firstLine="720"/>
      </w:pPr>
      <w:r>
        <w:rPr>
          <w:rFonts w:ascii="Times New Roman" w:hAnsi="Times New Roman" w:eastAsia="Times New Roman"/>
          <w:sz w:val="24"/>
          <w:szCs w:val="24"/>
        </w:rPr>
        <w:t xml:space="preserve">四组实验共需新增训练6组（A2、A3、A4、B2、C1、C3），每次训练约10-40分钟（GPU），总耗时约1.5-2小时。所有实验由统一脚本run_experiments.py依次执行，结果自动汇总至experiment_results.json，确保实验记录完整且可复现。</w:t>
      </w:r>
    </w:p>
    <w:bookmarkEnd w:id="8"/>
    <w:bookmarkEnd w:id="11"/>
    <w:p w14:paraId="0637AC41">
      <w:pPr>
        <w:pStyle w:val="2"/>
        <w:widowControl/>
        <w:numPr>
          <w:ilvl w:val="0"/>
          <w:numId w:val="1"/>
        </w:numPr>
        <w:topLinePunct w:val="0"/>
        <w:ind w:left="0" w:leftChars="0" w:firstLine="0" w:firstLineChars="0"/>
        <w:rPr>
          <w:rFonts w:hint="eastAsia" w:ascii="黑体" w:hAnsi="黑体" w:eastAsia="黑体" w:cs="黑体"/>
          <w:b w:val="0"/>
        </w:rPr>
      </w:pPr>
      <w:bookmarkStart w:id="12" w:name="六项目实施计划"/>
      <w:r>
        <w:t>项目实施计划</w:t>
      </w:r>
    </w:p>
    <w:p w14:paraId="6375E544">
      <w:pPr>
        <w:pStyle w:val="3"/>
        <w:keepNext w:val="0"/>
        <w:keepLines w:val="0"/>
        <w:pageBreakBefore w:val="0"/>
        <w:widowControl w:val="0"/>
        <w:kinsoku/>
        <w:wordWrap/>
        <w:overflowPunct/>
        <w:topLinePunct w:val="0"/>
        <w:autoSpaceDE/>
        <w:autoSpaceDN/>
        <w:bidi w:val="0"/>
        <w:adjustRightInd w:val="0"/>
        <w:snapToGrid/>
        <w:spacing w:line="360" w:lineRule="auto"/>
        <w:jc w:val="both"/>
        <w:textAlignment w:val="auto"/>
        <w:rPr>
          <w:rFonts w:hint="default" w:eastAsia="宋体"/>
          <w:sz w:val="24"/>
          <w:szCs w:val="24"/>
          <w:lang w:val="en-US" w:eastAsia="zh-CN"/>
        </w:rPr>
        <w:ind w:firstLine="720"/>
      </w:pPr>
      <w:r>
        <w:rPr>
          <w:rFonts w:ascii="Times New Roman" w:hAnsi="Times New Roman" w:eastAsia="Times New Roman"/>
          <w:sz w:val="24"/>
          <w:szCs w:val="24"/>
        </w:rPr>
        <w:t xml:space="preserve">第一阶段：环境搭建与数据准备（第1-2天）。安装Python 3.12、PyTorch（CUDA版本）和Ultralytics框架，验证GPU可用性和CUDA加速。线下视频抽帧、LabelImg标注、标签校验与数据集划分沿用已完成工作。下载COCO 2017标注文件，筛选六类目标图像，完成COCO JSON到YOLO TXT格式的转换与类别映射，合并线下数据与COCO数据，输出融合数据集目录和统计报告。</w:t>
      </w:r>
    </w:p>
    <w:p w14:paraId="6375E544">
      <w:pPr>
        <w:pStyle w:val="3"/>
        <w:keepNext w:val="0"/>
        <w:keepLines w:val="0"/>
        <w:pageBreakBefore w:val="0"/>
        <w:widowControl w:val="0"/>
        <w:kinsoku/>
        <w:wordWrap/>
        <w:overflowPunct/>
        <w:topLinePunct w:val="0"/>
        <w:autoSpaceDE/>
        <w:autoSpaceDN/>
        <w:bidi w:val="0"/>
        <w:adjustRightInd w:val="0"/>
        <w:snapToGrid/>
        <w:spacing w:line="360" w:lineRule="auto"/>
        <w:jc w:val="both"/>
        <w:textAlignment w:val="auto"/>
        <w:rPr>
          <w:rFonts w:hint="default" w:eastAsia="宋体"/>
          <w:sz w:val="24"/>
          <w:szCs w:val="24"/>
          <w:lang w:val="en-US" w:eastAsia="zh-CN"/>
        </w:rPr>
        <w:ind w:firstLine="720"/>
      </w:pPr>
      <w:r>
        <w:rPr>
          <w:rFonts w:ascii="Times New Roman" w:hAnsi="Times New Roman" w:eastAsia="Times New Roman"/>
          <w:sz w:val="24"/>
          <w:szCs w:val="24"/>
        </w:rPr>
        <w:t xml:space="preserve">第二阶段：模型训练与评估（第3-4天）。以YOLOv8n为baseline，在融合数据集上完成100轮训练，记录训练曲线、最佳模型权重和测试集评估指标。编写并验证批量实验脚本run_experiments.py，确保可按实验编号自动完成训练→评估→结果归档的完整流程。</w:t>
      </w:r>
    </w:p>
    <w:p w14:paraId="6375E544">
      <w:pPr>
        <w:pStyle w:val="3"/>
        <w:keepNext w:val="0"/>
        <w:keepLines w:val="0"/>
        <w:pageBreakBefore w:val="0"/>
        <w:widowControl w:val="0"/>
        <w:kinsoku/>
        <w:wordWrap/>
        <w:overflowPunct/>
        <w:topLinePunct w:val="0"/>
        <w:autoSpaceDE/>
        <w:autoSpaceDN/>
        <w:bidi w:val="0"/>
        <w:adjustRightInd w:val="0"/>
        <w:snapToGrid/>
        <w:spacing w:line="360" w:lineRule="auto"/>
        <w:jc w:val="both"/>
        <w:textAlignment w:val="auto"/>
        <w:rPr>
          <w:rFonts w:hint="default" w:eastAsia="宋体"/>
          <w:sz w:val="24"/>
          <w:szCs w:val="24"/>
          <w:lang w:val="en-US" w:eastAsia="zh-CN"/>
        </w:rPr>
        <w:ind w:firstLine="720"/>
      </w:pPr>
      <w:r>
        <w:rPr>
          <w:rFonts w:ascii="Times New Roman" w:hAnsi="Times New Roman" w:eastAsia="Times New Roman"/>
          <w:sz w:val="24"/>
          <w:szCs w:val="24"/>
        </w:rPr>
        <w:t xml:space="preserve">第三阶段：对比实验执行（第5-6天）。依次运行实验一（4组模型对比）、实验二（2组学习率对比）、实验三（3组训练轮次对比），共计新增6组训练。每组训练完成后自动记录评估指标至experiment_results.json。基于YOLOv8n baseline的评估结果完成实验四（类别难度与误差分析），生成各类别AP对比图、训练曲线对比图和检测案例可视化图。</w:t>
      </w:r>
    </w:p>
    <w:p w14:paraId="6375E544">
      <w:pPr>
        <w:pStyle w:val="3"/>
        <w:keepNext w:val="0"/>
        <w:keepLines w:val="0"/>
        <w:pageBreakBefore w:val="0"/>
        <w:widowControl w:val="0"/>
        <w:kinsoku/>
        <w:wordWrap/>
        <w:overflowPunct/>
        <w:topLinePunct w:val="0"/>
        <w:autoSpaceDE/>
        <w:autoSpaceDN/>
        <w:bidi w:val="0"/>
        <w:adjustRightInd w:val="0"/>
        <w:snapToGrid/>
        <w:spacing w:line="360" w:lineRule="auto"/>
        <w:jc w:val="both"/>
        <w:textAlignment w:val="auto"/>
        <w:rPr>
          <w:rFonts w:hint="default" w:eastAsia="宋体"/>
          <w:sz w:val="24"/>
          <w:szCs w:val="24"/>
          <w:lang w:val="en-US" w:eastAsia="zh-CN"/>
        </w:rPr>
        <w:ind w:firstLine="720"/>
      </w:pPr>
      <w:r>
        <w:rPr>
          <w:rFonts w:ascii="Times New Roman" w:hAnsi="Times New Roman" w:eastAsia="Times New Roman"/>
          <w:sz w:val="24"/>
          <w:szCs w:val="24"/>
        </w:rPr>
        <w:t xml:space="preserve">第四阶段：实时检测系统开发（第7-8天）。基于评估选出的最佳模型，开发OpenCV摄像头实时检测脚本detect_realtime.py，支持可调置信度阈值和FPS显示。使用Streamlit构建Web演示界面app.py，提供图片检测和视频检测两个功能标签页，用户可上传本地文件并实时查看带标注框的检测结果。完成系统功能测试与效果截图。</w:t>
      </w:r>
    </w:p>
    <w:p w14:paraId="6375E544">
      <w:pPr>
        <w:pStyle w:val="3"/>
        <w:keepNext w:val="0"/>
        <w:keepLines w:val="0"/>
        <w:pageBreakBefore w:val="0"/>
        <w:widowControl w:val="0"/>
        <w:kinsoku/>
        <w:wordWrap/>
        <w:overflowPunct/>
        <w:topLinePunct w:val="0"/>
        <w:autoSpaceDE/>
        <w:autoSpaceDN/>
        <w:bidi w:val="0"/>
        <w:adjustRightInd w:val="0"/>
        <w:snapToGrid/>
        <w:spacing w:line="360" w:lineRule="auto"/>
        <w:jc w:val="both"/>
        <w:textAlignment w:val="auto"/>
        <w:rPr>
          <w:rFonts w:hint="default" w:eastAsia="宋体"/>
          <w:sz w:val="24"/>
          <w:szCs w:val="24"/>
          <w:lang w:val="en-US" w:eastAsia="zh-CN"/>
        </w:rPr>
        <w:ind w:firstLine="720"/>
      </w:pPr>
      <w:r>
        <w:rPr>
          <w:rFonts w:ascii="Times New Roman" w:hAnsi="Times New Roman" w:eastAsia="Times New Roman"/>
          <w:sz w:val="24"/>
          <w:szCs w:val="24"/>
        </w:rPr>
        <w:t xml:space="preserve">第五阶段：文档撰写与答辩准备（第9-10天）。整理所有实验数据、训练曲线、评估表格和检测效果截图。撰写项目报告，涵盖项目背景、数据处理、模型设计、实验分析和系统展示等完整内容。制作答辩PPT，重点呈现实验设计逻辑、关键数据对比和系统演示效果。准备现场演示环节，确保实时检测系统可在答辩现场稳定运行。</w:t>
      </w:r>
    </w:p>
    <w:tbl>
      <w:tblPr>
        <w:tblStyle w:val="46"/>
        <w:tblW w:w="8851" w:type="dxa"/>
        <w:jc w:val="center"/>
        <w:tblLayout w:type="autofit"/>
        <w:tblCellMar>
          <w:top w:w="0" w:type="dxa"/>
          <w:left w:w="108" w:type="dxa"/>
          <w:bottom w:w="0" w:type="dxa"/>
          <w:right w:w="108" w:type="dxa"/>
        </w:tblCellMar>
      </w:tblPr>
      <w:tblGrid>
        <w:gridCol w:w="2319"/>
        <w:gridCol w:w="4687"/>
        <w:gridCol w:w="1845"/>
      </w:tblGrid>
      <w:tr w14:paraId="12A8DC4C">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insideH w:val="single" w:sz="0" w:space="0"/>
            </w:tcBorders>
            <w:noWrap w:val="0"/>
            <w:tcMar>
              <w:top w:w="-1" w:type="dxa"/>
              <w:left w:w="-1" w:type="dxa"/>
              <w:bottom w:w="-1" w:type="dxa"/>
              <w:right w:w="-1" w:type="dxa"/>
            </w:tcMar>
            <w:vAlign w:val="center"/>
          </w:tcPr>
          <w:p w14:paraId="20D7DE08">
            <w:pPr>
              <w:pStyle w:val="29"/>
              <w:snapToGrid w:val="0"/>
              <w:spacing w:line="240" w:lineRule="auto"/>
              <w:ind w:left="0" w:leftChars="0" w:right="0" w:rightChars="0" w:firstLine="0" w:firstLineChars="0"/>
              <w:jc w:val="center"/>
              <w:rPr>
                <w:b/>
              </w:rPr>
            </w:pPr>
            <w:r>
              <w:rPr>
                <w:rFonts w:hint="eastAsia"/>
                <w:b/>
              </w:rPr>
              <w:t>时间安排</w:t>
            </w:r>
          </w:p>
        </w:tc>
        <w:tc>
          <w:tcPr>
            <w:tcW w:w="0" w:type="auto"/>
            <w:tcBorders>
              <w:top w:val="single" w:color="auto" w:sz="12" w:space="0"/>
              <w:left w:val="nil"/>
              <w:bottom w:val="nil"/>
              <w:right w:val="nil"/>
              <w:insideH w:val="single" w:sz="0" w:space="0"/>
            </w:tcBorders>
            <w:noWrap w:val="0"/>
            <w:tcMar>
              <w:top w:w="-1" w:type="dxa"/>
              <w:left w:w="-1" w:type="dxa"/>
              <w:bottom w:w="-1" w:type="dxa"/>
              <w:right w:w="-1" w:type="dxa"/>
            </w:tcMar>
            <w:vAlign w:val="center"/>
          </w:tcPr>
          <w:p w14:paraId="146D9706">
            <w:pPr>
              <w:pStyle w:val="29"/>
              <w:snapToGrid w:val="0"/>
              <w:spacing w:line="240" w:lineRule="auto"/>
              <w:ind w:left="0" w:leftChars="0" w:right="0" w:rightChars="0" w:firstLine="0" w:firstLineChars="0"/>
              <w:jc w:val="center"/>
              <w:rPr>
                <w:b/>
              </w:rPr>
            </w:pPr>
            <w:r>
              <w:rPr>
                <w:rFonts w:hint="eastAsia"/>
                <w:b/>
              </w:rPr>
              <w:t>工作内容</w:t>
            </w:r>
          </w:p>
        </w:tc>
        <w:tc>
          <w:tcPr>
            <w:tcW w:w="1845" w:type="dxa"/>
            <w:tcBorders>
              <w:top w:val="single" w:color="auto" w:sz="12" w:space="0"/>
              <w:left w:val="nil"/>
              <w:bottom w:val="nil"/>
              <w:right w:val="nil"/>
              <w:insideH w:val="single" w:sz="0" w:space="0"/>
            </w:tcBorders>
            <w:noWrap w:val="0"/>
            <w:tcMar>
              <w:top w:w="-1" w:type="dxa"/>
              <w:left w:w="-1" w:type="dxa"/>
              <w:bottom w:w="-1" w:type="dxa"/>
              <w:right w:w="-1" w:type="dxa"/>
            </w:tcMar>
            <w:vAlign w:val="center"/>
          </w:tcPr>
          <w:p w14:paraId="4B478AE9">
            <w:pPr>
              <w:pStyle w:val="29"/>
              <w:snapToGrid w:val="0"/>
              <w:spacing w:line="240" w:lineRule="auto"/>
              <w:ind w:left="0" w:leftChars="0" w:right="0" w:rightChars="0" w:firstLine="0" w:firstLineChars="0"/>
              <w:jc w:val="center"/>
              <w:rPr>
                <w:b/>
              </w:rPr>
            </w:pPr>
            <w:r>
              <w:rPr>
                <w:rFonts w:hint="eastAsia"/>
                <w:b/>
              </w:rPr>
              <w:t>负责人</w:t>
            </w:r>
          </w:p>
        </w:tc>
      </w:tr>
      <w:tr w14:paraId="7904D3B1">
        <w:tblPrEx>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318064E">
            <w:pPr>
              <w:pStyle w:val="29"/>
              <w:snapToGrid w:val="0"/>
              <w:spacing w:line="240" w:lineRule="auto"/>
              <w:ind w:left="0" w:leftChars="0" w:right="0" w:rightChars="0" w:firstLine="0" w:firstLineChars="0"/>
              <w:jc w:val="center"/>
            </w:pPr>
            <w:r>
              <w:rPr>
                <w:rFonts w:hint="eastAsia"/>
              </w:rPr>
              <w:t>第1-2天</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BB6CF1A">
            <w:pPr>
              <w:pStyle w:val="29"/>
              <w:snapToGrid w:val="0"/>
              <w:spacing w:line="240" w:lineRule="auto"/>
              <w:ind w:left="0" w:leftChars="0" w:right="0" w:rightChars="0" w:firstLine="0" w:firstLineChars="0"/>
              <w:jc w:val="center"/>
            </w:pPr>
            <w:r>
              <w:rPr>
                <w:rFonts w:hint="eastAsia"/>
              </w:rPr>
              <w:t>项目选题、数据获取</w:t>
            </w:r>
          </w:p>
        </w:tc>
        <w:tc>
          <w:tcPr>
            <w:tcW w:w="1845" w:type="dxa"/>
            <w:tcBorders>
              <w:top w:val="single" w:color="auto" w:sz="4" w:space="0"/>
              <w:left w:val="nil"/>
              <w:bottom w:val="nil"/>
              <w:right w:val="nil"/>
            </w:tcBorders>
            <w:noWrap w:val="0"/>
            <w:tcMar>
              <w:top w:w="-1" w:type="dxa"/>
              <w:left w:w="-1" w:type="dxa"/>
              <w:bottom w:w="-1" w:type="dxa"/>
              <w:right w:w="-1" w:type="dxa"/>
            </w:tcMar>
            <w:vAlign w:val="center"/>
          </w:tcPr>
          <w:p w14:paraId="2F340086">
            <w:pPr>
              <w:pStyle w:val="29"/>
              <w:snapToGrid w:val="0"/>
              <w:spacing w:line="240" w:lineRule="auto"/>
              <w:ind w:left="0" w:leftChars="0" w:right="0" w:rightChars="0" w:firstLine="0" w:firstLineChars="0"/>
              <w:jc w:val="center"/>
            </w:pPr>
          </w:p>
        </w:tc>
      </w:tr>
      <w:tr w14:paraId="2F855E2E">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93A2449">
            <w:pPr>
              <w:pStyle w:val="29"/>
              <w:snapToGrid w:val="0"/>
              <w:spacing w:line="240" w:lineRule="auto"/>
              <w:ind w:left="0" w:leftChars="0" w:right="0" w:rightChars="0" w:firstLine="0" w:firstLineChars="0"/>
              <w:jc w:val="center"/>
            </w:pPr>
            <w:r>
              <w:rPr>
                <w:rFonts w:hint="eastAsia"/>
              </w:rPr>
              <w:t>第3-4天</w:t>
            </w:r>
          </w:p>
        </w:tc>
        <w:tc>
          <w:tcPr>
            <w:tcW w:w="0" w:type="auto"/>
            <w:tcBorders>
              <w:top w:val="nil"/>
              <w:left w:val="nil"/>
              <w:bottom w:val="nil"/>
              <w:right w:val="nil"/>
            </w:tcBorders>
            <w:noWrap w:val="0"/>
            <w:tcMar>
              <w:top w:w="-1" w:type="dxa"/>
              <w:left w:w="-1" w:type="dxa"/>
              <w:bottom w:w="-1" w:type="dxa"/>
              <w:right w:w="-1" w:type="dxa"/>
            </w:tcMar>
            <w:vAlign w:val="center"/>
          </w:tcPr>
          <w:p w14:paraId="568EEF71">
            <w:pPr>
              <w:pStyle w:val="29"/>
              <w:snapToGrid w:val="0"/>
              <w:spacing w:line="240" w:lineRule="auto"/>
              <w:ind w:left="0" w:leftChars="0" w:right="0" w:rightChars="0" w:firstLine="0" w:firstLineChars="0"/>
              <w:jc w:val="center"/>
            </w:pPr>
            <w:r>
              <w:rPr>
                <w:rFonts w:hint="eastAsia"/>
              </w:rPr>
              <w:t>数据预处理与分析</w:t>
            </w:r>
          </w:p>
        </w:tc>
        <w:tc>
          <w:tcPr>
            <w:tcW w:w="1845" w:type="dxa"/>
            <w:tcBorders>
              <w:top w:val="nil"/>
              <w:left w:val="nil"/>
              <w:bottom w:val="nil"/>
              <w:right w:val="nil"/>
            </w:tcBorders>
            <w:noWrap w:val="0"/>
            <w:tcMar>
              <w:top w:w="-1" w:type="dxa"/>
              <w:left w:w="-1" w:type="dxa"/>
              <w:bottom w:w="-1" w:type="dxa"/>
              <w:right w:w="-1" w:type="dxa"/>
            </w:tcMar>
            <w:vAlign w:val="center"/>
          </w:tcPr>
          <w:p w14:paraId="4484A39C">
            <w:pPr>
              <w:pStyle w:val="29"/>
              <w:snapToGrid w:val="0"/>
              <w:spacing w:line="240" w:lineRule="auto"/>
              <w:ind w:left="0" w:leftChars="0" w:right="0" w:rightChars="0" w:firstLine="0" w:firstLineChars="0"/>
              <w:jc w:val="center"/>
            </w:pPr>
          </w:p>
        </w:tc>
      </w:tr>
      <w:tr w14:paraId="28B8A273">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A7AE1A1">
            <w:pPr>
              <w:pStyle w:val="29"/>
              <w:snapToGrid w:val="0"/>
              <w:spacing w:line="240" w:lineRule="auto"/>
              <w:ind w:left="0" w:leftChars="0" w:right="0" w:rightChars="0" w:firstLine="0" w:firstLineChars="0"/>
              <w:jc w:val="center"/>
            </w:pPr>
            <w:r>
              <w:rPr>
                <w:rFonts w:hint="eastAsia"/>
              </w:rPr>
              <w:t>第5-6天</w:t>
            </w:r>
          </w:p>
        </w:tc>
        <w:tc>
          <w:tcPr>
            <w:tcW w:w="0" w:type="auto"/>
            <w:tcBorders>
              <w:top w:val="nil"/>
              <w:left w:val="nil"/>
              <w:bottom w:val="nil"/>
              <w:right w:val="nil"/>
            </w:tcBorders>
            <w:noWrap w:val="0"/>
            <w:tcMar>
              <w:top w:w="-1" w:type="dxa"/>
              <w:left w:w="-1" w:type="dxa"/>
              <w:bottom w:w="-1" w:type="dxa"/>
              <w:right w:w="-1" w:type="dxa"/>
            </w:tcMar>
            <w:vAlign w:val="center"/>
          </w:tcPr>
          <w:p w14:paraId="472EABF0">
            <w:pPr>
              <w:pStyle w:val="29"/>
              <w:snapToGrid w:val="0"/>
              <w:spacing w:line="240" w:lineRule="auto"/>
              <w:ind w:left="0" w:leftChars="0" w:right="0" w:rightChars="0" w:firstLine="0" w:firstLineChars="0"/>
              <w:jc w:val="center"/>
            </w:pPr>
            <w:r>
              <w:rPr>
                <w:rFonts w:hint="eastAsia"/>
              </w:rPr>
              <w:t>模型构建与训练</w:t>
            </w:r>
          </w:p>
        </w:tc>
        <w:tc>
          <w:tcPr>
            <w:tcW w:w="1845" w:type="dxa"/>
            <w:tcBorders>
              <w:top w:val="nil"/>
              <w:left w:val="nil"/>
              <w:bottom w:val="nil"/>
              <w:right w:val="nil"/>
            </w:tcBorders>
            <w:noWrap w:val="0"/>
            <w:tcMar>
              <w:top w:w="-1" w:type="dxa"/>
              <w:left w:w="-1" w:type="dxa"/>
              <w:bottom w:w="-1" w:type="dxa"/>
              <w:right w:w="-1" w:type="dxa"/>
            </w:tcMar>
            <w:vAlign w:val="center"/>
          </w:tcPr>
          <w:p w14:paraId="6486F6D8">
            <w:pPr>
              <w:pStyle w:val="29"/>
              <w:snapToGrid w:val="0"/>
              <w:spacing w:line="240" w:lineRule="auto"/>
              <w:ind w:left="0" w:leftChars="0" w:right="0" w:rightChars="0" w:firstLine="0" w:firstLineChars="0"/>
              <w:jc w:val="center"/>
            </w:pPr>
          </w:p>
        </w:tc>
      </w:tr>
      <w:tr w14:paraId="2EA917F9">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E3CD16B">
            <w:pPr>
              <w:pStyle w:val="29"/>
              <w:snapToGrid w:val="0"/>
              <w:spacing w:line="240" w:lineRule="auto"/>
              <w:ind w:left="0" w:leftChars="0" w:right="0" w:rightChars="0" w:firstLine="0" w:firstLineChars="0"/>
              <w:jc w:val="center"/>
            </w:pPr>
            <w:r>
              <w:rPr>
                <w:rFonts w:hint="eastAsia"/>
              </w:rPr>
              <w:t>第7-8天</w:t>
            </w:r>
          </w:p>
        </w:tc>
        <w:tc>
          <w:tcPr>
            <w:tcW w:w="0" w:type="auto"/>
            <w:tcBorders>
              <w:top w:val="nil"/>
              <w:left w:val="nil"/>
              <w:bottom w:val="nil"/>
              <w:right w:val="nil"/>
            </w:tcBorders>
            <w:noWrap w:val="0"/>
            <w:tcMar>
              <w:top w:w="-1" w:type="dxa"/>
              <w:left w:w="-1" w:type="dxa"/>
              <w:bottom w:w="-1" w:type="dxa"/>
              <w:right w:w="-1" w:type="dxa"/>
            </w:tcMar>
            <w:vAlign w:val="center"/>
          </w:tcPr>
          <w:p w14:paraId="0E3AE631">
            <w:pPr>
              <w:pStyle w:val="29"/>
              <w:snapToGrid w:val="0"/>
              <w:spacing w:line="240" w:lineRule="auto"/>
              <w:ind w:left="0" w:leftChars="0" w:right="0" w:rightChars="0" w:firstLine="0" w:firstLineChars="0"/>
              <w:jc w:val="center"/>
            </w:pPr>
            <w:r>
              <w:rPr>
                <w:rFonts w:hint="eastAsia"/>
              </w:rPr>
              <w:t>模型优化与实验分析</w:t>
            </w:r>
          </w:p>
        </w:tc>
        <w:tc>
          <w:tcPr>
            <w:tcW w:w="1845" w:type="dxa"/>
            <w:tcBorders>
              <w:top w:val="nil"/>
              <w:left w:val="nil"/>
              <w:bottom w:val="nil"/>
              <w:right w:val="nil"/>
            </w:tcBorders>
            <w:noWrap w:val="0"/>
            <w:tcMar>
              <w:top w:w="-1" w:type="dxa"/>
              <w:left w:w="-1" w:type="dxa"/>
              <w:bottom w:w="-1" w:type="dxa"/>
              <w:right w:w="-1" w:type="dxa"/>
            </w:tcMar>
            <w:vAlign w:val="center"/>
          </w:tcPr>
          <w:p w14:paraId="049DA3FF">
            <w:pPr>
              <w:pStyle w:val="29"/>
              <w:snapToGrid w:val="0"/>
              <w:spacing w:line="240" w:lineRule="auto"/>
              <w:ind w:left="0" w:leftChars="0" w:right="0" w:rightChars="0" w:firstLine="0" w:firstLineChars="0"/>
              <w:jc w:val="center"/>
            </w:pPr>
          </w:p>
        </w:tc>
      </w:tr>
      <w:tr w14:paraId="06345F5C">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80976FD">
            <w:pPr>
              <w:pStyle w:val="29"/>
              <w:snapToGrid w:val="0"/>
              <w:spacing w:line="240" w:lineRule="auto"/>
              <w:ind w:left="0" w:leftChars="0" w:right="0" w:rightChars="0" w:firstLine="0" w:firstLineChars="0"/>
              <w:jc w:val="center"/>
            </w:pPr>
            <w:r>
              <w:rPr>
                <w:rFonts w:hint="eastAsia"/>
              </w:rPr>
              <w:t>第9天</w:t>
            </w:r>
          </w:p>
        </w:tc>
        <w:tc>
          <w:tcPr>
            <w:tcW w:w="0" w:type="auto"/>
            <w:tcBorders>
              <w:top w:val="nil"/>
              <w:left w:val="nil"/>
              <w:bottom w:val="nil"/>
              <w:right w:val="nil"/>
            </w:tcBorders>
            <w:noWrap w:val="0"/>
            <w:tcMar>
              <w:top w:w="-1" w:type="dxa"/>
              <w:left w:w="-1" w:type="dxa"/>
              <w:bottom w:w="-1" w:type="dxa"/>
              <w:right w:w="-1" w:type="dxa"/>
            </w:tcMar>
            <w:vAlign w:val="center"/>
          </w:tcPr>
          <w:p w14:paraId="0E267EFC">
            <w:pPr>
              <w:pStyle w:val="29"/>
              <w:snapToGrid w:val="0"/>
              <w:spacing w:line="240" w:lineRule="auto"/>
              <w:ind w:left="0" w:leftChars="0" w:right="0" w:rightChars="0" w:firstLine="0" w:firstLineChars="0"/>
              <w:jc w:val="center"/>
            </w:pPr>
            <w:r>
              <w:rPr>
                <w:rFonts w:hint="eastAsia"/>
              </w:rPr>
              <w:t>报告撰写与成果整理</w:t>
            </w:r>
          </w:p>
        </w:tc>
        <w:tc>
          <w:tcPr>
            <w:tcW w:w="1845" w:type="dxa"/>
            <w:tcBorders>
              <w:top w:val="nil"/>
              <w:left w:val="nil"/>
              <w:bottom w:val="nil"/>
              <w:right w:val="nil"/>
            </w:tcBorders>
            <w:noWrap w:val="0"/>
            <w:tcMar>
              <w:top w:w="-1" w:type="dxa"/>
              <w:left w:w="-1" w:type="dxa"/>
              <w:bottom w:w="-1" w:type="dxa"/>
              <w:right w:w="-1" w:type="dxa"/>
            </w:tcMar>
            <w:vAlign w:val="center"/>
          </w:tcPr>
          <w:p w14:paraId="75E2506D">
            <w:pPr>
              <w:pStyle w:val="29"/>
              <w:snapToGrid w:val="0"/>
              <w:spacing w:line="240" w:lineRule="auto"/>
              <w:ind w:left="0" w:leftChars="0" w:right="0" w:rightChars="0" w:firstLine="0" w:firstLineChars="0"/>
              <w:jc w:val="center"/>
            </w:pPr>
          </w:p>
        </w:tc>
      </w:tr>
      <w:tr w14:paraId="6774DC87">
        <w:tblPrEx>
          <w:tblCellMar>
            <w:top w:w="0" w:type="dxa"/>
            <w:left w:w="108" w:type="dxa"/>
            <w:bottom w:w="0" w:type="dxa"/>
            <w:right w:w="108" w:type="dxa"/>
          </w:tblCellMar>
        </w:tblPrEx>
        <w:trPr>
          <w:trHeight w:val="0" w:hRule="atLeast"/>
          <w:jc w:val="center"/>
        </w:trPr>
        <w:tc>
          <w:tcPr>
            <w:tcW w:w="2319" w:type="dxa"/>
            <w:tcBorders>
              <w:top w:val="nil"/>
              <w:left w:val="nil"/>
              <w:bottom w:val="single" w:color="auto" w:sz="12" w:space="0"/>
              <w:right w:val="nil"/>
            </w:tcBorders>
            <w:noWrap w:val="0"/>
            <w:tcMar>
              <w:top w:w="-1" w:type="dxa"/>
              <w:left w:w="-1" w:type="dxa"/>
              <w:bottom w:w="-1" w:type="dxa"/>
              <w:right w:w="-1" w:type="dxa"/>
            </w:tcMar>
            <w:vAlign w:val="center"/>
          </w:tcPr>
          <w:p w14:paraId="223B0658">
            <w:pPr>
              <w:pStyle w:val="29"/>
              <w:snapToGrid w:val="0"/>
              <w:spacing w:line="240" w:lineRule="auto"/>
              <w:ind w:left="0" w:leftChars="0" w:right="0" w:rightChars="0" w:firstLine="0" w:firstLineChars="0"/>
              <w:jc w:val="center"/>
            </w:pPr>
            <w:r>
              <w:rPr>
                <w:rFonts w:hint="eastAsia"/>
              </w:rPr>
              <w:t>第10天</w:t>
            </w:r>
          </w:p>
        </w:tc>
        <w:tc>
          <w:tcPr>
            <w:tcW w:w="4687" w:type="dxa"/>
            <w:tcBorders>
              <w:top w:val="nil"/>
              <w:left w:val="nil"/>
              <w:bottom w:val="single" w:color="auto" w:sz="12" w:space="0"/>
              <w:right w:val="nil"/>
            </w:tcBorders>
            <w:noWrap w:val="0"/>
            <w:tcMar>
              <w:top w:w="-1" w:type="dxa"/>
              <w:left w:w="-1" w:type="dxa"/>
              <w:bottom w:w="-1" w:type="dxa"/>
              <w:right w:w="-1" w:type="dxa"/>
            </w:tcMar>
            <w:vAlign w:val="center"/>
          </w:tcPr>
          <w:p w14:paraId="4D6F211B">
            <w:pPr>
              <w:pStyle w:val="29"/>
              <w:snapToGrid w:val="0"/>
              <w:spacing w:line="240" w:lineRule="auto"/>
              <w:ind w:left="0" w:leftChars="0" w:right="0" w:rightChars="0" w:firstLine="0" w:firstLineChars="0"/>
              <w:jc w:val="center"/>
            </w:pPr>
            <w:r>
              <w:rPr>
                <w:rFonts w:hint="eastAsia"/>
              </w:rPr>
              <w:t>项目展示与答辩</w:t>
            </w:r>
          </w:p>
        </w:tc>
        <w:tc>
          <w:tcPr>
            <w:tcW w:w="1845" w:type="dxa"/>
            <w:tcBorders>
              <w:top w:val="nil"/>
              <w:left w:val="nil"/>
              <w:bottom w:val="single" w:color="auto" w:sz="12" w:space="0"/>
              <w:right w:val="nil"/>
            </w:tcBorders>
            <w:noWrap w:val="0"/>
            <w:tcMar>
              <w:top w:w="-1" w:type="dxa"/>
              <w:left w:w="-1" w:type="dxa"/>
              <w:bottom w:w="-1" w:type="dxa"/>
              <w:right w:w="-1" w:type="dxa"/>
            </w:tcMar>
            <w:vAlign w:val="center"/>
          </w:tcPr>
          <w:p w14:paraId="3B55D90F">
            <w:pPr>
              <w:pStyle w:val="29"/>
              <w:snapToGrid w:val="0"/>
              <w:spacing w:line="240" w:lineRule="auto"/>
              <w:ind w:left="0" w:leftChars="0" w:right="0" w:rightChars="0" w:firstLine="0" w:firstLineChars="0"/>
              <w:jc w:val="center"/>
            </w:pPr>
          </w:p>
        </w:tc>
      </w:tr>
    </w:tbl>
    <w:bookmarkEnd w:id="12"/>
    <w:p w14:paraId="08963EE4">
      <w:pPr>
        <w:pStyle w:val="2"/>
        <w:widowControl/>
        <w:numPr>
          <w:ilvl w:val="0"/>
          <w:numId w:val="1"/>
        </w:numPr>
        <w:topLinePunct w:val="0"/>
        <w:ind w:left="0" w:leftChars="0" w:firstLine="0" w:firstLineChars="0"/>
        <w:rPr>
          <w:rFonts w:hint="eastAsia" w:ascii="黑体" w:hAnsi="黑体" w:eastAsia="黑体" w:cs="黑体"/>
          <w:b w:val="0"/>
        </w:rPr>
      </w:pPr>
      <w:bookmarkStart w:id="13" w:name="七预期成果"/>
      <w:r>
        <w:t>预期成果</w:t>
      </w:r>
    </w:p>
    <w:p w14:paraId="06F772FE">
      <w:pPr>
        <w:pStyle w:val="3"/>
        <w:rPr>
          <w:rFonts w:ascii="Times New Roman" w:hAnsi="Times New Roman" w:eastAsia="宋体" w:cs="Times New Roman"/>
          <w:sz w:val="24"/>
          <w:szCs w:val="24"/>
        </w:rPr>
      </w:pPr>
      <w:r>
        <w:rPr>
          <w:rFonts w:ascii="Times New Roman" w:hAnsi="Times New Roman" w:eastAsia="宋体" w:cs="Times New Roman"/>
          <w:sz w:val="24"/>
          <w:szCs w:val="24"/>
        </w:rPr>
        <w:t>项目至少完成以下成果：（</w:t>
      </w:r>
      <w:r>
        <w:rPr>
          <w:rFonts w:ascii="Times New Roman" w:hAnsi="Times New Roman" w:eastAsia="宋体" w:cs="Times New Roman"/>
          <w:b/>
          <w:color w:val="C00000"/>
          <w:sz w:val="24"/>
          <w:szCs w:val="24"/>
        </w:rPr>
        <w:t>备注：计划即可</w:t>
      </w:r>
      <w:r>
        <w:rPr>
          <w:rFonts w:ascii="Times New Roman" w:hAnsi="Times New Roman" w:eastAsia="宋体" w:cs="Times New Roman"/>
          <w:sz w:val="24"/>
          <w:szCs w:val="24"/>
        </w:rPr>
        <w:t>）</w:t>
      </w:r>
    </w:p>
    <w:p w14:paraId="5E033CA9">
      <w:pPr>
        <w:pStyle w:val="4"/>
        <w:widowControl/>
        <w:numPr>
          <w:ilvl w:val="0"/>
          <w:numId w:val="6"/>
        </w:numPr>
        <w:topLinePunct w:val="0"/>
        <w:ind w:left="0" w:leftChars="0" w:firstLine="0" w:firstLineChars="0"/>
        <w:rPr>
          <w:rFonts w:hint="eastAsia" w:ascii="黑体" w:hAnsi="黑体" w:eastAsia="黑体" w:cs="黑体"/>
          <w:b w:val="0"/>
        </w:rPr>
      </w:pPr>
      <w:bookmarkStart w:id="14" w:name="一项目报告"/>
      <w:r>
        <w:t>项目报告</w:t>
      </w:r>
    </w:p>
    <w:p w14:paraId="6375E544">
      <w:pPr>
        <w:pStyle w:val="3"/>
        <w:keepNext w:val="0"/>
        <w:keepLines w:val="0"/>
        <w:pageBreakBefore w:val="0"/>
        <w:widowControl w:val="0"/>
        <w:kinsoku/>
        <w:wordWrap/>
        <w:overflowPunct/>
        <w:topLinePunct w:val="0"/>
        <w:autoSpaceDE/>
        <w:autoSpaceDN/>
        <w:bidi w:val="0"/>
        <w:adjustRightInd w:val="0"/>
        <w:snapToGrid/>
        <w:spacing w:line="360" w:lineRule="auto"/>
        <w:jc w:val="both"/>
        <w:textAlignment w:val="auto"/>
        <w:rPr>
          <w:rFonts w:hint="default" w:eastAsia="宋体"/>
          <w:sz w:val="24"/>
          <w:szCs w:val="24"/>
          <w:lang w:val="en-US" w:eastAsia="zh-CN"/>
        </w:rPr>
        <w:ind w:firstLine="720"/>
      </w:pPr>
      <w:r>
        <w:rPr>
          <w:rFonts w:ascii="Times New Roman" w:hAnsi="Times New Roman" w:eastAsia="Times New Roman"/>
          <w:sz w:val="24"/>
          <w:szCs w:val="24"/>
        </w:rPr>
        <w:t xml:space="preserve">项目报告：形成不少于5000字的完整项目报告，系统记录从问题定义、数据采集与标注、模型设计与训练、对比实验分析到实时检测系统实现的全过程。报告中将包含：详细的数据来源说明与类别分布统计表；YOLO模型架构描述与选型理由；四组对比实验的实验设计、参数配置、结果表格与分析讨论；训练曲线、PR曲线和各类别AP对比图；代表性检测成功案例、漏检案例和误检案例的可视化分析；以及模型部署方案与工程优化建议。</w:t>
      </w:r>
    </w:p>
    <w:bookmarkEnd w:id="14"/>
    <w:p w14:paraId="1A1688DE">
      <w:pPr>
        <w:pStyle w:val="4"/>
        <w:widowControl/>
        <w:numPr>
          <w:ilvl w:val="0"/>
          <w:numId w:val="6"/>
        </w:numPr>
        <w:topLinePunct w:val="0"/>
        <w:ind w:left="0" w:leftChars="0" w:firstLine="0" w:firstLineChars="0"/>
        <w:rPr>
          <w:rFonts w:hint="eastAsia" w:ascii="黑体" w:hAnsi="黑体" w:eastAsia="黑体" w:cs="黑体"/>
          <w:b w:val="0"/>
        </w:rPr>
      </w:pPr>
      <w:bookmarkStart w:id="15" w:name="二程序代码"/>
      <w:r>
        <w:t>程序代码</w:t>
      </w:r>
    </w:p>
    <w:p w14:paraId="6375E544">
      <w:pPr>
        <w:pStyle w:val="3"/>
        <w:keepNext w:val="0"/>
        <w:keepLines w:val="0"/>
        <w:pageBreakBefore w:val="0"/>
        <w:widowControl w:val="0"/>
        <w:kinsoku/>
        <w:wordWrap/>
        <w:overflowPunct/>
        <w:topLinePunct w:val="0"/>
        <w:autoSpaceDE/>
        <w:autoSpaceDN/>
        <w:bidi w:val="0"/>
        <w:adjustRightInd w:val="0"/>
        <w:snapToGrid/>
        <w:spacing w:line="360" w:lineRule="auto"/>
        <w:jc w:val="both"/>
        <w:textAlignment w:val="auto"/>
        <w:rPr>
          <w:rFonts w:hint="default" w:eastAsia="宋体"/>
          <w:sz w:val="24"/>
          <w:szCs w:val="24"/>
          <w:lang w:val="en-US" w:eastAsia="zh-CN"/>
        </w:rPr>
        <w:ind w:firstLine="720"/>
      </w:pPr>
      <w:r>
        <w:rPr>
          <w:rFonts w:ascii="Times New Roman" w:hAnsi="Times New Roman" w:eastAsia="Times New Roman"/>
          <w:sz w:val="24"/>
          <w:szCs w:val="24"/>
        </w:rPr>
        <w:t xml:space="preserve">程序代码：提供结构清晰、注释完整的可运行Python代码，包括：视频抽帧脚本（extract_offline_videos.py）、LabelImg标注启动脚本（run_labelimg.py）、数据集整理与校验脚本（prepare_offline_dataset.py）、批量实验运行与结果汇总脚本（run_experiments.py）、实验结果可视化脚本（plot_experiments.py）、摄像头实时检测脚本（detect_realtime.py）和Streamlit Web演示界面（app.py）。所有代码配有README.md使用说明和环境配置文件requirements.txt。</w:t>
      </w:r>
    </w:p>
    <w:bookmarkEnd w:id="15"/>
    <w:p w14:paraId="675C52E0">
      <w:pPr>
        <w:pStyle w:val="4"/>
        <w:widowControl/>
        <w:numPr>
          <w:ilvl w:val="0"/>
          <w:numId w:val="6"/>
        </w:numPr>
        <w:topLinePunct w:val="0"/>
        <w:ind w:left="0" w:leftChars="0" w:firstLine="0" w:firstLineChars="0"/>
        <w:rPr>
          <w:rFonts w:hint="eastAsia" w:ascii="黑体" w:hAnsi="黑体" w:eastAsia="黑体" w:cs="黑体"/>
          <w:b w:val="0"/>
        </w:rPr>
      </w:pPr>
      <w:bookmarkStart w:id="16" w:name="三实验结果"/>
      <w:r>
        <w:t>实验结果</w:t>
      </w:r>
    </w:p>
    <w:p w14:paraId="6375E544">
      <w:pPr>
        <w:pStyle w:val="3"/>
        <w:keepNext w:val="0"/>
        <w:keepLines w:val="0"/>
        <w:pageBreakBefore w:val="0"/>
        <w:widowControl w:val="0"/>
        <w:kinsoku/>
        <w:wordWrap/>
        <w:overflowPunct/>
        <w:topLinePunct w:val="0"/>
        <w:autoSpaceDE/>
        <w:autoSpaceDN/>
        <w:bidi w:val="0"/>
        <w:adjustRightInd w:val="0"/>
        <w:snapToGrid/>
        <w:spacing w:line="360" w:lineRule="auto"/>
        <w:jc w:val="both"/>
        <w:textAlignment w:val="auto"/>
        <w:rPr>
          <w:rFonts w:hint="default" w:eastAsia="宋体"/>
          <w:sz w:val="24"/>
          <w:szCs w:val="24"/>
          <w:lang w:val="en-US" w:eastAsia="zh-CN"/>
        </w:rPr>
        <w:ind w:firstLine="720"/>
      </w:pPr>
      <w:r>
        <w:rPr>
          <w:rFonts w:ascii="Times New Roman" w:hAnsi="Times New Roman" w:eastAsia="Times New Roman"/>
          <w:sz w:val="24"/>
          <w:szCs w:val="24"/>
        </w:rPr>
        <w:t xml:space="preserve">实验结果：在统一的实验口径下，完成7组模型训练（含baseline），获得以下量化结论：（1）YOLOv8与YOLOv11在nano/small两种规模下的mAP@0.5、推理速度和模型体积对比；（2）初始学习率0.01 vs 0.001对收敛效果和最终精度的影响；（3）训练轮次50 vs 100 vs 150下的欠拟合/收敛/过拟合行为；（4）六类目标的检测难度分级与主要误差原因。所有实验数据汇总于experiment_results.json，可视化图表保存于figures/目录，确保结论有据可查。</w:t>
      </w:r>
    </w:p>
    <w:bookmarkEnd w:id="16"/>
    <w:p w14:paraId="61359E79">
      <w:pPr>
        <w:pStyle w:val="4"/>
        <w:widowControl/>
        <w:numPr>
          <w:ilvl w:val="0"/>
          <w:numId w:val="6"/>
        </w:numPr>
        <w:topLinePunct w:val="0"/>
        <w:ind w:left="0" w:leftChars="0" w:firstLine="0" w:firstLineChars="0"/>
        <w:rPr>
          <w:rFonts w:hint="eastAsia" w:ascii="黑体" w:hAnsi="黑体" w:eastAsia="黑体" w:cs="黑体"/>
          <w:b w:val="0"/>
        </w:rPr>
      </w:pPr>
      <w:bookmarkStart w:id="17" w:name="四成果展示"/>
      <w:r>
        <w:t>成果展示</w:t>
      </w:r>
    </w:p>
    <w:p w14:paraId="6375E544">
      <w:pPr>
        <w:pStyle w:val="3"/>
        <w:keepNext w:val="0"/>
        <w:keepLines w:val="0"/>
        <w:pageBreakBefore w:val="0"/>
        <w:widowControl w:val="0"/>
        <w:kinsoku/>
        <w:wordWrap/>
        <w:overflowPunct/>
        <w:topLinePunct w:val="0"/>
        <w:autoSpaceDE/>
        <w:autoSpaceDN/>
        <w:bidi w:val="0"/>
        <w:adjustRightInd w:val="0"/>
        <w:snapToGrid/>
        <w:spacing w:line="360" w:lineRule="auto"/>
        <w:jc w:val="both"/>
        <w:textAlignment w:val="auto"/>
        <w:rPr>
          <w:rFonts w:hint="default" w:eastAsia="宋体"/>
          <w:sz w:val="24"/>
          <w:szCs w:val="24"/>
          <w:lang w:val="en-US" w:eastAsia="zh-CN"/>
        </w:rPr>
        <w:ind w:firstLine="720"/>
      </w:pPr>
      <w:r>
        <w:rPr>
          <w:rFonts w:ascii="Times New Roman" w:hAnsi="Times New Roman" w:eastAsia="Times New Roman"/>
          <w:sz w:val="24"/>
          <w:szCs w:val="24"/>
        </w:rPr>
        <w:t xml:space="preserve">成果展示：完成PPT汇报（约20-25页），内容结构包括：项目背景与动机、数据采集与处理流程、技术路线与模型设计、四组实验的设计逻辑与结果解读、实时检测系统现场演示、项目总结与展望。汇报重点突出“控制变量实验设计”和“关键实验发现”（如低学习率在小数据集上的显著优势），并预留5分钟系统演示与问答环节。</w:t>
      </w:r>
    </w:p>
    <w:bookmarkEnd w:id="13"/>
    <w:bookmarkEnd w:id="17"/>
    <w:p w14:paraId="6D334CC5">
      <w:pPr>
        <w:pStyle w:val="2"/>
        <w:widowControl/>
        <w:numPr>
          <w:ilvl w:val="0"/>
          <w:numId w:val="1"/>
        </w:numPr>
        <w:topLinePunct w:val="0"/>
        <w:ind w:left="0" w:leftChars="0" w:firstLine="0" w:firstLineChars="0"/>
        <w:rPr>
          <w:rFonts w:hint="eastAsia" w:ascii="黑体" w:hAnsi="黑体" w:eastAsia="黑体" w:cs="黑体"/>
          <w:b w:val="0"/>
        </w:rPr>
      </w:pPr>
      <w:bookmarkStart w:id="18" w:name="八项目创新点"/>
      <w:r>
        <w:t>项目创新点</w:t>
      </w:r>
    </w:p>
    <w:p w14:paraId="6375E544">
      <w:pPr>
        <w:pStyle w:val="3"/>
        <w:keepNext w:val="0"/>
        <w:keepLines w:val="0"/>
        <w:pageBreakBefore w:val="0"/>
        <w:widowControl w:val="0"/>
        <w:kinsoku/>
        <w:wordWrap/>
        <w:overflowPunct/>
        <w:topLinePunct w:val="0"/>
        <w:autoSpaceDE/>
        <w:autoSpaceDN/>
        <w:bidi w:val="0"/>
        <w:adjustRightInd w:val="0"/>
        <w:snapToGrid/>
        <w:spacing w:line="360" w:lineRule="auto"/>
        <w:jc w:val="both"/>
        <w:textAlignment w:val="auto"/>
        <w:rPr>
          <w:rFonts w:hint="default" w:eastAsia="宋体"/>
          <w:sz w:val="24"/>
          <w:szCs w:val="24"/>
          <w:lang w:val="en-US" w:eastAsia="zh-CN"/>
        </w:rPr>
        <w:ind w:firstLine="720"/>
      </w:pPr>
      <w:r>
        <w:rPr>
          <w:rFonts w:ascii="Times New Roman" w:hAnsi="Times New Roman" w:eastAsia="Times New Roman"/>
          <w:sz w:val="24"/>
          <w:szCs w:val="24"/>
        </w:rPr>
        <w:t xml:space="preserve">数据创新：本项目构建了“线下真实道路视频 + COCO公开数据”的融合数据集。线下视频来自校园及周边道路的实地拍摄，包含真实的光照变化、遮挡关系和拍摄角度，能够反映模型在目标部署环境中的实际表现。与仅使用公开数据的方案相比，融合数据集使模型在从COCO场景向真实道路场景迁移时具有更合理的评估基准。此外，项目采用了按“视频来源”而非随机图像的数据划分策略，从实验设计层面控制了连续帧之间的时间相关性，避免了因数据泄漏导致的评价指标虚高。</w:t>
      </w:r>
    </w:p>
    <w:p w14:paraId="6375E544">
      <w:pPr>
        <w:pStyle w:val="3"/>
        <w:keepNext w:val="0"/>
        <w:keepLines w:val="0"/>
        <w:pageBreakBefore w:val="0"/>
        <w:widowControl w:val="0"/>
        <w:kinsoku/>
        <w:wordWrap/>
        <w:overflowPunct/>
        <w:topLinePunct w:val="0"/>
        <w:autoSpaceDE/>
        <w:autoSpaceDN/>
        <w:bidi w:val="0"/>
        <w:adjustRightInd w:val="0"/>
        <w:snapToGrid/>
        <w:spacing w:line="360" w:lineRule="auto"/>
        <w:jc w:val="both"/>
        <w:textAlignment w:val="auto"/>
        <w:rPr>
          <w:rFonts w:hint="default" w:eastAsia="宋体"/>
          <w:sz w:val="24"/>
          <w:szCs w:val="24"/>
          <w:lang w:val="en-US" w:eastAsia="zh-CN"/>
        </w:rPr>
        <w:ind w:firstLine="720"/>
      </w:pPr>
      <w:r>
        <w:rPr>
          <w:rFonts w:ascii="Times New Roman" w:hAnsi="Times New Roman" w:eastAsia="Times New Roman"/>
          <w:sz w:val="24"/>
          <w:szCs w:val="24"/>
        </w:rPr>
        <w:t xml:space="preserve">模型创新：本项目并非简单调用单一预训练模型，而是系统比较了YOLOv8和YOLOv11两个版本、nano和small两种规模的四种模型配置。通过严格的“控制变量”实验设计——所有模型共享相同的数据集划分、输入尺寸、优化器、随机种子和评价指标——使不同模型之间的性能差异能够可靠归因于模型结构和参数规模的变化，避免了“换个模型顺便换个参数”带来的混淆效应。实验发现低学习率（lr0=0.001）在千张级小数据集上的效果显著优于默认学习率（lr0=0.01），这一结论对小数据集YOLO训练实践具有直接参考价值。</w:t>
      </w:r>
    </w:p>
    <w:p w14:paraId="6375E544">
      <w:pPr>
        <w:pStyle w:val="3"/>
        <w:keepNext w:val="0"/>
        <w:keepLines w:val="0"/>
        <w:pageBreakBefore w:val="0"/>
        <w:widowControl w:val="0"/>
        <w:kinsoku/>
        <w:wordWrap/>
        <w:overflowPunct/>
        <w:topLinePunct w:val="0"/>
        <w:autoSpaceDE/>
        <w:autoSpaceDN/>
        <w:bidi w:val="0"/>
        <w:adjustRightInd w:val="0"/>
        <w:snapToGrid/>
        <w:spacing w:line="360" w:lineRule="auto"/>
        <w:jc w:val="both"/>
        <w:textAlignment w:val="auto"/>
        <w:rPr>
          <w:rFonts w:hint="default" w:eastAsia="宋体"/>
          <w:sz w:val="24"/>
          <w:szCs w:val="24"/>
          <w:lang w:val="en-US" w:eastAsia="zh-CN"/>
        </w:rPr>
        <w:ind w:firstLine="720"/>
      </w:pPr>
      <w:r>
        <w:rPr>
          <w:rFonts w:ascii="Times New Roman" w:hAnsi="Times New Roman" w:eastAsia="Times New Roman"/>
          <w:sz w:val="24"/>
          <w:szCs w:val="24"/>
        </w:rPr>
        <w:t xml:space="preserve">应用创新：项目面向道路交通场景的实际需求，将评价体系从单一的mAP指标扩展为检测精度（mAP@0.5、mAP@0.5:0.95、Precision、Recall）、推理效率（单张推理时间）和部署成本（模型文件体积）三个维度的综合考量。最终模型推荐也按“追求精度”“端侧部署”“平衡之选”三种场景分别给出建议（如YOLOv8n+lr0=0.001追求精度，YOLOv11n端侧部署，YOLOv11s平衡之选），而非笼统推荐一个“最好”的模型。</w:t>
      </w:r>
    </w:p>
    <w:p w14:paraId="6375E544">
      <w:pPr>
        <w:pStyle w:val="3"/>
        <w:keepNext w:val="0"/>
        <w:keepLines w:val="0"/>
        <w:pageBreakBefore w:val="0"/>
        <w:widowControl w:val="0"/>
        <w:kinsoku/>
        <w:wordWrap/>
        <w:overflowPunct/>
        <w:topLinePunct w:val="0"/>
        <w:autoSpaceDE/>
        <w:autoSpaceDN/>
        <w:bidi w:val="0"/>
        <w:adjustRightInd w:val="0"/>
        <w:snapToGrid/>
        <w:spacing w:line="360" w:lineRule="auto"/>
        <w:jc w:val="both"/>
        <w:textAlignment w:val="auto"/>
        <w:rPr>
          <w:rFonts w:hint="default" w:eastAsia="宋体"/>
          <w:sz w:val="24"/>
          <w:szCs w:val="24"/>
          <w:lang w:val="en-US" w:eastAsia="zh-CN"/>
        </w:rPr>
        <w:ind w:firstLine="720"/>
      </w:pPr>
      <w:r>
        <w:rPr>
          <w:rFonts w:ascii="Times New Roman" w:hAnsi="Times New Roman" w:eastAsia="Times New Roman"/>
          <w:sz w:val="24"/>
          <w:szCs w:val="24"/>
        </w:rPr>
        <w:t xml:space="preserve">场景创新：项目将模型评价的关注点从整体指标下沉到类别级分析。实验发现bicycle是所有模型的共同盲区（默认配置下AP@0.5最高仅0.067），而降低学习率后bicycle AP跃升至0.282（提升616%），car AP达到0.928。这种“从整体mAP到类别级AP再到针对性改进”的递进分析路径，展示了如何在有限数据条件下定位并缓解特定类别的检测困难，为类似场景的模型优化提供了可操作的方法参考。</w:t>
      </w:r>
    </w:p>
    <w:p w14:paraId="6375E544">
      <w:pPr>
        <w:pStyle w:val="3"/>
        <w:keepNext w:val="0"/>
        <w:keepLines w:val="0"/>
        <w:pageBreakBefore w:val="0"/>
        <w:widowControl w:val="0"/>
        <w:kinsoku/>
        <w:wordWrap/>
        <w:overflowPunct/>
        <w:topLinePunct w:val="0"/>
        <w:autoSpaceDE/>
        <w:autoSpaceDN/>
        <w:bidi w:val="0"/>
        <w:adjustRightInd w:val="0"/>
        <w:snapToGrid/>
        <w:spacing w:line="360" w:lineRule="auto"/>
        <w:jc w:val="both"/>
        <w:textAlignment w:val="auto"/>
        <w:rPr>
          <w:rFonts w:hint="default" w:eastAsia="宋体"/>
          <w:sz w:val="24"/>
          <w:szCs w:val="24"/>
          <w:lang w:val="en-US" w:eastAsia="zh-CN"/>
        </w:rPr>
        <w:ind w:firstLine="720"/>
      </w:pPr>
      <w:r>
        <w:rPr>
          <w:rFonts w:ascii="Times New Roman" w:hAnsi="Times New Roman" w:eastAsia="Times New Roman"/>
          <w:sz w:val="24"/>
          <w:szCs w:val="24"/>
        </w:rPr>
        <w:t xml:space="preserve">系统创新：项目构建了从原始视频采集到Web交互界面的完整工程链路。与仅停留在模型训练和离线评估阶段的项目不同，本项目的交付物包含：（1）可直接运行的摄像头实时检测程序；（2）基于Streamlit的Web演示界面，支持图片和视频上传检测、置信度阈值可调；（3）所有中间产物（数据集、训练权重、评估结果、可视化图表）按实验编号归档，保证了从数据到结论的全程可复现。这一完整链路使项目具备了从“研究验证”到“原型交付”的实际价值。</w:t>
      </w:r>
    </w:p>
    <w:bookmarkEnd w:id="18"/>
    <w:p w14:paraId="6F3BCAFD">
      <w:pPr>
        <w:pStyle w:val="2"/>
        <w:widowControl/>
        <w:numPr>
          <w:ilvl w:val="0"/>
          <w:numId w:val="1"/>
        </w:numPr>
        <w:topLinePunct w:val="0"/>
        <w:ind w:left="0" w:leftChars="0" w:firstLine="0" w:firstLineChars="0"/>
        <w:rPr>
          <w:rFonts w:hint="eastAsia" w:ascii="黑体" w:hAnsi="黑体" w:eastAsia="黑体" w:cs="黑体"/>
          <w:b w:val="0"/>
        </w:rPr>
      </w:pPr>
      <w:bookmarkStart w:id="19" w:name="九风险分析与应对措施"/>
      <w:r>
        <w:t>风险分析与应对措施</w:t>
      </w:r>
    </w:p>
    <w:p w14:paraId="6375E544">
      <w:pPr>
        <w:pStyle w:val="3"/>
        <w:keepNext w:val="0"/>
        <w:keepLines w:val="0"/>
        <w:pageBreakBefore w:val="0"/>
        <w:widowControl w:val="0"/>
        <w:kinsoku/>
        <w:wordWrap/>
        <w:overflowPunct/>
        <w:topLinePunct w:val="0"/>
        <w:autoSpaceDE/>
        <w:autoSpaceDN/>
        <w:bidi w:val="0"/>
        <w:adjustRightInd w:val="0"/>
        <w:snapToGrid/>
        <w:spacing w:line="360" w:lineRule="auto"/>
        <w:jc w:val="both"/>
        <w:textAlignment w:val="auto"/>
        <w:rPr>
          <w:rFonts w:hint="default" w:eastAsia="宋体"/>
          <w:sz w:val="24"/>
          <w:szCs w:val="24"/>
          <w:lang w:val="en-US" w:eastAsia="zh-CN"/>
        </w:rPr>
        <w:ind w:firstLine="720"/>
      </w:pPr>
      <w:r>
        <w:rPr>
          <w:rFonts w:ascii="Times New Roman" w:hAnsi="Times New Roman" w:eastAsia="Times New Roman"/>
          <w:sz w:val="24"/>
          <w:szCs w:val="24"/>
        </w:rPr>
        <w:t xml:space="preserve">风险一：线下数据规模不足导致模型过拟合。当前线下标注图像仅131张，如果仅使用线下数据训练，模型容易记忆训练画面而非学习可迁移的视觉特征（baseline实验已观察到该现象：仅线下数据训练时mAP@0.5仅为0.396，补充COCO后提升至0.543）。应对措施：（1）已通过引入COCO 2017公开数据将训练集扩充至1047张；（2）启用Mosaic、HSV扰动和水平翻转等数据增强策略提高样本多样性；（3）控制训练轮次，100 epochs后及时停止，避免过度拟合训练集（实验三已证实150 epochs时mAP@0.5:0.95从0.246骤降至0.213）；（4）必要时可进一步引入CODA等复杂道路场景数据集扩充训练样本。</w:t>
      </w:r>
    </w:p>
    <w:p w14:paraId="6375E544">
      <w:pPr>
        <w:pStyle w:val="3"/>
        <w:keepNext w:val="0"/>
        <w:keepLines w:val="0"/>
        <w:pageBreakBefore w:val="0"/>
        <w:widowControl w:val="0"/>
        <w:kinsoku/>
        <w:wordWrap/>
        <w:overflowPunct/>
        <w:topLinePunct w:val="0"/>
        <w:autoSpaceDE/>
        <w:autoSpaceDN/>
        <w:bidi w:val="0"/>
        <w:adjustRightInd w:val="0"/>
        <w:snapToGrid/>
        <w:spacing w:line="360" w:lineRule="auto"/>
        <w:jc w:val="both"/>
        <w:textAlignment w:val="auto"/>
        <w:rPr>
          <w:rFonts w:hint="default" w:eastAsia="宋体"/>
          <w:sz w:val="24"/>
          <w:szCs w:val="24"/>
          <w:lang w:val="en-US" w:eastAsia="zh-CN"/>
        </w:rPr>
        <w:ind w:firstLine="720"/>
      </w:pPr>
      <w:r>
        <w:rPr>
          <w:rFonts w:ascii="Times New Roman" w:hAnsi="Times New Roman" w:eastAsia="Times New Roman"/>
          <w:sz w:val="24"/>
          <w:szCs w:val="24"/>
        </w:rPr>
        <w:t xml:space="preserve">风险二：类别不均衡导致少数类别检测效果差。线下数据中car（387实例）与bicycle（43实例）的样本量相差约9倍；融合COCO后，bus（367实例）和bicycle（422实例）仍处于相对劣势。实验结果显示bicycle在默认配置下AP@0.5仅为0.039，接近不可用。应对措施：（1）通过降低初始学习率（lr0=0.001）使bicycle AP提升至0.282，证明超参数调整可在一定程度上缓解类别不均衡问题；（2）后续可针对bicycle实施定向数据增强（如复制粘贴增强增加小目标密度）；（3）在评价体系中按类别分别报告AP，避免整体mAP掩盖少数类别的性能缺陷。</w:t>
      </w:r>
    </w:p>
    <w:p w14:paraId="6375E544">
      <w:pPr>
        <w:pStyle w:val="3"/>
        <w:keepNext w:val="0"/>
        <w:keepLines w:val="0"/>
        <w:pageBreakBefore w:val="0"/>
        <w:widowControl w:val="0"/>
        <w:kinsoku/>
        <w:wordWrap/>
        <w:overflowPunct/>
        <w:topLinePunct w:val="0"/>
        <w:autoSpaceDE/>
        <w:autoSpaceDN/>
        <w:bidi w:val="0"/>
        <w:adjustRightInd w:val="0"/>
        <w:snapToGrid/>
        <w:spacing w:line="360" w:lineRule="auto"/>
        <w:jc w:val="both"/>
        <w:textAlignment w:val="auto"/>
        <w:rPr>
          <w:rFonts w:hint="default" w:eastAsia="宋体"/>
          <w:sz w:val="24"/>
          <w:szCs w:val="24"/>
          <w:lang w:val="en-US" w:eastAsia="zh-CN"/>
        </w:rPr>
        <w:ind w:firstLine="720"/>
      </w:pPr>
      <w:r>
        <w:rPr>
          <w:rFonts w:ascii="Times New Roman" w:hAnsi="Times New Roman" w:eastAsia="Times New Roman"/>
          <w:sz w:val="24"/>
          <w:szCs w:val="24"/>
        </w:rPr>
        <w:t xml:space="preserve">风险三：测试集规模过小导致评价结果不稳定。当前独立测试集仅15张线下图像（来自video7），bus和traffic light类别在测试集中无实例，无法评估这些类别的实际检测效果。15张图像的测试结果受单张图像影响较大，难以支撑稳定的六类别结论。应对措施：（1）在报告中对无测试实例的类别明确标注“无法评估”，避免根据缺失数据做出推断；（2）在后续阶段补充采集1-2段独立道路视频，构建覆盖全部六类的扩展测试集（目标30-50张）；（3）从COCO验证集中抽取未参与训练的样本构建辅助公开测试集，分别报告“公开数据域内性能”和“线下场景迁移性能”。</w:t>
      </w:r>
    </w:p>
    <w:p w14:paraId="6375E544">
      <w:pPr>
        <w:pStyle w:val="3"/>
        <w:keepNext w:val="0"/>
        <w:keepLines w:val="0"/>
        <w:pageBreakBefore w:val="0"/>
        <w:widowControl w:val="0"/>
        <w:kinsoku/>
        <w:wordWrap/>
        <w:overflowPunct/>
        <w:topLinePunct w:val="0"/>
        <w:autoSpaceDE/>
        <w:autoSpaceDN/>
        <w:bidi w:val="0"/>
        <w:adjustRightInd w:val="0"/>
        <w:snapToGrid/>
        <w:spacing w:line="360" w:lineRule="auto"/>
        <w:jc w:val="both"/>
        <w:textAlignment w:val="auto"/>
        <w:rPr>
          <w:rFonts w:hint="default" w:eastAsia="宋体"/>
          <w:sz w:val="24"/>
          <w:szCs w:val="24"/>
          <w:lang w:val="en-US" w:eastAsia="zh-CN"/>
        </w:rPr>
        <w:ind w:firstLine="720"/>
      </w:pPr>
      <w:r>
        <w:rPr>
          <w:rFonts w:ascii="Times New Roman" w:hAnsi="Times New Roman" w:eastAsia="Times New Roman"/>
          <w:sz w:val="24"/>
          <w:szCs w:val="24"/>
        </w:rPr>
        <w:t xml:space="preserve">风险四：COCO与线下数据的域偏移导致模型在真实场景中表现不如预期。COCO图像在拍摄设备、场景构成、光照条件和目标尺度方面与线下道路视频存在系统性差异。模型可能在COCO场景中表现良好，但在校园道路的实际画面中检测效果下降。应对措施：（1）保留video7作为完全独立的线下测试集，专门评估模型从公开数据向真实道路场景的迁移能力；（2）在结果分析中明确指出域偏移可能导致的影响，不过度依赖公开数据验证指标；（3）优先推荐在线下测试集上表现最好的模型配置，而非在COCO验证集上指标最高的配置。</w:t>
      </w:r>
    </w:p>
    <w:p w14:paraId="6375E544">
      <w:pPr>
        <w:pStyle w:val="3"/>
        <w:keepNext w:val="0"/>
        <w:keepLines w:val="0"/>
        <w:pageBreakBefore w:val="0"/>
        <w:widowControl w:val="0"/>
        <w:kinsoku/>
        <w:wordWrap/>
        <w:overflowPunct/>
        <w:topLinePunct w:val="0"/>
        <w:autoSpaceDE/>
        <w:autoSpaceDN/>
        <w:bidi w:val="0"/>
        <w:adjustRightInd w:val="0"/>
        <w:snapToGrid/>
        <w:spacing w:line="360" w:lineRule="auto"/>
        <w:jc w:val="both"/>
        <w:textAlignment w:val="auto"/>
        <w:rPr>
          <w:rFonts w:hint="default" w:eastAsia="宋体"/>
          <w:sz w:val="24"/>
          <w:szCs w:val="24"/>
          <w:lang w:val="en-US" w:eastAsia="zh-CN"/>
        </w:rPr>
        <w:ind w:firstLine="720"/>
      </w:pPr>
      <w:r>
        <w:rPr>
          <w:rFonts w:ascii="Times New Roman" w:hAnsi="Times New Roman" w:eastAsia="Times New Roman"/>
          <w:sz w:val="24"/>
          <w:szCs w:val="24"/>
        </w:rPr>
        <w:t xml:space="preserve">风险五：GPU显存限制影响训练效率。实验所用NVIDIA RTX 3060 Laptop GPU显存为6GB，small模型（YOLOv8s、YOLOv11s）训练时需将batch size降至8（nano模型可用16），可能影响训练稳定性和收敛速度。应对措施：（1）通过梯度累积模拟更大batch size的效果；（2）若条件允许，可使用云端GPU资源（如Google Colab、AutoDL）作为补充；（3）记录并公开完整硬件配置和训练参数，保证实验结果在同一硬件条件下可复现。</w:t>
      </w:r>
    </w:p>
    <w:p w14:paraId="6375E544">
      <w:pPr>
        <w:pStyle w:val="3"/>
        <w:keepNext w:val="0"/>
        <w:keepLines w:val="0"/>
        <w:pageBreakBefore w:val="0"/>
        <w:widowControl w:val="0"/>
        <w:kinsoku/>
        <w:wordWrap/>
        <w:overflowPunct/>
        <w:topLinePunct w:val="0"/>
        <w:autoSpaceDE/>
        <w:autoSpaceDN/>
        <w:bidi w:val="0"/>
        <w:adjustRightInd w:val="0"/>
        <w:snapToGrid/>
        <w:spacing w:line="360" w:lineRule="auto"/>
        <w:jc w:val="both"/>
        <w:textAlignment w:val="auto"/>
        <w:rPr>
          <w:rFonts w:hint="default" w:eastAsia="宋体"/>
          <w:sz w:val="24"/>
          <w:szCs w:val="24"/>
          <w:lang w:val="en-US" w:eastAsia="zh-CN"/>
        </w:rPr>
        <w:ind w:firstLine="720"/>
      </w:pPr>
      <w:r>
        <w:rPr>
          <w:rFonts w:ascii="Times New Roman" w:hAnsi="Times New Roman" w:eastAsia="Times New Roman"/>
          <w:sz w:val="24"/>
          <w:szCs w:val="24"/>
        </w:rPr>
        <w:t xml:space="preserve">风险六：隐私与伦理风险。线下道路视频中可能包含行人面部、车辆号牌等可识别信息，在报告、答辩或代码仓库中展示时存在隐私风险。此外，目标检测技术若被用于未经授权的人员跟踪或监控，可能引发伦理问题。应对措施：（1）在公开发布的图像中对人脸和车牌进行模糊或遮挡处理；（2）在项目报告和README中明确数据使用范围和隐私声明；（3）遵守西南财经大学学术诚信规范和科研伦理要求，合理使用AI工具并如实说明。</w:t>
      </w:r>
    </w:p>
    <w:tbl>
      <w:tblPr>
        <w:tblStyle w:val="46"/>
        <w:tblW w:w="8851" w:type="dxa"/>
        <w:jc w:val="center"/>
        <w:tblLayout w:type="autofit"/>
        <w:tblCellMar>
          <w:top w:w="0" w:type="dxa"/>
          <w:left w:w="108" w:type="dxa"/>
          <w:bottom w:w="0" w:type="dxa"/>
          <w:right w:w="108" w:type="dxa"/>
        </w:tblCellMar>
      </w:tblPr>
      <w:tblGrid>
        <w:gridCol w:w="1753"/>
        <w:gridCol w:w="3549"/>
        <w:gridCol w:w="3549"/>
      </w:tblGrid>
      <w:tr w14:paraId="19F6FC3C">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insideH w:val="single" w:sz="0" w:space="0"/>
            </w:tcBorders>
            <w:noWrap w:val="0"/>
            <w:tcMar>
              <w:top w:w="-1" w:type="dxa"/>
              <w:left w:w="-1" w:type="dxa"/>
              <w:bottom w:w="-1" w:type="dxa"/>
              <w:right w:w="-1" w:type="dxa"/>
            </w:tcMar>
            <w:vAlign w:val="center"/>
          </w:tcPr>
          <w:p w14:paraId="63E73B2D">
            <w:pPr>
              <w:pStyle w:val="29"/>
              <w:snapToGrid w:val="0"/>
              <w:spacing w:line="240" w:lineRule="auto"/>
              <w:ind w:left="0" w:leftChars="0" w:right="0" w:rightChars="0" w:firstLine="0" w:firstLineChars="0"/>
              <w:jc w:val="center"/>
              <w:rPr>
                <w:b/>
              </w:rPr>
            </w:pPr>
            <w:r>
              <w:rPr>
                <w:rFonts w:hint="eastAsia"/>
                <w:b/>
              </w:rPr>
              <w:t>风险因素</w:t>
            </w:r>
          </w:p>
        </w:tc>
        <w:tc>
          <w:tcPr>
            <w:tcW w:w="0" w:type="auto"/>
            <w:tcBorders>
              <w:top w:val="single" w:color="auto" w:sz="12" w:space="0"/>
              <w:left w:val="nil"/>
              <w:bottom w:val="nil"/>
              <w:right w:val="nil"/>
              <w:insideH w:val="single" w:sz="0" w:space="0"/>
            </w:tcBorders>
            <w:noWrap w:val="0"/>
            <w:tcMar>
              <w:top w:w="-1" w:type="dxa"/>
              <w:left w:w="-1" w:type="dxa"/>
              <w:bottom w:w="-1" w:type="dxa"/>
              <w:right w:w="-1" w:type="dxa"/>
            </w:tcMar>
            <w:vAlign w:val="center"/>
          </w:tcPr>
          <w:p w14:paraId="38D62383">
            <w:pPr>
              <w:pStyle w:val="29"/>
              <w:snapToGrid w:val="0"/>
              <w:spacing w:line="240" w:lineRule="auto"/>
              <w:ind w:left="0" w:leftChars="0" w:right="0" w:rightChars="0" w:firstLine="0" w:firstLineChars="0"/>
              <w:jc w:val="center"/>
              <w:rPr>
                <w:b/>
              </w:rPr>
            </w:pPr>
            <w:r>
              <w:rPr>
                <w:rFonts w:hint="eastAsia"/>
                <w:b/>
              </w:rPr>
              <w:t>可能问题</w:t>
            </w:r>
          </w:p>
        </w:tc>
        <w:tc>
          <w:tcPr>
            <w:tcW w:w="3549" w:type="dxa"/>
            <w:tcBorders>
              <w:top w:val="single" w:color="auto" w:sz="12" w:space="0"/>
              <w:left w:val="nil"/>
              <w:bottom w:val="nil"/>
              <w:right w:val="nil"/>
              <w:insideH w:val="single" w:sz="0" w:space="0"/>
            </w:tcBorders>
            <w:noWrap w:val="0"/>
            <w:tcMar>
              <w:top w:w="-1" w:type="dxa"/>
              <w:left w:w="-1" w:type="dxa"/>
              <w:bottom w:w="-1" w:type="dxa"/>
              <w:right w:w="-1" w:type="dxa"/>
            </w:tcMar>
            <w:vAlign w:val="center"/>
          </w:tcPr>
          <w:p w14:paraId="0A1D1D3A">
            <w:pPr>
              <w:pStyle w:val="29"/>
              <w:snapToGrid w:val="0"/>
              <w:spacing w:line="240" w:lineRule="auto"/>
              <w:ind w:left="0" w:leftChars="0" w:right="0" w:rightChars="0" w:firstLine="0" w:firstLineChars="0"/>
              <w:jc w:val="center"/>
              <w:rPr>
                <w:b/>
              </w:rPr>
            </w:pPr>
            <w:r>
              <w:rPr>
                <w:rFonts w:hint="eastAsia"/>
                <w:b/>
              </w:rPr>
              <w:t>应对措施</w:t>
            </w:r>
          </w:p>
        </w:tc>
      </w:tr>
      <w:tr w14:paraId="57247651">
        <w:tblPrEx>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3374C2F">
            <w:pPr>
              <w:pStyle w:val="29"/>
              <w:snapToGrid w:val="0"/>
              <w:spacing w:line="240" w:lineRule="auto"/>
              <w:ind w:left="0" w:leftChars="0" w:right="0" w:rightChars="0" w:firstLine="0" w:firstLineChars="0"/>
              <w:jc w:val="center"/>
            </w:pPr>
            <w:r>
              <w:rPr>
                <w:rFonts w:hint="eastAsia"/>
              </w:rPr>
              <w:t>数据问题</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B727E5D">
            <w:pPr>
              <w:pStyle w:val="29"/>
              <w:snapToGrid w:val="0"/>
              <w:spacing w:line="240" w:lineRule="auto"/>
              <w:ind w:left="0" w:leftChars="0" w:right="0" w:rightChars="0" w:firstLine="0" w:firstLineChars="0"/>
              <w:jc w:val="left"/>
            </w:pPr>
            <w:r>
              <w:rPr>
                <w:rFonts w:hint="eastAsia"/>
              </w:rPr>
              <w:t>数据不足、质量较差</w:t>
            </w:r>
          </w:p>
        </w:tc>
        <w:tc>
          <w:tcPr>
            <w:tcW w:w="3549" w:type="dxa"/>
            <w:tcBorders>
              <w:top w:val="single" w:color="auto" w:sz="4" w:space="0"/>
              <w:left w:val="nil"/>
              <w:bottom w:val="nil"/>
              <w:right w:val="nil"/>
            </w:tcBorders>
            <w:noWrap w:val="0"/>
            <w:tcMar>
              <w:top w:w="-1" w:type="dxa"/>
              <w:left w:w="-1" w:type="dxa"/>
              <w:bottom w:w="-1" w:type="dxa"/>
              <w:right w:w="-1" w:type="dxa"/>
            </w:tcMar>
            <w:vAlign w:val="center"/>
          </w:tcPr>
          <w:p w14:paraId="2266A714">
            <w:pPr>
              <w:pStyle w:val="29"/>
              <w:snapToGrid w:val="0"/>
              <w:spacing w:line="240" w:lineRule="auto"/>
              <w:ind w:left="0" w:leftChars="0" w:right="0" w:rightChars="0" w:firstLine="0" w:firstLineChars="0"/>
              <w:jc w:val="left"/>
            </w:pPr>
            <w:r>
              <w:rPr>
                <w:rFonts w:hint="eastAsia"/>
              </w:rPr>
              <w:t>增加公开数据集</w:t>
            </w:r>
          </w:p>
        </w:tc>
      </w:tr>
      <w:tr w14:paraId="4B9039D8">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CDBE947">
            <w:pPr>
              <w:pStyle w:val="29"/>
              <w:snapToGrid w:val="0"/>
              <w:spacing w:line="240" w:lineRule="auto"/>
              <w:ind w:left="0" w:leftChars="0" w:right="0" w:rightChars="0" w:firstLine="0" w:firstLineChars="0"/>
              <w:jc w:val="center"/>
            </w:pPr>
            <w:r>
              <w:rPr>
                <w:rFonts w:hint="eastAsia"/>
              </w:rPr>
              <w:t>模型问题</w:t>
            </w:r>
          </w:p>
        </w:tc>
        <w:tc>
          <w:tcPr>
            <w:tcW w:w="0" w:type="auto"/>
            <w:tcBorders>
              <w:top w:val="nil"/>
              <w:left w:val="nil"/>
              <w:bottom w:val="nil"/>
              <w:right w:val="nil"/>
            </w:tcBorders>
            <w:noWrap w:val="0"/>
            <w:tcMar>
              <w:top w:w="-1" w:type="dxa"/>
              <w:left w:w="-1" w:type="dxa"/>
              <w:bottom w:w="-1" w:type="dxa"/>
              <w:right w:w="-1" w:type="dxa"/>
            </w:tcMar>
            <w:vAlign w:val="center"/>
          </w:tcPr>
          <w:p w14:paraId="0B911932">
            <w:pPr>
              <w:pStyle w:val="29"/>
              <w:snapToGrid w:val="0"/>
              <w:spacing w:line="240" w:lineRule="auto"/>
              <w:ind w:left="0" w:leftChars="0" w:right="0" w:rightChars="0" w:firstLine="0" w:firstLineChars="0"/>
              <w:jc w:val="left"/>
            </w:pPr>
            <w:r>
              <w:rPr>
                <w:rFonts w:hint="eastAsia"/>
              </w:rPr>
              <w:t>模型效果不佳</w:t>
            </w:r>
          </w:p>
        </w:tc>
        <w:tc>
          <w:tcPr>
            <w:tcW w:w="3549" w:type="dxa"/>
            <w:tcBorders>
              <w:top w:val="nil"/>
              <w:left w:val="nil"/>
              <w:bottom w:val="nil"/>
              <w:right w:val="nil"/>
            </w:tcBorders>
            <w:noWrap w:val="0"/>
            <w:tcMar>
              <w:top w:w="-1" w:type="dxa"/>
              <w:left w:w="-1" w:type="dxa"/>
              <w:bottom w:w="-1" w:type="dxa"/>
              <w:right w:w="-1" w:type="dxa"/>
            </w:tcMar>
            <w:vAlign w:val="center"/>
          </w:tcPr>
          <w:p w14:paraId="588042D1">
            <w:pPr>
              <w:pStyle w:val="29"/>
              <w:snapToGrid w:val="0"/>
              <w:spacing w:line="240" w:lineRule="auto"/>
              <w:ind w:left="0" w:leftChars="0" w:right="0" w:rightChars="0" w:firstLine="0" w:firstLineChars="0"/>
              <w:jc w:val="left"/>
            </w:pPr>
            <w:r>
              <w:rPr>
                <w:rFonts w:hint="eastAsia"/>
              </w:rPr>
              <w:t>调整参数或更换模型</w:t>
            </w:r>
          </w:p>
        </w:tc>
      </w:tr>
      <w:tr w14:paraId="3B19567A">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707FF36">
            <w:pPr>
              <w:pStyle w:val="29"/>
              <w:snapToGrid w:val="0"/>
              <w:spacing w:line="240" w:lineRule="auto"/>
              <w:ind w:left="0" w:leftChars="0" w:right="0" w:rightChars="0" w:firstLine="0" w:firstLineChars="0"/>
              <w:jc w:val="center"/>
            </w:pPr>
            <w:r>
              <w:rPr>
                <w:rFonts w:hint="eastAsia"/>
              </w:rPr>
              <w:t>时间问题</w:t>
            </w:r>
          </w:p>
        </w:tc>
        <w:tc>
          <w:tcPr>
            <w:tcW w:w="0" w:type="auto"/>
            <w:tcBorders>
              <w:top w:val="nil"/>
              <w:left w:val="nil"/>
              <w:bottom w:val="nil"/>
              <w:right w:val="nil"/>
            </w:tcBorders>
            <w:noWrap w:val="0"/>
            <w:tcMar>
              <w:top w:w="-1" w:type="dxa"/>
              <w:left w:w="-1" w:type="dxa"/>
              <w:bottom w:w="-1" w:type="dxa"/>
              <w:right w:w="-1" w:type="dxa"/>
            </w:tcMar>
            <w:vAlign w:val="center"/>
          </w:tcPr>
          <w:p w14:paraId="08D6C277">
            <w:pPr>
              <w:pStyle w:val="29"/>
              <w:snapToGrid w:val="0"/>
              <w:spacing w:line="240" w:lineRule="auto"/>
              <w:ind w:left="0" w:leftChars="0" w:right="0" w:rightChars="0" w:firstLine="0" w:firstLineChars="0"/>
              <w:jc w:val="left"/>
            </w:pPr>
            <w:r>
              <w:rPr>
                <w:rFonts w:hint="eastAsia"/>
              </w:rPr>
              <w:t>项目进度滞后</w:t>
            </w:r>
          </w:p>
        </w:tc>
        <w:tc>
          <w:tcPr>
            <w:tcW w:w="3549" w:type="dxa"/>
            <w:tcBorders>
              <w:top w:val="nil"/>
              <w:left w:val="nil"/>
              <w:bottom w:val="nil"/>
              <w:right w:val="nil"/>
            </w:tcBorders>
            <w:noWrap w:val="0"/>
            <w:tcMar>
              <w:top w:w="-1" w:type="dxa"/>
              <w:left w:w="-1" w:type="dxa"/>
              <w:bottom w:w="-1" w:type="dxa"/>
              <w:right w:w="-1" w:type="dxa"/>
            </w:tcMar>
            <w:vAlign w:val="center"/>
          </w:tcPr>
          <w:p w14:paraId="31EF0ED9">
            <w:pPr>
              <w:pStyle w:val="29"/>
              <w:snapToGrid w:val="0"/>
              <w:spacing w:line="240" w:lineRule="auto"/>
              <w:ind w:left="0" w:leftChars="0" w:right="0" w:rightChars="0" w:firstLine="0" w:firstLineChars="0"/>
              <w:jc w:val="left"/>
            </w:pPr>
            <w:r>
              <w:rPr>
                <w:rFonts w:hint="eastAsia"/>
              </w:rPr>
              <w:t>优化任务分工</w:t>
            </w:r>
          </w:p>
        </w:tc>
      </w:tr>
      <w:tr w14:paraId="3A5AB96A">
        <w:tblPrEx>
          <w:tblCellMar>
            <w:top w:w="0" w:type="dxa"/>
            <w:left w:w="108" w:type="dxa"/>
            <w:bottom w:w="0" w:type="dxa"/>
            <w:right w:w="108" w:type="dxa"/>
          </w:tblCellMar>
        </w:tblPrEx>
        <w:trPr>
          <w:trHeight w:val="0" w:hRule="atLeast"/>
          <w:jc w:val="center"/>
        </w:trPr>
        <w:tc>
          <w:tcPr>
            <w:tcW w:w="1753" w:type="dxa"/>
            <w:tcBorders>
              <w:top w:val="nil"/>
              <w:left w:val="nil"/>
              <w:bottom w:val="single" w:color="auto" w:sz="12" w:space="0"/>
              <w:right w:val="nil"/>
            </w:tcBorders>
            <w:noWrap w:val="0"/>
            <w:tcMar>
              <w:top w:w="-1" w:type="dxa"/>
              <w:left w:w="-1" w:type="dxa"/>
              <w:bottom w:w="-1" w:type="dxa"/>
              <w:right w:w="-1" w:type="dxa"/>
            </w:tcMar>
            <w:vAlign w:val="center"/>
          </w:tcPr>
          <w:p w14:paraId="56175046">
            <w:pPr>
              <w:pStyle w:val="29"/>
              <w:snapToGrid w:val="0"/>
              <w:spacing w:line="240" w:lineRule="auto"/>
              <w:ind w:left="0" w:leftChars="0" w:right="0" w:rightChars="0" w:firstLine="0" w:firstLineChars="0"/>
              <w:jc w:val="center"/>
            </w:pPr>
            <w:r>
              <w:rPr>
                <w:rFonts w:hint="eastAsia"/>
              </w:rPr>
              <w:t>计算资源</w:t>
            </w:r>
          </w:p>
        </w:tc>
        <w:tc>
          <w:tcPr>
            <w:tcW w:w="3549" w:type="dxa"/>
            <w:tcBorders>
              <w:top w:val="nil"/>
              <w:left w:val="nil"/>
              <w:bottom w:val="single" w:color="auto" w:sz="12" w:space="0"/>
              <w:right w:val="nil"/>
            </w:tcBorders>
            <w:noWrap w:val="0"/>
            <w:tcMar>
              <w:top w:w="-1" w:type="dxa"/>
              <w:left w:w="-1" w:type="dxa"/>
              <w:bottom w:w="-1" w:type="dxa"/>
              <w:right w:w="-1" w:type="dxa"/>
            </w:tcMar>
            <w:vAlign w:val="center"/>
          </w:tcPr>
          <w:p w14:paraId="576F71FB">
            <w:pPr>
              <w:pStyle w:val="29"/>
              <w:snapToGrid w:val="0"/>
              <w:spacing w:line="240" w:lineRule="auto"/>
              <w:ind w:left="0" w:leftChars="0" w:right="0" w:rightChars="0" w:firstLine="0" w:firstLineChars="0"/>
              <w:jc w:val="left"/>
            </w:pPr>
            <w:r>
              <w:rPr>
                <w:rFonts w:hint="eastAsia"/>
              </w:rPr>
              <w:t>训练时间过长</w:t>
            </w:r>
          </w:p>
        </w:tc>
        <w:tc>
          <w:tcPr>
            <w:tcW w:w="3549" w:type="dxa"/>
            <w:tcBorders>
              <w:top w:val="nil"/>
              <w:left w:val="nil"/>
              <w:bottom w:val="single" w:color="auto" w:sz="12" w:space="0"/>
              <w:right w:val="nil"/>
            </w:tcBorders>
            <w:noWrap w:val="0"/>
            <w:tcMar>
              <w:top w:w="-1" w:type="dxa"/>
              <w:left w:w="-1" w:type="dxa"/>
              <w:bottom w:w="-1" w:type="dxa"/>
              <w:right w:w="-1" w:type="dxa"/>
            </w:tcMar>
            <w:vAlign w:val="center"/>
          </w:tcPr>
          <w:p w14:paraId="6974A13E">
            <w:pPr>
              <w:pStyle w:val="29"/>
              <w:snapToGrid w:val="0"/>
              <w:spacing w:line="240" w:lineRule="auto"/>
              <w:ind w:left="0" w:leftChars="0" w:right="0" w:rightChars="0" w:firstLine="0" w:firstLineChars="0"/>
              <w:jc w:val="left"/>
            </w:pPr>
            <w:r>
              <w:rPr>
                <w:rFonts w:hint="eastAsia"/>
              </w:rPr>
              <w:t>采用轻量化模型</w:t>
            </w:r>
          </w:p>
        </w:tc>
      </w:tr>
    </w:tbl>
    <w:bookmarkEnd w:id="19"/>
    <w:p w14:paraId="0BCCAECD">
      <w:pPr>
        <w:pStyle w:val="90"/>
        <w:widowControl/>
        <w:numPr>
          <w:ilvl w:val="0"/>
          <w:numId w:val="1"/>
        </w:numPr>
        <w:topLinePunct w:val="0"/>
        <w:ind w:left="0" w:leftChars="0" w:firstLine="0" w:firstLineChars="0"/>
        <w:rPr>
          <w:rFonts w:hint="eastAsia" w:ascii="黑体" w:hAnsi="黑体" w:eastAsia="黑体" w:cs="黑体"/>
          <w:b w:val="0"/>
        </w:rPr>
      </w:pPr>
      <w:bookmarkStart w:id="20" w:name="十诚信与伦理声明"/>
      <w:r>
        <w:t>诚信与伦理声明</w:t>
      </w:r>
    </w:p>
    <w:p w14:paraId="465A9B81">
      <w:pPr>
        <w:pStyle w:val="3"/>
        <w:rPr>
          <w:rFonts w:ascii="Times New Roman" w:hAnsi="Times New Roman" w:eastAsia="宋体" w:cs="Times New Roman"/>
          <w:sz w:val="24"/>
          <w:szCs w:val="24"/>
        </w:rPr>
      </w:pPr>
      <w:r>
        <w:rPr>
          <w:rFonts w:ascii="Times New Roman" w:hAnsi="Times New Roman" w:eastAsia="宋体" w:cs="Times New Roman"/>
          <w:sz w:val="24"/>
          <w:szCs w:val="24"/>
        </w:rPr>
        <w:t>项目组承诺：</w:t>
      </w:r>
    </w:p>
    <w:p w14:paraId="1D0C8413">
      <w:pPr>
        <w:pStyle w:val="3"/>
        <w:numPr>
          <w:ilvl w:val="0"/>
          <w:numId w:val="7"/>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遵守学术诚信规范；</w:t>
      </w:r>
    </w:p>
    <w:p w14:paraId="04338913">
      <w:pPr>
        <w:pStyle w:val="3"/>
        <w:numPr>
          <w:ilvl w:val="0"/>
          <w:numId w:val="7"/>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不抄袭、不伪造实验结果；</w:t>
      </w:r>
    </w:p>
    <w:p w14:paraId="481E4BE8">
      <w:pPr>
        <w:pStyle w:val="3"/>
        <w:numPr>
          <w:ilvl w:val="0"/>
          <w:numId w:val="7"/>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合法合规使用数据；</w:t>
      </w:r>
    </w:p>
    <w:p w14:paraId="4D52F15A">
      <w:pPr>
        <w:pStyle w:val="3"/>
        <w:numPr>
          <w:ilvl w:val="0"/>
          <w:numId w:val="7"/>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遵守数据安全与个人隐私保护要求；</w:t>
      </w:r>
    </w:p>
    <w:p w14:paraId="0201DD05">
      <w:pPr>
        <w:pStyle w:val="3"/>
        <w:numPr>
          <w:ilvl w:val="0"/>
          <w:numId w:val="7"/>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合理使用人工智能工具并如实说明使用情况。</w:t>
      </w:r>
    </w:p>
    <w:p w14:paraId="1C88BBB2">
      <w:pPr>
        <w:pStyle w:val="28"/>
        <w:rPr>
          <w:rFonts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项目负责人签字：__________</w:t>
      </w:r>
    </w:p>
    <w:p w14:paraId="44955BF4">
      <w:pPr>
        <w:pStyle w:val="3"/>
        <w:rPr>
          <w:rFonts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日期：__________</w:t>
      </w:r>
      <w:bookmarkEnd w:id="0"/>
      <w:bookmarkEnd w:id="20"/>
    </w:p>
    <w:sectPr>
      <w:footnotePr>
        <w:numRestart w:val="eachSect"/>
      </w:footnotePr>
      <w:pgSz w:w="12240" w:h="15840"/>
      <w:pgMar w:top="1440" w:right="1800" w:bottom="1440" w:left="1800" w:header="720" w:footer="720" w:gutter="0"/>
      <w:pgBorders>
        <w:top w:val="none" w:sz="0" w:space="0"/>
        <w:left w:val="none" w:sz="0" w:space="0"/>
        <w:bottom w:val="none" w:sz="0" w:space="0"/>
        <w:right w:val="none" w:sz="0" w:space="0"/>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Consolas">
    <w:panose1 w:val="020B0609020204030204"/>
    <w:charset w:val="00"/>
    <w:family w:val="modern"/>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114E1F77"/>
    <w:multiLevelType w:val="singleLevel"/>
    <w:tmpl w:val="114E1F77"/>
    <w:lvl w:ilvl="0" w:tentative="0">
      <w:start w:val="1"/>
      <w:numFmt w:val="chineseCounting"/>
      <w:suff w:val="nothing"/>
      <w:lvlText w:val="%1、"/>
      <w:lvlJc w:val="left"/>
      <w:pPr>
        <w:ind w:left="0" w:firstLine="0"/>
      </w:pPr>
      <w:rPr>
        <w:rFonts w:hint="eastAsia"/>
      </w:rPr>
    </w:lvl>
  </w:abstractNum>
  <w:abstractNum w:abstractNumId="2">
    <w:nsid w:val="335161F2"/>
    <w:multiLevelType w:val="singleLevel"/>
    <w:tmpl w:val="335161F2"/>
    <w:lvl w:ilvl="0" w:tentative="0">
      <w:start w:val="1"/>
      <w:numFmt w:val="chineseCounting"/>
      <w:suff w:val="nothing"/>
      <w:lvlText w:val="（%1）"/>
      <w:lvlJc w:val="left"/>
      <w:pPr>
        <w:ind w:left="0" w:firstLine="0"/>
      </w:pPr>
      <w:rPr>
        <w:rFonts w:hint="eastAsia"/>
      </w:rPr>
    </w:lvl>
  </w:abstractNum>
  <w:abstractNum w:abstractNumId="3">
    <w:nsid w:val="33F4F347"/>
    <w:multiLevelType w:val="singleLevel"/>
    <w:tmpl w:val="33F4F347"/>
    <w:lvl w:ilvl="0" w:tentative="0">
      <w:start w:val="1"/>
      <w:numFmt w:val="decimal"/>
      <w:suff w:val="space"/>
      <w:lvlText w:val="%1."/>
      <w:lvlJc w:val="left"/>
      <w:pPr>
        <w:ind w:left="0" w:firstLine="480"/>
      </w:pPr>
      <w:rPr>
        <w:rFonts w:hint="default"/>
      </w:rPr>
    </w:lvl>
  </w:abstractNum>
  <w:abstractNum w:abstractNumId="4">
    <w:nsid w:val="47531BAB"/>
    <w:multiLevelType w:val="singleLevel"/>
    <w:tmpl w:val="47531BAB"/>
    <w:lvl w:ilvl="0" w:tentative="0">
      <w:start w:val="1"/>
      <w:numFmt w:val="decimal"/>
      <w:suff w:val="space"/>
      <w:lvlText w:val="4.%1"/>
      <w:lvlJc w:val="left"/>
      <w:pPr>
        <w:ind w:left="0" w:firstLine="0"/>
      </w:pPr>
      <w:rPr>
        <w:rFonts w:hint="default"/>
      </w:rPr>
    </w:lvl>
  </w:abstractNum>
  <w:abstractNum w:abstractNumId="5">
    <w:nsid w:val="49715307"/>
    <w:multiLevelType w:val="singleLevel"/>
    <w:tmpl w:val="49715307"/>
    <w:lvl w:ilvl="0" w:tentative="0">
      <w:start w:val="1"/>
      <w:numFmt w:val="decimal"/>
      <w:suff w:val="space"/>
      <w:lvlText w:val="5.%1"/>
      <w:lvlJc w:val="left"/>
      <w:pPr>
        <w:ind w:left="0" w:firstLine="0"/>
      </w:pPr>
      <w:rPr>
        <w:rFonts w:hint="default"/>
      </w:rPr>
    </w:lvl>
  </w:abstractNum>
  <w:abstractNum w:abstractNumId="6">
    <w:nsid w:val="676333E4"/>
    <w:multiLevelType w:val="multilevel"/>
    <w:tmpl w:val="676333E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6"/>
  </w:num>
  <w:num w:numId="3">
    <w:abstractNumId w:val="4"/>
  </w:num>
  <w:num w:numId="4">
    <w:abstractNumId w:val="5"/>
  </w:num>
  <w:num w:numId="5">
    <w:abstractNumId w:val="0"/>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5A7C"/>
    <w:rsid w:val="00225BB0"/>
    <w:rsid w:val="00D46604"/>
    <w:rsid w:val="00E45A7C"/>
    <w:rsid w:val="07EA70C4"/>
    <w:rsid w:val="08D44929"/>
    <w:rsid w:val="1AC77736"/>
    <w:rsid w:val="2C96344C"/>
    <w:rsid w:val="2CE5058A"/>
    <w:rsid w:val="49715E9F"/>
    <w:rsid w:val="4C094678"/>
    <w:rsid w:val="535D33AB"/>
    <w:rsid w:val="553449EC"/>
    <w:rsid w:val="711411FE"/>
    <w:rsid w:val="77FE2F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next w:val="3"/>
    <w:link w:val="36"/>
    <w:qFormat/>
    <w:uiPriority w:val="9"/>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4">
    <w:name w:val="heading 2"/>
    <w:next w:val="3"/>
    <w:unhideWhenUsed/>
    <w:qFormat/>
    <w:uiPriority w:val="9"/>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5">
    <w:name w:val="heading 3"/>
    <w:next w:val="3"/>
    <w:semiHidden/>
    <w:unhideWhenUsed/>
    <w:qFormat/>
    <w:uiPriority w:val="9"/>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6">
    <w:name w:val="heading 4"/>
    <w:next w:val="3"/>
    <w:link w:val="39"/>
    <w:semiHidden/>
    <w:unhideWhenUsed/>
    <w:qFormat/>
    <w:uiPriority w:val="9"/>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7">
    <w:name w:val="heading 5"/>
    <w:next w:val="3"/>
    <w:link w:val="40"/>
    <w:semiHidden/>
    <w:unhideWhenUsed/>
    <w:qFormat/>
    <w:uiPriority w:val="9"/>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8">
    <w:name w:val="heading 6"/>
    <w:next w:val="3"/>
    <w:link w:val="41"/>
    <w:semiHidden/>
    <w:unhideWhenUsed/>
    <w:qFormat/>
    <w:uiPriority w:val="9"/>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9">
    <w:name w:val="heading 7"/>
    <w:next w:val="3"/>
    <w:link w:val="42"/>
    <w:semiHidden/>
    <w:unhideWhenUsed/>
    <w:qFormat/>
    <w:uiPriority w:val="9"/>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10">
    <w:name w:val="heading 8"/>
    <w:next w:val="3"/>
    <w:link w:val="43"/>
    <w:semiHidden/>
    <w:unhideWhenUsed/>
    <w:qFormat/>
    <w:uiPriority w:val="9"/>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1">
    <w:name w:val="heading 9"/>
    <w:next w:val="3"/>
    <w:link w:val="44"/>
    <w:semiHidden/>
    <w:unhideWhenUsed/>
    <w:qFormat/>
    <w:uiPriority w:val="9"/>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23">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3">
    <w:name w:val="Body Text"/>
    <w:qForma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caption"/>
    <w:basedOn w:val="1"/>
    <w:qFormat/>
    <w:uiPriority w:val="0"/>
    <w:pPr>
      <w:spacing w:after="120"/>
    </w:pPr>
    <w:rPr>
      <w:i/>
    </w:rPr>
  </w:style>
  <w:style w:type="paragraph" w:styleId="13">
    <w:name w:val="Block Text"/>
    <w:basedOn w:val="3"/>
    <w:next w:val="3"/>
    <w:unhideWhenUsed/>
    <w:qFormat/>
    <w:uiPriority w:val="9"/>
    <w:pPr>
      <w:spacing w:before="100" w:after="100"/>
      <w:ind w:left="480" w:right="48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footer"/>
    <w:basedOn w:val="1"/>
    <w:link w:val="89"/>
    <w:qFormat/>
    <w:uiPriority w:val="0"/>
    <w:pPr>
      <w:tabs>
        <w:tab w:val="center" w:pos="4153"/>
        <w:tab w:val="right" w:pos="8306"/>
      </w:tabs>
      <w:snapToGrid w:val="0"/>
    </w:pPr>
    <w:rPr>
      <w:sz w:val="18"/>
      <w:szCs w:val="18"/>
    </w:rPr>
  </w:style>
  <w:style w:type="paragraph" w:styleId="16">
    <w:name w:val="header"/>
    <w:basedOn w:val="1"/>
    <w:link w:val="88"/>
    <w:qFormat/>
    <w:uiPriority w:val="0"/>
    <w:pPr>
      <w:pBdr>
        <w:bottom w:val="single" w:color="auto" w:sz="6" w:space="1"/>
      </w:pBdr>
      <w:tabs>
        <w:tab w:val="center" w:pos="4153"/>
        <w:tab w:val="right" w:pos="8306"/>
      </w:tabs>
      <w:snapToGrid w:val="0"/>
      <w:jc w:val="center"/>
    </w:pPr>
    <w:rPr>
      <w:sz w:val="18"/>
      <w:szCs w:val="18"/>
    </w:rPr>
  </w:style>
  <w:style w:type="paragraph" w:styleId="17">
    <w:name w:val="Subtitle"/>
    <w:next w:val="3"/>
    <w:qFormat/>
    <w:uiPriority w:val="11"/>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8">
    <w:name w:val="footnote text"/>
    <w:basedOn w:val="1"/>
    <w:unhideWhenUsed/>
    <w:qFormat/>
    <w:uiPriority w:val="9"/>
  </w:style>
  <w:style w:type="paragraph" w:styleId="1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0">
    <w:name w:val="Normal (Web)"/>
    <w:basedOn w:val="1"/>
    <w:uiPriority w:val="0"/>
    <w:pPr>
      <w:spacing w:before="0" w:beforeAutospacing="1" w:after="0" w:afterAutospacing="1"/>
      <w:ind w:left="0" w:right="0"/>
      <w:jc w:val="left"/>
    </w:pPr>
    <w:rPr>
      <w:kern w:val="0"/>
      <w:sz w:val="24"/>
      <w:lang w:val="en-US" w:eastAsia="zh-CN" w:bidi="ar"/>
    </w:rPr>
  </w:style>
  <w:style w:type="paragraph" w:styleId="21">
    <w:name w:val="Title"/>
    <w:next w:val="3"/>
    <w:qFormat/>
    <w:uiPriority w:val="1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character" w:styleId="24">
    <w:name w:val="Hyperlink"/>
    <w:basedOn w:val="25"/>
    <w:qFormat/>
    <w:uiPriority w:val="0"/>
    <w:rPr>
      <w:color w:val="4874CB" w:themeColor="accent1"/>
    </w:rPr>
  </w:style>
  <w:style w:type="character" w:customStyle="1" w:styleId="25">
    <w:name w:val="正文文本 字符"/>
    <w:basedOn w:val="23"/>
    <w:qFormat/>
    <w:uiPriority w:val="0"/>
  </w:style>
  <w:style w:type="character" w:styleId="26">
    <w:name w:val="HTML Code"/>
    <w:basedOn w:val="23"/>
    <w:uiPriority w:val="0"/>
    <w:rPr>
      <w:rFonts w:ascii="Courier New" w:hAnsi="Courier New"/>
      <w:sz w:val="20"/>
    </w:rPr>
  </w:style>
  <w:style w:type="character" w:styleId="27">
    <w:name w:val="footnote reference"/>
    <w:basedOn w:val="25"/>
    <w:qFormat/>
    <w:uiPriority w:val="0"/>
    <w:rPr>
      <w:vertAlign w:val="superscript"/>
    </w:rPr>
  </w:style>
  <w:style w:type="paragraph" w:customStyle="1" w:styleId="28">
    <w:name w:val="First Paragraph"/>
    <w:basedOn w:val="3"/>
    <w:next w:val="3"/>
    <w:qFormat/>
    <w:uiPriority w:val="0"/>
  </w:style>
  <w:style w:type="paragraph" w:customStyle="1" w:styleId="29">
    <w:name w:val="Compact"/>
    <w:basedOn w:val="3"/>
    <w:qFormat/>
    <w:uiPriority w:val="0"/>
    <w:pPr>
      <w:spacing w:before="36" w:after="36"/>
    </w:pPr>
  </w:style>
  <w:style w:type="character" w:customStyle="1" w:styleId="30">
    <w:name w:val="标题 字符"/>
    <w:basedOn w:val="23"/>
    <w:qFormat/>
    <w:uiPriority w:val="10"/>
    <w:rPr>
      <w:rFonts w:asciiTheme="majorHAnsi" w:hAnsiTheme="majorHAnsi" w:eastAsiaTheme="majorEastAsia" w:cstheme="majorBidi"/>
      <w:spacing w:val="-10"/>
      <w:kern w:val="28"/>
      <w:sz w:val="56"/>
      <w:szCs w:val="56"/>
    </w:rPr>
  </w:style>
  <w:style w:type="character" w:customStyle="1" w:styleId="31">
    <w:name w:val="副标题 字符"/>
    <w:basedOn w:val="23"/>
    <w:qFormat/>
    <w:uiPriority w:val="11"/>
    <w:rPr>
      <w:rFonts w:eastAsiaTheme="majorEastAsia" w:cstheme="majorBidi"/>
      <w:color w:val="585858" w:themeColor="text1" w:themeTint="A6"/>
      <w:spacing w:val="15"/>
      <w:sz w:val="28"/>
      <w:szCs w:val="28"/>
    </w:rPr>
  </w:style>
  <w:style w:type="paragraph" w:customStyle="1" w:styleId="32">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33">
    <w:name w:val="Abstract Title"/>
    <w:basedOn w:val="1"/>
    <w:next w:val="34"/>
    <w:qFormat/>
    <w:uiPriority w:val="0"/>
    <w:pPr>
      <w:keepNext/>
      <w:keepLines/>
      <w:spacing w:before="300" w:after="0"/>
      <w:jc w:val="center"/>
    </w:pPr>
    <w:rPr>
      <w:b/>
      <w:sz w:val="20"/>
      <w:szCs w:val="20"/>
    </w:rPr>
  </w:style>
  <w:style w:type="paragraph" w:customStyle="1" w:styleId="34">
    <w:name w:val="Abstract"/>
    <w:basedOn w:val="1"/>
    <w:next w:val="3"/>
    <w:qFormat/>
    <w:uiPriority w:val="0"/>
    <w:pPr>
      <w:keepNext/>
      <w:keepLines/>
      <w:spacing w:before="100" w:after="300"/>
    </w:pPr>
    <w:rPr>
      <w:sz w:val="20"/>
      <w:szCs w:val="20"/>
    </w:rPr>
  </w:style>
  <w:style w:type="paragraph" w:customStyle="1" w:styleId="35">
    <w:name w:val="书目1"/>
    <w:basedOn w:val="1"/>
    <w:qFormat/>
    <w:uiPriority w:val="0"/>
  </w:style>
  <w:style w:type="character" w:customStyle="1" w:styleId="36">
    <w:name w:val="标题 1 字符"/>
    <w:basedOn w:val="23"/>
    <w:link w:val="2"/>
    <w:qFormat/>
    <w:uiPriority w:val="9"/>
    <w:rPr>
      <w:rFonts w:ascii="Times New Roman" w:hAnsi="Times New Roman" w:eastAsia="黑体" w:cs="Times New Roman"/>
      <w:color w:val="000000"/>
      <w:kern w:val="44"/>
      <w:sz w:val="32"/>
      <w:szCs w:val="44"/>
    </w:rPr>
  </w:style>
  <w:style w:type="character" w:customStyle="1" w:styleId="37">
    <w:name w:val="标题 2 字符"/>
    <w:basedOn w:val="23"/>
    <w:semiHidden/>
    <w:qFormat/>
    <w:uiPriority w:val="9"/>
    <w:rPr>
      <w:rFonts w:asciiTheme="majorHAnsi" w:hAnsiTheme="majorHAnsi" w:eastAsiaTheme="majorEastAsia" w:cstheme="majorBidi"/>
      <w:color w:val="2D54A0" w:themeColor="accent1" w:themeShade="BF"/>
      <w:sz w:val="32"/>
      <w:szCs w:val="32"/>
    </w:rPr>
  </w:style>
  <w:style w:type="character" w:customStyle="1" w:styleId="38">
    <w:name w:val="标题 3 字符"/>
    <w:basedOn w:val="23"/>
    <w:semiHidden/>
    <w:qFormat/>
    <w:uiPriority w:val="9"/>
    <w:rPr>
      <w:rFonts w:eastAsiaTheme="majorEastAsia" w:cstheme="majorBidi"/>
      <w:color w:val="2D54A0" w:themeColor="accent1" w:themeShade="BF"/>
      <w:sz w:val="28"/>
      <w:szCs w:val="28"/>
    </w:rPr>
  </w:style>
  <w:style w:type="character" w:customStyle="1" w:styleId="39">
    <w:name w:val="标题 4 字符"/>
    <w:basedOn w:val="23"/>
    <w:link w:val="6"/>
    <w:semiHidden/>
    <w:qFormat/>
    <w:uiPriority w:val="9"/>
    <w:rPr>
      <w:rFonts w:ascii="Times New Roman" w:hAnsi="Times New Roman" w:eastAsia="黑体" w:cs="Times New Roman"/>
      <w:bCs/>
      <w:kern w:val="2"/>
      <w:sz w:val="28"/>
      <w:szCs w:val="28"/>
    </w:rPr>
  </w:style>
  <w:style w:type="character" w:customStyle="1" w:styleId="40">
    <w:name w:val="标题 5 字符"/>
    <w:basedOn w:val="23"/>
    <w:link w:val="7"/>
    <w:semiHidden/>
    <w:qFormat/>
    <w:uiPriority w:val="9"/>
    <w:rPr>
      <w:rFonts w:ascii="Times New Roman" w:hAnsi="Times New Roman" w:eastAsia="黑体" w:cs="Times New Roman"/>
      <w:bCs/>
      <w:kern w:val="2"/>
      <w:sz w:val="28"/>
      <w:szCs w:val="28"/>
    </w:rPr>
  </w:style>
  <w:style w:type="character" w:customStyle="1" w:styleId="41">
    <w:name w:val="标题 6 字符"/>
    <w:basedOn w:val="23"/>
    <w:link w:val="8"/>
    <w:semiHidden/>
    <w:qFormat/>
    <w:uiPriority w:val="9"/>
    <w:rPr>
      <w:rFonts w:ascii="Times New Roman" w:hAnsi="Times New Roman" w:eastAsia="黑体" w:cs="Times New Roman"/>
      <w:bCs/>
      <w:kern w:val="2"/>
      <w:sz w:val="28"/>
      <w:szCs w:val="24"/>
    </w:rPr>
  </w:style>
  <w:style w:type="character" w:customStyle="1" w:styleId="42">
    <w:name w:val="标题 7 字符"/>
    <w:basedOn w:val="23"/>
    <w:link w:val="9"/>
    <w:semiHidden/>
    <w:qFormat/>
    <w:uiPriority w:val="9"/>
    <w:rPr>
      <w:rFonts w:ascii="Times New Roman" w:hAnsi="Times New Roman" w:eastAsia="黑体" w:cs="Times New Roman"/>
      <w:bCs/>
      <w:kern w:val="2"/>
      <w:sz w:val="24"/>
      <w:szCs w:val="24"/>
    </w:rPr>
  </w:style>
  <w:style w:type="character" w:customStyle="1" w:styleId="43">
    <w:name w:val="标题 8 字符"/>
    <w:basedOn w:val="23"/>
    <w:link w:val="10"/>
    <w:semiHidden/>
    <w:qFormat/>
    <w:uiPriority w:val="9"/>
    <w:rPr>
      <w:rFonts w:ascii="Times New Roman" w:hAnsi="Times New Roman" w:eastAsia="黑体" w:cs="Times New Roman"/>
      <w:kern w:val="2"/>
      <w:sz w:val="24"/>
      <w:szCs w:val="24"/>
    </w:rPr>
  </w:style>
  <w:style w:type="character" w:customStyle="1" w:styleId="44">
    <w:name w:val="标题 9 字符"/>
    <w:basedOn w:val="23"/>
    <w:link w:val="11"/>
    <w:semiHidden/>
    <w:qFormat/>
    <w:uiPriority w:val="9"/>
    <w:rPr>
      <w:rFonts w:ascii="Times New Roman" w:hAnsi="Times New Roman" w:eastAsia="黑体" w:cs="Times New Roman"/>
      <w:kern w:val="2"/>
      <w:sz w:val="21"/>
      <w:szCs w:val="21"/>
    </w:rPr>
  </w:style>
  <w:style w:type="paragraph" w:customStyle="1" w:styleId="45">
    <w:name w:val="Footnote Block Text"/>
    <w:basedOn w:val="18"/>
    <w:next w:val="18"/>
    <w:unhideWhenUsed/>
    <w:qFormat/>
    <w:uiPriority w:val="9"/>
    <w:pPr>
      <w:spacing w:before="100" w:after="100"/>
      <w:ind w:left="480" w:right="480"/>
    </w:pPr>
  </w:style>
  <w:style w:type="table" w:customStyle="1" w:styleId="46">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7">
    <w:name w:val="Definition Term"/>
    <w:basedOn w:val="1"/>
    <w:next w:val="48"/>
    <w:qFormat/>
    <w:uiPriority w:val="0"/>
    <w:pPr>
      <w:keepNext/>
      <w:keepLines/>
      <w:spacing w:after="0"/>
    </w:pPr>
    <w:rPr>
      <w:b/>
    </w:rPr>
  </w:style>
  <w:style w:type="paragraph" w:customStyle="1" w:styleId="48">
    <w:name w:val="Definition"/>
    <w:basedOn w:val="1"/>
    <w:qFormat/>
    <w:uiPriority w:val="0"/>
  </w:style>
  <w:style w:type="paragraph" w:customStyle="1" w:styleId="49">
    <w:name w:val="Table Caption"/>
    <w:basedOn w:val="12"/>
    <w:qFormat/>
    <w:uiPriority w:val="0"/>
    <w:pPr>
      <w:keepNext/>
    </w:pPr>
  </w:style>
  <w:style w:type="paragraph" w:customStyle="1" w:styleId="50">
    <w:name w:val="Image Caption"/>
    <w:basedOn w:val="12"/>
    <w:qFormat/>
    <w:uiPriority w:val="0"/>
  </w:style>
  <w:style w:type="paragraph" w:customStyle="1" w:styleId="51">
    <w:name w:val="Figure"/>
    <w:basedOn w:val="1"/>
    <w:qFormat/>
    <w:uiPriority w:val="0"/>
  </w:style>
  <w:style w:type="paragraph" w:customStyle="1" w:styleId="52">
    <w:name w:val="Captioned Figure"/>
    <w:basedOn w:val="51"/>
    <w:uiPriority w:val="0"/>
    <w:pPr>
      <w:keepNext/>
    </w:pPr>
  </w:style>
  <w:style w:type="character" w:customStyle="1" w:styleId="53">
    <w:name w:val="Verbatim Char"/>
    <w:basedOn w:val="25"/>
    <w:link w:val="54"/>
    <w:qFormat/>
    <w:uiPriority w:val="0"/>
    <w:rPr>
      <w:rFonts w:ascii="Consolas" w:hAnsi="Consolas"/>
      <w:sz w:val="22"/>
    </w:rPr>
  </w:style>
  <w:style w:type="paragraph" w:customStyle="1" w:styleId="54">
    <w:name w:val="Source Code"/>
    <w:basedOn w:val="1"/>
    <w:link w:val="53"/>
    <w:qFormat/>
    <w:uiPriority w:val="0"/>
    <w:pPr>
      <w:wordWrap w:val="0"/>
    </w:pPr>
  </w:style>
  <w:style w:type="character" w:customStyle="1" w:styleId="55">
    <w:name w:val="Section Number"/>
    <w:basedOn w:val="25"/>
    <w:uiPriority w:val="0"/>
  </w:style>
  <w:style w:type="paragraph" w:customStyle="1" w:styleId="56">
    <w:name w:val="TOC 标题1"/>
    <w:basedOn w:val="2"/>
    <w:next w:val="3"/>
    <w:unhideWhenUsed/>
    <w:qFormat/>
    <w:uiPriority w:val="39"/>
    <w:pPr>
      <w:spacing w:before="240" w:line="259" w:lineRule="auto"/>
      <w:outlineLvl w:val="9"/>
    </w:pPr>
  </w:style>
  <w:style w:type="character" w:customStyle="1" w:styleId="57">
    <w:name w:val="KeywordTok"/>
    <w:basedOn w:val="53"/>
    <w:uiPriority w:val="0"/>
    <w:rPr>
      <w:rFonts w:ascii="Consolas" w:hAnsi="Consolas"/>
      <w:b/>
      <w:color w:val="007020"/>
      <w:sz w:val="22"/>
    </w:rPr>
  </w:style>
  <w:style w:type="character" w:customStyle="1" w:styleId="58">
    <w:name w:val="DataTypeTok"/>
    <w:basedOn w:val="53"/>
    <w:uiPriority w:val="0"/>
    <w:rPr>
      <w:rFonts w:ascii="Consolas" w:hAnsi="Consolas"/>
      <w:color w:val="902000"/>
      <w:sz w:val="22"/>
    </w:rPr>
  </w:style>
  <w:style w:type="character" w:customStyle="1" w:styleId="59">
    <w:name w:val="DecValTok"/>
    <w:basedOn w:val="53"/>
    <w:uiPriority w:val="0"/>
    <w:rPr>
      <w:rFonts w:ascii="Consolas" w:hAnsi="Consolas"/>
      <w:color w:val="40A070"/>
      <w:sz w:val="22"/>
    </w:rPr>
  </w:style>
  <w:style w:type="character" w:customStyle="1" w:styleId="60">
    <w:name w:val="BaseNTok"/>
    <w:basedOn w:val="53"/>
    <w:uiPriority w:val="0"/>
    <w:rPr>
      <w:rFonts w:ascii="Consolas" w:hAnsi="Consolas"/>
      <w:color w:val="40A070"/>
      <w:sz w:val="22"/>
    </w:rPr>
  </w:style>
  <w:style w:type="character" w:customStyle="1" w:styleId="61">
    <w:name w:val="FloatTok"/>
    <w:basedOn w:val="53"/>
    <w:uiPriority w:val="0"/>
    <w:rPr>
      <w:rFonts w:ascii="Consolas" w:hAnsi="Consolas"/>
      <w:color w:val="40A070"/>
      <w:sz w:val="22"/>
    </w:rPr>
  </w:style>
  <w:style w:type="character" w:customStyle="1" w:styleId="62">
    <w:name w:val="ConstantTok"/>
    <w:basedOn w:val="53"/>
    <w:uiPriority w:val="0"/>
    <w:rPr>
      <w:rFonts w:ascii="Consolas" w:hAnsi="Consolas"/>
      <w:color w:val="880000"/>
      <w:sz w:val="22"/>
    </w:rPr>
  </w:style>
  <w:style w:type="character" w:customStyle="1" w:styleId="63">
    <w:name w:val="CharTok"/>
    <w:basedOn w:val="53"/>
    <w:uiPriority w:val="0"/>
    <w:rPr>
      <w:rFonts w:ascii="Consolas" w:hAnsi="Consolas"/>
      <w:color w:val="4070A0"/>
      <w:sz w:val="22"/>
    </w:rPr>
  </w:style>
  <w:style w:type="character" w:customStyle="1" w:styleId="64">
    <w:name w:val="SpecialCharTok"/>
    <w:basedOn w:val="53"/>
    <w:uiPriority w:val="0"/>
    <w:rPr>
      <w:rFonts w:ascii="Consolas" w:hAnsi="Consolas"/>
      <w:color w:val="4070A0"/>
      <w:sz w:val="22"/>
    </w:rPr>
  </w:style>
  <w:style w:type="character" w:customStyle="1" w:styleId="65">
    <w:name w:val="StringTok"/>
    <w:basedOn w:val="53"/>
    <w:uiPriority w:val="0"/>
    <w:rPr>
      <w:rFonts w:ascii="Consolas" w:hAnsi="Consolas"/>
      <w:color w:val="4070A0"/>
      <w:sz w:val="22"/>
    </w:rPr>
  </w:style>
  <w:style w:type="character" w:customStyle="1" w:styleId="66">
    <w:name w:val="VerbatimStringTok"/>
    <w:basedOn w:val="53"/>
    <w:uiPriority w:val="0"/>
    <w:rPr>
      <w:rFonts w:ascii="Consolas" w:hAnsi="Consolas"/>
      <w:color w:val="4070A0"/>
      <w:sz w:val="22"/>
    </w:rPr>
  </w:style>
  <w:style w:type="character" w:customStyle="1" w:styleId="67">
    <w:name w:val="SpecialStringTok"/>
    <w:basedOn w:val="53"/>
    <w:uiPriority w:val="0"/>
    <w:rPr>
      <w:rFonts w:ascii="Consolas" w:hAnsi="Consolas"/>
      <w:color w:val="BB6688"/>
      <w:sz w:val="22"/>
    </w:rPr>
  </w:style>
  <w:style w:type="character" w:customStyle="1" w:styleId="68">
    <w:name w:val="ImportTok"/>
    <w:basedOn w:val="53"/>
    <w:uiPriority w:val="0"/>
    <w:rPr>
      <w:rFonts w:ascii="Consolas" w:hAnsi="Consolas"/>
      <w:b/>
      <w:color w:val="008000"/>
      <w:sz w:val="22"/>
    </w:rPr>
  </w:style>
  <w:style w:type="character" w:customStyle="1" w:styleId="69">
    <w:name w:val="CommentTok"/>
    <w:basedOn w:val="53"/>
    <w:uiPriority w:val="0"/>
    <w:rPr>
      <w:rFonts w:ascii="Consolas" w:hAnsi="Consolas"/>
      <w:i/>
      <w:color w:val="60A0B0"/>
      <w:sz w:val="22"/>
    </w:rPr>
  </w:style>
  <w:style w:type="character" w:customStyle="1" w:styleId="70">
    <w:name w:val="DocumentationTok"/>
    <w:basedOn w:val="53"/>
    <w:uiPriority w:val="0"/>
    <w:rPr>
      <w:rFonts w:ascii="Consolas" w:hAnsi="Consolas"/>
      <w:i/>
      <w:color w:val="BA2121"/>
      <w:sz w:val="22"/>
    </w:rPr>
  </w:style>
  <w:style w:type="character" w:customStyle="1" w:styleId="71">
    <w:name w:val="AnnotationTok"/>
    <w:basedOn w:val="53"/>
    <w:uiPriority w:val="0"/>
    <w:rPr>
      <w:rFonts w:ascii="Consolas" w:hAnsi="Consolas"/>
      <w:b/>
      <w:i/>
      <w:color w:val="60A0B0"/>
      <w:sz w:val="22"/>
    </w:rPr>
  </w:style>
  <w:style w:type="character" w:customStyle="1" w:styleId="72">
    <w:name w:val="CommentVarTok"/>
    <w:basedOn w:val="53"/>
    <w:uiPriority w:val="0"/>
    <w:rPr>
      <w:rFonts w:ascii="Consolas" w:hAnsi="Consolas"/>
      <w:b/>
      <w:i/>
      <w:color w:val="60A0B0"/>
      <w:sz w:val="22"/>
    </w:rPr>
  </w:style>
  <w:style w:type="character" w:customStyle="1" w:styleId="73">
    <w:name w:val="OtherTok"/>
    <w:basedOn w:val="53"/>
    <w:uiPriority w:val="0"/>
    <w:rPr>
      <w:rFonts w:ascii="Consolas" w:hAnsi="Consolas"/>
      <w:color w:val="007020"/>
      <w:sz w:val="22"/>
    </w:rPr>
  </w:style>
  <w:style w:type="character" w:customStyle="1" w:styleId="74">
    <w:name w:val="FunctionTok"/>
    <w:basedOn w:val="53"/>
    <w:uiPriority w:val="0"/>
    <w:rPr>
      <w:rFonts w:ascii="Consolas" w:hAnsi="Consolas"/>
      <w:color w:val="06287E"/>
      <w:sz w:val="22"/>
    </w:rPr>
  </w:style>
  <w:style w:type="character" w:customStyle="1" w:styleId="75">
    <w:name w:val="VariableTok"/>
    <w:basedOn w:val="53"/>
    <w:uiPriority w:val="0"/>
    <w:rPr>
      <w:rFonts w:ascii="Consolas" w:hAnsi="Consolas"/>
      <w:color w:val="19177C"/>
      <w:sz w:val="22"/>
    </w:rPr>
  </w:style>
  <w:style w:type="character" w:customStyle="1" w:styleId="76">
    <w:name w:val="ControlFlowTok"/>
    <w:basedOn w:val="53"/>
    <w:uiPriority w:val="0"/>
    <w:rPr>
      <w:rFonts w:ascii="Consolas" w:hAnsi="Consolas"/>
      <w:b/>
      <w:color w:val="007020"/>
      <w:sz w:val="22"/>
    </w:rPr>
  </w:style>
  <w:style w:type="character" w:customStyle="1" w:styleId="77">
    <w:name w:val="OperatorTok"/>
    <w:basedOn w:val="53"/>
    <w:uiPriority w:val="0"/>
    <w:rPr>
      <w:rFonts w:ascii="Consolas" w:hAnsi="Consolas"/>
      <w:color w:val="666666"/>
      <w:sz w:val="22"/>
    </w:rPr>
  </w:style>
  <w:style w:type="character" w:customStyle="1" w:styleId="78">
    <w:name w:val="BuiltInTok"/>
    <w:basedOn w:val="53"/>
    <w:uiPriority w:val="0"/>
    <w:rPr>
      <w:rFonts w:ascii="Consolas" w:hAnsi="Consolas"/>
      <w:color w:val="008000"/>
      <w:sz w:val="22"/>
    </w:rPr>
  </w:style>
  <w:style w:type="character" w:customStyle="1" w:styleId="79">
    <w:name w:val="ExtensionTok"/>
    <w:basedOn w:val="53"/>
    <w:uiPriority w:val="0"/>
    <w:rPr>
      <w:rFonts w:ascii="Consolas" w:hAnsi="Consolas"/>
      <w:sz w:val="22"/>
    </w:rPr>
  </w:style>
  <w:style w:type="character" w:customStyle="1" w:styleId="80">
    <w:name w:val="PreprocessorTok"/>
    <w:basedOn w:val="53"/>
    <w:uiPriority w:val="0"/>
    <w:rPr>
      <w:rFonts w:ascii="Consolas" w:hAnsi="Consolas"/>
      <w:color w:val="BC7A00"/>
      <w:sz w:val="22"/>
    </w:rPr>
  </w:style>
  <w:style w:type="character" w:customStyle="1" w:styleId="81">
    <w:name w:val="AttributeTok"/>
    <w:basedOn w:val="53"/>
    <w:uiPriority w:val="0"/>
    <w:rPr>
      <w:rFonts w:ascii="Consolas" w:hAnsi="Consolas"/>
      <w:color w:val="7D9029"/>
      <w:sz w:val="22"/>
    </w:rPr>
  </w:style>
  <w:style w:type="character" w:customStyle="1" w:styleId="82">
    <w:name w:val="RegionMarkerTok"/>
    <w:basedOn w:val="53"/>
    <w:uiPriority w:val="0"/>
    <w:rPr>
      <w:rFonts w:ascii="Consolas" w:hAnsi="Consolas"/>
      <w:sz w:val="22"/>
    </w:rPr>
  </w:style>
  <w:style w:type="character" w:customStyle="1" w:styleId="83">
    <w:name w:val="InformationTok"/>
    <w:basedOn w:val="53"/>
    <w:uiPriority w:val="0"/>
    <w:rPr>
      <w:rFonts w:ascii="Consolas" w:hAnsi="Consolas"/>
      <w:b/>
      <w:i/>
      <w:color w:val="60A0B0"/>
      <w:sz w:val="22"/>
    </w:rPr>
  </w:style>
  <w:style w:type="character" w:customStyle="1" w:styleId="84">
    <w:name w:val="WarningTok"/>
    <w:basedOn w:val="53"/>
    <w:qFormat/>
    <w:uiPriority w:val="0"/>
    <w:rPr>
      <w:rFonts w:ascii="Consolas" w:hAnsi="Consolas"/>
      <w:b/>
      <w:i/>
      <w:color w:val="60A0B0"/>
      <w:sz w:val="22"/>
    </w:rPr>
  </w:style>
  <w:style w:type="character" w:customStyle="1" w:styleId="85">
    <w:name w:val="AlertTok"/>
    <w:basedOn w:val="53"/>
    <w:uiPriority w:val="0"/>
    <w:rPr>
      <w:rFonts w:ascii="Consolas" w:hAnsi="Consolas"/>
      <w:b/>
      <w:color w:val="FF0000"/>
      <w:sz w:val="22"/>
    </w:rPr>
  </w:style>
  <w:style w:type="character" w:customStyle="1" w:styleId="86">
    <w:name w:val="ErrorTok"/>
    <w:basedOn w:val="53"/>
    <w:uiPriority w:val="0"/>
    <w:rPr>
      <w:rFonts w:ascii="Consolas" w:hAnsi="Consolas"/>
      <w:b/>
      <w:color w:val="FF0000"/>
      <w:sz w:val="22"/>
    </w:rPr>
  </w:style>
  <w:style w:type="character" w:customStyle="1" w:styleId="87">
    <w:name w:val="NormalTok"/>
    <w:basedOn w:val="53"/>
    <w:uiPriority w:val="0"/>
    <w:rPr>
      <w:rFonts w:ascii="Consolas" w:hAnsi="Consolas"/>
      <w:sz w:val="22"/>
    </w:rPr>
  </w:style>
  <w:style w:type="character" w:customStyle="1" w:styleId="88">
    <w:name w:val="页眉 字符"/>
    <w:basedOn w:val="23"/>
    <w:link w:val="16"/>
    <w:uiPriority w:val="0"/>
    <w:rPr>
      <w:rFonts w:eastAsiaTheme="minorHAnsi"/>
      <w:sz w:val="18"/>
      <w:szCs w:val="18"/>
      <w:lang w:eastAsia="en-US"/>
    </w:rPr>
  </w:style>
  <w:style w:type="character" w:customStyle="1" w:styleId="89">
    <w:name w:val="页脚 字符"/>
    <w:basedOn w:val="23"/>
    <w:link w:val="15"/>
    <w:uiPriority w:val="0"/>
    <w:rPr>
      <w:rFonts w:eastAsiaTheme="minorHAnsi"/>
      <w:sz w:val="18"/>
      <w:szCs w:val="18"/>
      <w:lang w:eastAsia="en-US"/>
    </w:rPr>
  </w:style>
  <w:style w:type="paragraph" w:customStyle="1" w:styleId="90">
    <w:name w:val="章标题"/>
    <w:next w:val="1"/>
    <w:uiPriority w:val="0"/>
    <w:pPr>
      <w:widowControl w:val="0"/>
      <w:adjustRightInd w:val="0"/>
      <w:spacing w:before="100" w:after="100" w:line="360" w:lineRule="auto"/>
      <w:jc w:val="center"/>
      <w:outlineLvl w:val="0"/>
    </w:pPr>
    <w:rPr>
      <w:rFonts w:ascii="Times New Roman" w:hAnsi="Times New Roman" w:eastAsia="黑体" w:cs="Times New Roman"/>
      <w:kern w:val="44"/>
      <w:sz w:val="36"/>
      <w:szCs w:val="44"/>
      <w:lang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4694</Words>
  <Characters>5456</Characters>
  <Lines>8</Lines>
  <Paragraphs>2</Paragraphs>
  <TotalTime>16</TotalTime>
  <ScaleCrop>false</ScaleCrop>
  <LinksUpToDate>false</LinksUpToDate>
  <CharactersWithSpaces>5522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2026-07-12T01:46:00Z</dcterms:created>
  <dc:creator>高强</dc:creator>
  <cp:lastModifiedBy>Romantic</cp:lastModifiedBy>
  <dcterms:modified xsi:type="dcterms:W3CDTF">2026-07-20T11:11:03Z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eyJoZGlkIjoiYjgyOGQyODI3NTAyMDJjYmRjZmFkZWE1NDI5Y2Q4NDIiLCJ1c2VySWQiOiIxNTM1OTg0MTcwIn0=</vt:lpwstr>
  </property>
  <property fmtid="{D5CDD505-2E9C-101B-9397-08002B2CF9AE}" pid="3" name="KSOProductBuildVer">
    <vt:lpwstr>2052-12.1.0.26895</vt:lpwstr>
  </property>
  <property fmtid="{D5CDD505-2E9C-101B-9397-08002B2CF9AE}" pid="4" name="ICV">
    <vt:lpwstr>770B32E131B247A2A87F4128342A7754_13</vt:lpwstr>
  </property>
</Properties>
</file>