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4CE" w:rsidRDefault="00100F72" w:rsidP="00100F72">
      <w:pPr>
        <w:spacing w:after="80" w:line="360" w:lineRule="auto"/>
        <w:jc w:val="center"/>
        <w:rPr>
          <w:rFonts w:ascii="微软雅黑" w:eastAsia="微软雅黑" w:hAnsi="微软雅黑"/>
          <w:b/>
          <w:color w:val="381F64"/>
          <w:sz w:val="36"/>
        </w:rPr>
      </w:pPr>
      <w:r>
        <w:rPr>
          <w:rFonts w:ascii="微软雅黑" w:eastAsia="微软雅黑" w:hAnsi="微软雅黑"/>
          <w:b/>
          <w:color w:val="381F64"/>
          <w:sz w:val="36"/>
        </w:rPr>
        <w:t>《多条件中文声纹识别与噪声鲁棒性增强》</w:t>
      </w:r>
    </w:p>
    <w:p w:rsidR="00100F72" w:rsidRDefault="00100F72" w:rsidP="00100F72">
      <w:pPr>
        <w:spacing w:before="40" w:after="80" w:line="360" w:lineRule="auto"/>
        <w:jc w:val="center"/>
        <w:rPr>
          <w:rFonts w:ascii="微软雅黑" w:eastAsia="微软雅黑" w:hAnsi="微软雅黑"/>
          <w:color w:val="2F5496"/>
          <w:sz w:val="26"/>
        </w:rPr>
      </w:pPr>
      <w:r>
        <w:rPr>
          <w:rFonts w:ascii="微软雅黑" w:eastAsia="微软雅黑" w:hAnsi="微软雅黑"/>
          <w:color w:val="2F5496"/>
          <w:sz w:val="26"/>
        </w:rPr>
        <w:t>15 分钟汇报讲稿(对应 PPT 每页 · 已同步写入 PPT 备注区)</w:t>
      </w:r>
    </w:p>
    <w:p w:rsidR="00100F72" w:rsidRDefault="00100F72" w:rsidP="00100F72">
      <w:pPr>
        <w:spacing w:before="40" w:after="80" w:line="360" w:lineRule="auto"/>
        <w:jc w:val="center"/>
        <w:rPr>
          <w:rFonts w:ascii="微软雅黑" w:eastAsia="微软雅黑" w:hAnsi="微软雅黑"/>
          <w:color w:val="595959"/>
        </w:rPr>
      </w:pPr>
      <w:r>
        <w:rPr>
          <w:rFonts w:ascii="微软雅黑" w:eastAsia="微软雅黑" w:hAnsi="微软雅黑"/>
          <w:color w:val="595959"/>
        </w:rPr>
        <w:t>张启元 · 中国科学院大学 · 2026 年 9 月 8 日</w:t>
      </w:r>
    </w:p>
    <w:p w:rsidR="00100F72" w:rsidRDefault="00100F72" w:rsidP="00100F72">
      <w:pPr>
        <w:spacing w:before="120" w:after="80" w:line="360" w:lineRule="auto"/>
        <w:jc w:val="center"/>
        <w:rPr>
          <w:rFonts w:ascii="微软雅黑" w:eastAsia="微软雅黑" w:hAnsi="微软雅黑"/>
          <w:color w:val="595959"/>
        </w:rPr>
      </w:pPr>
      <w:r>
        <w:rPr>
          <w:rFonts w:ascii="微软雅黑" w:eastAsia="微软雅黑" w:hAnsi="微软雅黑"/>
          <w:color w:val="595959"/>
        </w:rPr>
        <w:t>正片(第 1-26 页)约 13 分半,含听感演示音频约 14 分钟,为问答留出余量;第 27-29 页为备用页,不计入正片。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1 页 | 封面 · 开场   (约 15 秒 · 累计约 0 分15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各位老师好,我是张启元,来自中国科学院大学。今天汇报的题目是《多条件中文声纹识别与噪声鲁棒性增强》,是中国移动项目子课题一。副标题点出方法主线:注册条件化目标说话人提取,面向智能终端的开集声纹验证。汇报中所有结果均为官方评测口径、可复现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2 页 | 小组成员与分工   (约 28 秒 · 累计约 0 分43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先介绍小组分工。子课题一由两人协作:我负责算法与实验主线——需求分解与达标路线、训练评测环境与自动化管线、鲁棒方案四轮迭代出交付前端、三后端全量实验与官方终评、失败案例挖掘与 ROC/DET 分析,以及技术报告与汇报材料。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邓姣姣同学负责数据与评测支撑——声学条件测试数据协议与构建、噪声与多人重叠数据合成并记录 SNR 与 TIR、说话人/MD5/切片三重泄漏检查、统一评测脚本,以及鲁棒性文献调研。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协作模式一句话:可复现评测基座加鲁棒算法主线,每周对齐进度。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3 页 | 提纲   (约 12 秒 · 累计约 0 分55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汇报分六个部分:任务背景与要求、研究思路、实验条件与评测协议、交付方法、实验结果与消融,最后是局限与展望。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4 页 | 分节:任务背景与要求   (约 3 秒 · 累计约 0 分58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第一部分,任务背景与要求。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5 页 | 任务背景   (约 45 秒 · 累计约 1 分43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目标场景是 AI 眼镜这类智能终端上的声纹验证:用户注册少量语音建立身份模板,之后无需唤醒词,在开放环境中判断当前是不是本人。注意这是开集验证,不是闭集分类——测试说话人在训练中从未出现,只凭注册语音建模板。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真实环境有五类挑战:环境噪声、回声、混响、多人重叠说话、短语音,再加上跨设备采集差异。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任务基于 3D-Speaker 中文数据集构建,训练、验证、测试按说话人严格隔离,核心目标是提升低信噪比条件下身份判别的稳定性。图 1 是开集声纹验证的标准流程,引自 Reynolds 与 Rose 1995 年的经典工作。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6 页 | 任务目标与验收标准   (约 45 秒 · 累计约 2 分28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验收标准分两个层次。挑战目标:单说话人噪声两档 EER 都做到 0.5% 以内——这超出现阶段能力范围,本课题未冲击,如实报告。真正的验收线是达标目标:相对未增强的同一骨干,EER 相对下降不低于 30%——主力后端实际做到 0 分贝降 41.7%、负 5 分贝降 49.7%,超额完成。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基线定义很严格:未增强原始骨干,禁用一切前端增强、鲁棒训练、域适配与后端校准。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评测纪律三条:三个集合说话人互不重叠;固定注册数量与测试时长;阈值只能在验证集确定、测试集冻结不得重调。这些纪律我们全程遵守。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7 页 | 分节:研究思路   (约 3 秒 · 累计约 2 分31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第二部分,研究思路——我们如何一步步走到交付方法。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8 页 | 研究思路大图   (约 65 秒 · 累计约 3 分36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这一页是全课题路线图,从左往右。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起点是两条被证伪的路线。路线 A 冻结式后端微调:冻结卷积底层、分层学习率、掺 15% 干净数据,结果 8 个条件里 6 个变差,0 分贝 EER 从 8.39 恶化到 9.71。路线 B 通用语音增强:FullSubNet+ 以信号重建为目标,降噪后送验证器,0 分贝恶化到 10.11。两条路共同指向一个机理:降噪前后目标对分数均值从 0.422 掉到 0.391——语音增强优化的是信号质量,而声纹验证需要身份判别特征;降噪器保留所有语音,必然保留干扰说话人,还抹平了跨句稳定的身份特征。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于是方法重新定义:注册条件化目标说话人提取——注册语音提供「提取谁」的条件,前端只增强目标身份的语音。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右侧四级链,0 分贝 EER:零训练融合 7.38;说话人保持 7.29;难负原型抑制与分类判别 6.52;随机时长增强到交付 4.89。SNR 表:clean 5.29 到 4.17,不伤反升 21.2%;0 分贝降 41.7%;负 5 分贝降 49.7%,两档大幅超过 30% 验收线。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 9 页 | 分节:实验条件与评测协议   (约 3 秒 · 累计约 3 分39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第三部分,实验条件与评测协议。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10 页 | 实验条件与训练参数   (约 40 秒 · 累计约 4 分19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算力 4 张 Tesla P100,单卡单任务,训练与全量评测共用。数据 3D-Speaker 中文,190GB、约 58 万条,每轮抽样 3 万条,说话人严格隔离。噪声取 MUSAN 的 free-sound 段,训练池 615 条、测试池 168 条以上,两边严格隔离。声学前端 16kHz,STFT 窗长 512、帧移 256,交付版随机采样 1/2/3 秒。模型:FullSubNet+ 全带 512、子带 384,SpeakerFiLM 0.52M,前端总参 9.20M。优化:lr 1e-5、batch 2、每级 3 轮。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纪律:100 个未见说话人的代理验证集选点;阈值只在验证集定、官方测试集冻结;每个决策只跑一次官方评测;增益小于 0.08 个百分点自动停止。失败样本分析只用于定位瓶颈和困难说话人,训练数据分布全程不变。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11 页 | 评测协议与基线   (约 45 秒 · 累计约 5 分04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评测协议完全对齐官方:240 个测试说话人、8,687 条注册语音、官方 trials_cross_device 共 137.8 万条 trial,目标与非目标 1 比 5.5,种子 2026 固定可复现。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先验证评测管线本身:用官方预训练权重复现论文口径,ECAPA 实测 9.31 对论文 8.87,ERes2Net 实测 6.87 对论文 6.34,偏差都在 0.6 个点以内,管线可靠。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基线锚点表是一切对比的起点:主力 ERes2Net clean 3 秒 5.29、0 分贝 8.39、负 5 分贝 11.06;1 秒短语音恶化到 18.56 和 21.44。按 30% 相对下降换算,主力 0 分贝需压到 5.874 以下、负 5 分贝 7.739 以下——这就是验收标尺。clean 完整基准:1 秒、3 秒、5 秒为 13.37、5.29、5.06。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12 页 | 分节:交付方法   (约 3 秒 · 累计约 5 分07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第四部分,交付方法,分三页:模型结构、损失函数、训练策略。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13 页 | 交付方法 1/3 · 模型结构   (约 55 秒 · 累计约 6 分02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模型一句话:一个会听注册语音的降噪前端。按九步走:注册语音过冻结声纹后端,提取 512 维说话人嵌入;SpeakerFiLM 根据这个嵌入预测 FiLM 参数 γ 和 β——特征级调制,仅 0.52M 参数,末层零初始化;γ、β 注入 FullSubNet+ 的特征调制位置。带噪测试语音走主干,估计复值掩码 cIRM,作用回带噪频谱,重建出增强语音——它保留的是注册说话人的身份判别特征,不是做完美分离。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打分路径:增强语音与注册语音过同一个冻结后端提嵌入,余弦相似度过阈值判定。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三个工程要点:可训练的只有前端 9.20M,后端全程冻结,推理时条件提取与打分复用同一后端,训练测试一致;部署栈约 31.7M 参数,fp32 约 127MB;FiLM 末层零初始化,训练起点严格等价原版通用前端,已有能力不被破坏。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14 页 | 交付方法 2/3 · 损失函数   (约 50 秒 · 累计约 6 分52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总损失四项加权和:L 等于 Lse 加 0.3 倍 Lspk 加 0.5 倍 Lns 加 1.0 倍 Lce,三个系数由代理验证集消融确定。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Lse 信号重建:预测掩码对齐理想复值掩码,防退化锚。Lspk 说话人保持:增强嵌入与注册嵌入余弦对齐,贡献约 4 到 5 个点的相对降幅。Lns 难负原型抑制:9,900 类冻结原型库里,每个 batch 在线挑出与增强嵌入余弦最高、也就是最难的 8 个干扰说话人原型,排除目标说话人本身,施加间隔 0.30 的合页惩罚,把增强嵌入从困难非目标身份上拉开——贡献约 10 到 11 个点,是两级损失里更重的一项。Lce 判别分类:AAM-softmax,缩放 32、间隔 0.2,分类头由冻结原型初始化,判别梯度回传前端。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梯度流:四项损失只更新前端 9.20M;后端与 9,900 类原型库全程冻结只读,训练与推理共享同一验证器,避免训练测试不一致。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15 页 | 交付方法 3/3 · 训练策略   (约 55 秒 · 累计约 7 分47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训练策略五张卡,数值为 0 分贝、负 5 分贝 EER。一,零训练融合 7.38、9.32:前端输出直接给验证器,先确认条件化本身有价值。二,说话人保持 7.29、9.20:解决「像不像目标」。三,难负原型抑制与分类判别:在二的基础上加入两项损失、同配方延长训练——首轮即到 6.52、8.17,延长到第三轮最优 5.24、6.10,显式解决「是否远离非目标」。四,训练止损:第 4 轮指标回归 17.7%,按预声明止损线停机。五,随机时长增强 4.89、5.56:1、2、3 秒随机裁切,1 秒档相对改善 26.9%,3 秒 5 秒不受损,交付口径。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为什么逐级加码:每级只引入一个核心变量,增益可归因,这条链本身就是增量消融的证据。为什么敢于止损:继续训练并非越久越好,模型选择始终依据代理验证集,不碰官方测试集。配置与第 10 页一致:lr 1e-5、batch 2、每级 3 轮、seed 2026。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16 页 | 分节:实验结果与消融   (约 3 秒 · 累计约 7 分50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第五部分,实验结果与消融。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17 页 | 主结果:三后端交付性能   (约 45 秒 · 累计约 8 分35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主结果表,3 秒验收档。主力 ERes2Net:0 分贝 8.39 到 4.89,降 41.7%;负 5 分贝 11.06 到 5.56,降 49.7%,两档大幅过线。经典 ECAPA:11.15 到 6.32、14.36 到 7.13,降 43.3% 和 50.3%,同样过线——增益来自前端本身,跨后端迁移成立。轻量 ReDimNet2-B6:9.94 到 7.58、13.03 到 9.35,降 23.7% 和 28.2%,接近但未过 30% 线,绝对 EER 距离各差约 0.6 和 0.2 个百分点,嵌入空间兼容性是原因,局限页展开。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补一句 clean:干净语音过前端 5.29 到 4.17,不伤干净语音。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18 页 | 听感演示   (约 35 秒 · 累计约 9 分10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数字之外,听一段真实样本:主验收档 0 分贝、3 秒、说话人 06154。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第一段增强前,目标说话人和干扰人声等强,能听到两个人同时在说。第二段交付前端输出,基本只剩注册的那个人。第三段是同一说话人的干净语音,作音质参考——增强后越接近它,EER 的改善就越是听得见的改善。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请老师们关注三点:干扰被抑制、目标说话人完整保留、音质接近 clean 参考。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19 页 | 噪声域泛化   (约 30 秒 · 累计约 9 分40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噪声域泛化,全部换训练未见的噪声文件。纯音乐域仍保持约 40%、45% 的相对改善,SoundBible 音效域约 39%、46%——主验收池的结论不是过拟合。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但竞争说话人域改善明显收缩,负 5 分贝甚至反劣化——人声干扰仍是当前主要瓶颈,与重叠场景的结论同根。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20 页 | 扩展验证:不同场景下的泛化能力   (约 45 秒 · 累计约 10 分25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扩展验证拆三个模块。左,时长泛化,0 分贝测试:1 秒档 18.56 到 13.57,相对改善 26.9%,距 30% 线还差约 3 个百分点;3 秒、5 秒分别 41.7%、43.6%,均过线。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右上,复杂场景:非人声场景可稳定迁移,混响约 20%;多人重叠 15 到 35%,三人中文重叠最好、英文干扰最差——人声瓶颈再次出现。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右下,注册端鲁棒性:注册语音本身从 clean 一路加噪到 0 分贝,前端收益保持约 50%——部署时注册端不必苛求录音棚条件。后两个模块为代理验证集口径。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21 页 | 工程工作点验证与失败样本分析   (约 35 秒 · 累计约 11 分00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工程口径补齐:minDCF 与固定阈值工作点均与 EER 同向改善。主力 0 分贝 minDCF 0.628 到 0.515;容忍 5% 冒认时,本人拒识率 12.46 到 4.77,约每 100 次解锁失败 5 次;DET 曲线前端全程在 raw 优侧。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失败样本分析:raw 0 分贝漏报 1.77 万条、误报 9.79 万条,最困难说话人漏报率 45.6%。这组统计用于困难说话人定位和 ROC/DET 分析,直接支撑「人声干扰是首要瓶颈」的结论;训练侧对应的机制是难负原型抑制损失在每个 batch 内的在线困难原型挖掘,训练数据分布不变。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22 页 | 分节:讨论与展望   (约 3 秒 · 累计约 11 分03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最后,讨论与展望。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23 页 | 局限性分析   (约 40 秒 · 累计约 11 分43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这一页只讲方法本身的四个客观边界。一,人声干扰:多人重叠与竞争说话人场景仍存在身份混淆,是当前最大盲区。二,1 秒短语音:0 分贝档相对改善 26.9%,距 30% 线还差约 3 个百分点。三,轻量后端迁移:ReDimNet2-B6 嵌入空间兼容性不足,增益打折。四,挑战目标差距:距 EER 0.5% 还有一个数量级。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前三条边界对应下一页路线的前三步,第四条靠数据规模与大模型的长线工作消化。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24 页 | 课题总结与后续研发路线   (约 45 秒 · 累计约 12 分28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课题成果五张卡:统一评测体系,官方校准偏差小于 0.6 个点;9.2M 可训练前端的注册条件化目标说话人提取;主力后端负 5 分贝相对降 49.7%,两档过验收线;增强不伤干净语音,5.29 到 4.17 改善 21%;短语音、混响、重叠、噪声域多场景验证有效。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下一步五步路线:一,复杂人声干扰,重叠语音训练加分离前端级联;二,短语音增强,注册多句模板加置信度加权;三,轻量化迁移部署,以 B6 为验证器重训前端,再做量化蒸馏;四,语音大模型融合,SSL 预训练、多模态与流式先验;五,真实终端应用,手机、车载、会议场景落地。前三步逐项回应上一页前三条边界,后两步面向真实部署。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25 页 | 未来职业规划   (约 32 秒 · 累计约 13 分00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最后是我的职业规划,围绕本课题方向分三个阶段。研究生阶段:深入声纹识别与语音增强,学习语音大模型相关方法,提升算法研发与工程部署能力。工业界成长:从事智能语音算法研发,深耕声纹识别与目标说话人提取,推动语音大模型产品应用。长期:参与智能终端语音能力建设,推动语音算法工程化落地。一句话:持续围绕声纹识别、目标说话人提取与语音大模型方向开展研究和工程实践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26 页 | 谢谢   (约 8 秒 · 累计约 13 分08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我的汇报到此结束,谢谢各位老师,恳请批评指正。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27 页 | 备用:claim 部署口径——机理与前沿(问及再讲)   (约 80 秒 · 累计约 14 分28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这一页回应「部署真实条件下方法还行不行」。之前的交付表格都是 oracle 口径——按测试句真实说话人做增强条件,相当于系统知道这句话是谁的。但部署时系统只知道对方声称的身份,冒认者会拿别人的身份攻击系统。所以我们复测了 claim 口径:冒认句按声称者的注册语音做条件。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结果,0 分贝下 claim 10.72,比 raw 的 8.37 还差 2.36 个点。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机理是冒认泄漏:增强把冒认者的语音往声称者拉,冒认分数中位数从 0.044 抬到 0.129,涨了三倍——注册身份信息经条件化增强,泄漏进了输出语音本身;去噪越成功,冒认语音越像声称者,这是结构性机理,不是调参能解决的。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claim 最好的臂是难负原型抑制占比加码到 70%:claim 8.11 首次低于 raw,但 oracle 退到 6.69,距达标线 5.87 还差 0.8 个点——15 个臂无一进入「双达标区」。这 15 臂具体做了什么,下一页全景表专门讲。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28 页 | 备用:claim 修复努力全景(问及再讲)   (约 90 秒 · 累计约 15 分58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这页把 15 个补救臂摊开,13 个训练侧、2 个推理侧。训练侧四族: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A 族,难负原型抑制加码:抑制占比从 30% 加到 50%、70%,再加反拉项——claim 从 10.72 压到 8.11,首次低于 raw,但 oracle 从 4.88 退到 6.69,距达标线差 0.8 个点,不过线。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B 族,判别损失中性化:把判别损失清零、减半、再到配方强化——claim 能到 7.79,但 oracle 也退到 7.78,前端增益归零,只是权衡前沿的另一个端点。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C 族,冒认条件混合训练:训练时混入按冒认身份条件化的样本,强度 0.3、0.5,再加排序损失、直到强化版——claim 最好只到 9.33,泄漏没有堵住。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D 族最激进:把冒认段做静音掩蔽再加排序损失——oracle 4.73 全场最优,claim 12.60 全场最差,越保护交付口径、泄漏越重。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推理侧两臂:能量门控,按增强语音能量把可疑段静音,门限从负 60 扫到负 10 分贝,任何门限下 claim 都劣于 oracle,救不回;raw 加 claim 分数融合,验证集上网格搜权重,最优 8.23,只是回到 raw 附近,没有净增益。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结论:15 臂全部只在前沿上滑动——「条件化增强把身份写进语音」是结构性机理,非调参可解。下一步三个方向已写在展望:条件扰动 dropout 式训练、冒认感知的分数域校准、改条件注入位置。</w:t>
      </w: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ED7D31"/>
          <w:sz w:val="24"/>
        </w:rPr>
      </w:pPr>
      <w:r>
        <w:rPr>
          <w:rFonts w:ascii="微软雅黑" w:eastAsia="微软雅黑" w:hAnsi="微软雅黑"/>
          <w:b/>
          <w:color w:val="ED7D31"/>
          <w:sz w:val="24"/>
        </w:rPr>
        <w:t>第 29 页 | 备用:指标口径速查(问及再讲)   (约 70 秒 · 累计约 17 分08 秒)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如果老师问指标含义,用这一页。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系统给每条试验打一个分,拿阈值切,只有两种错误:冒认被放进来是 FAR,本人被拒是 FRR——所有指标都是这对错误在不同读法下的数字。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EER,是 FAR 等于 FRR 那一点,阈值无关,衡量可分性:主力 0 分贝 8.39 到 4.89。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ROC 和 DET,是全阈值段的权衡曲线,DET 用正态概率刻度把尾部细节拉开,是声纹圈的标准画法。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minDCF,是部署视角:假设每次验证只有百分之一概率是本人,挑最优阈值时的加权错误代价,1.0 等于全拒绝;我们从 0.628 降到 0.515,方向一致、幅度温和,因为低误报先验把工作点压到尾部区。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固定工作点:FAR 容忍 5% 时本人被拒 4.77,FRR 压到 5% 时冒认漏进 4.77。两个数几乎一样不是笔误:这一格 EER 4.89 恰贴着 5%,两个交点关于对角线近似镜像;但并非逐位相等,精确值 4.771 和 4.769,千分位分开——若真逐位相等,EER 应为整 5.00%。raw 曲线 EER 8.39 远离 5%,两个读数就分开成 12.46 和 14.98。全量 137.8 万条 trial 独立复算核实。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000000"/>
          <w:sz w:val="22"/>
        </w:rPr>
      </w:pPr>
      <w:r>
        <w:rPr>
          <w:rFonts w:ascii="微软雅黑" w:eastAsia="微软雅黑" w:hAnsi="微软雅黑"/>
          <w:color w:val="000000"/>
          <w:sz w:val="22"/>
        </w:rPr>
        <w:t>最后强调阈值纪律:阈值只能在验证集定、测试集冻结,全部工作点按冻结口径报告。</w:t>
      </w:r>
    </w:p>
    <w:p w:rsidR="00100F72" w:rsidRDefault="00100F72" w:rsidP="00100F72">
      <w:pPr>
        <w:spacing w:before="120" w:after="80" w:line="360" w:lineRule="auto"/>
        <w:jc w:val="left"/>
        <w:rPr>
          <w:rFonts w:ascii="微软雅黑" w:eastAsia="微软雅黑" w:hAnsi="微软雅黑"/>
          <w:color w:val="000000"/>
          <w:sz w:val="20"/>
        </w:rPr>
      </w:pPr>
    </w:p>
    <w:p w:rsidR="00100F72" w:rsidRDefault="00100F72" w:rsidP="00100F72">
      <w:pPr>
        <w:spacing w:before="200" w:after="80" w:line="360" w:lineRule="auto"/>
        <w:jc w:val="left"/>
        <w:rPr>
          <w:rFonts w:ascii="微软雅黑" w:eastAsia="微软雅黑" w:hAnsi="微软雅黑"/>
          <w:b/>
          <w:color w:val="381F64"/>
          <w:sz w:val="24"/>
        </w:rPr>
      </w:pPr>
      <w:r>
        <w:rPr>
          <w:rFonts w:ascii="微软雅黑" w:eastAsia="微软雅黑" w:hAnsi="微软雅黑"/>
          <w:b/>
          <w:color w:val="381F64"/>
          <w:sz w:val="24"/>
        </w:rPr>
        <w:t>讲稿使用提示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44546A"/>
        </w:rPr>
      </w:pPr>
      <w:r>
        <w:rPr>
          <w:rFonts w:ascii="微软雅黑" w:eastAsia="微软雅黑" w:hAnsi="微软雅黑"/>
          <w:color w:val="44546A"/>
        </w:rPr>
        <w:t>① 第 8 页(研究思路大图)与第 13-15 页(交付方法三页)是全场重点,放慢语速,给评委留出看图时间;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44546A"/>
        </w:rPr>
      </w:pPr>
      <w:r>
        <w:rPr>
          <w:rFonts w:ascii="微软雅黑" w:eastAsia="微软雅黑" w:hAnsi="微软雅黑"/>
          <w:color w:val="44546A"/>
        </w:rPr>
        <w:t>② 第 27-29 页为备用页(部署口径机理、15 臂修复努力全景、指标口径速查),老师问及再讲,没问就不讲,不计入正片时间;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44546A"/>
        </w:rPr>
      </w:pPr>
      <w:r>
        <w:rPr>
          <w:rFonts w:ascii="微软雅黑" w:eastAsia="微软雅黑" w:hAnsi="微软雅黑"/>
          <w:color w:val="44546A"/>
        </w:rPr>
        <w:t>③ 所有数字均与《技术报告 v2》和《实验结果汇总 README》一致,被追问时可直接引用;口径统一为「难负原型抑制损失」;</w:t>
      </w:r>
    </w:p>
    <w:p w:rsid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44546A"/>
        </w:rPr>
      </w:pPr>
      <w:r>
        <w:rPr>
          <w:rFonts w:ascii="微软雅黑" w:eastAsia="微软雅黑" w:hAnsi="微软雅黑"/>
          <w:color w:val="44546A"/>
        </w:rPr>
        <w:t>④ 每页秒数为建议值,正片(1-26 页)合计约 13 分半;若需压缩,可在第 19-21 页(噪声域、扩展验证、工作点)适当收快;第 18 页听感演示播放 3 段各 3 秒音频;本讲稿已逐页写入 PPT 备注区,演示者视图可直接提词。</w:t>
      </w:r>
    </w:p>
    <w:p w:rsidR="00100F72" w:rsidRPr="00100F72" w:rsidRDefault="00100F72" w:rsidP="00100F72">
      <w:pPr>
        <w:spacing w:before="40" w:after="80" w:line="360" w:lineRule="auto"/>
        <w:jc w:val="left"/>
        <w:rPr>
          <w:rFonts w:ascii="微软雅黑" w:eastAsia="微软雅黑" w:hAnsi="微软雅黑"/>
          <w:color w:val="44546A"/>
        </w:rPr>
      </w:pPr>
      <w:bookmarkStart w:id="0" w:name="_GoBack"/>
      <w:bookmarkEnd w:id="0"/>
    </w:p>
    <w:sectPr w:rsidR="00100F72" w:rsidRPr="00100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F72"/>
    <w:rsid w:val="00100F72"/>
    <w:rsid w:val="00E8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B5827-703E-45EE-BB5F-969E1C1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2026-09-06T03:34:00Z</dcterms:created>
  <dcterms:modified xsi:type="dcterms:W3CDTF">2026-09-06T03:34:00Z</dcterms:modified>
</cp:coreProperties>
</file>