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2" w:type="dxa"/>
        <w:tblBorders>
          <w:insideV w:val="single" w:sz="4" w:space="0" w:color="auto"/>
        </w:tblBorders>
        <w:tblLook w:val="0000"/>
      </w:tblPr>
      <w:tblGrid>
        <w:gridCol w:w="8867"/>
      </w:tblGrid>
      <w:tr w:rsidR="00F55B3B" w:rsidTr="00FC12E4">
        <w:tblPrEx>
          <w:tblCellMar>
            <w:top w:w="0" w:type="dxa"/>
            <w:bottom w:w="0" w:type="dxa"/>
          </w:tblCellMar>
        </w:tblPrEx>
        <w:trPr>
          <w:trHeight w:hRule="exact" w:val="1985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F55B3B" w:rsidRPr="004B672C" w:rsidRDefault="00F55B3B" w:rsidP="004B672C">
            <w:pPr>
              <w:spacing w:line="520" w:lineRule="exact"/>
              <w:rPr>
                <w:rFonts w:ascii="黑体" w:eastAsia="黑体" w:hAnsi="黑体" w:hint="eastAsia"/>
                <w:sz w:val="32"/>
                <w:szCs w:val="32"/>
              </w:rPr>
            </w:pPr>
          </w:p>
        </w:tc>
      </w:tr>
      <w:tr w:rsidR="00F55B3B" w:rsidTr="00FC12E4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F55B3B" w:rsidRDefault="00F55B3B" w:rsidP="00DE1AC2">
            <w:pPr>
              <w:rPr>
                <w:rFonts w:ascii="方正小标宋简体" w:eastAsia="方正小标宋简体" w:hint="eastAsia"/>
                <w:sz w:val="11"/>
                <w:szCs w:val="11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7" type="#_x0000_t136" style="position:absolute;left:0;text-align:left;margin-left:-.15pt;margin-top:.65pt;width:432.3pt;height:40.6pt;z-index:251661312;mso-position-horizontal-relative:text;mso-position-vertical-relative:text" fillcolor="red" strokecolor="red">
                  <v:shadow color="#868686"/>
                  <v:textpath style="font-family:&quot;方正小标宋简体&quot;;v-text-kern:t" trim="t" fitpath="t" string="中交一公局海威工程建设有限公司文件"/>
                </v:shape>
              </w:pict>
            </w:r>
          </w:p>
          <w:p w:rsidR="00F55B3B" w:rsidRPr="004B672C" w:rsidRDefault="00F55B3B" w:rsidP="00DE1AC2">
            <w:pPr>
              <w:rPr>
                <w:rFonts w:ascii="方正小标宋简体" w:eastAsia="方正小标宋简体" w:hint="eastAsia"/>
                <w:sz w:val="11"/>
                <w:szCs w:val="11"/>
              </w:rPr>
            </w:pPr>
          </w:p>
        </w:tc>
      </w:tr>
      <w:tr w:rsidR="00F55B3B" w:rsidTr="00FC12E4">
        <w:tblPrEx>
          <w:tblCellMar>
            <w:top w:w="0" w:type="dxa"/>
            <w:bottom w:w="0" w:type="dxa"/>
          </w:tblCellMar>
        </w:tblPrEx>
        <w:trPr>
          <w:trHeight w:hRule="exact" w:val="578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F55B3B" w:rsidRPr="007018F4" w:rsidRDefault="00F55B3B" w:rsidP="00DE1AC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F55B3B" w:rsidTr="00FC12E4">
        <w:tblPrEx>
          <w:tblCellMar>
            <w:top w:w="0" w:type="dxa"/>
            <w:bottom w:w="0" w:type="dxa"/>
          </w:tblCellMar>
        </w:tblPrEx>
        <w:trPr>
          <w:trHeight w:hRule="exact" w:val="578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F55B3B" w:rsidRPr="007018F4" w:rsidRDefault="00F55B3B" w:rsidP="00DE1AC2">
            <w:pPr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F55B3B" w:rsidTr="00FC12E4">
        <w:tblPrEx>
          <w:tblCellMar>
            <w:top w:w="0" w:type="dxa"/>
            <w:bottom w:w="0" w:type="dxa"/>
          </w:tblCellMar>
        </w:tblPrEx>
        <w:trPr>
          <w:trHeight w:hRule="exact" w:val="578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B3B" w:rsidRPr="00362C9D" w:rsidRDefault="00F55B3B" w:rsidP="00F55B3B">
            <w:pPr>
              <w:spacing w:line="400" w:lineRule="exact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海威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财</w:t>
            </w:r>
            <w:r w:rsidRPr="00362C9D">
              <w:rPr>
                <w:rFonts w:ascii="仿宋" w:eastAsia="仿宋" w:hAnsi="仿宋" w:hint="eastAsia"/>
                <w:sz w:val="32"/>
                <w:szCs w:val="32"/>
              </w:rPr>
              <w:t>发</w:t>
            </w:r>
            <w:r w:rsidRPr="00362C9D">
              <w:rPr>
                <w:rFonts w:ascii="仿宋" w:eastAsia="仿宋" w:hAnsi="仿宋" w:cs="宋体" w:hint="eastAsia"/>
                <w:sz w:val="32"/>
                <w:szCs w:val="32"/>
              </w:rPr>
              <w:t>﹝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2016</w:t>
            </w:r>
            <w:r w:rsidRPr="00362C9D">
              <w:rPr>
                <w:rFonts w:ascii="仿宋" w:eastAsia="仿宋" w:hAnsi="仿宋" w:cs="宋体" w:hint="eastAsia"/>
                <w:sz w:val="32"/>
                <w:szCs w:val="32"/>
              </w:rPr>
              <w:t>﹞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110</w:t>
            </w:r>
            <w:r w:rsidRPr="00362C9D">
              <w:rPr>
                <w:rFonts w:ascii="仿宋" w:eastAsia="仿宋" w:hAnsi="仿宋" w:cs="宋体" w:hint="eastAsia"/>
                <w:sz w:val="32"/>
                <w:szCs w:val="32"/>
              </w:rPr>
              <w:t>号</w:t>
            </w:r>
          </w:p>
        </w:tc>
      </w:tr>
      <w:tr w:rsidR="00F55B3B" w:rsidTr="00FC12E4">
        <w:tblPrEx>
          <w:tblCellMar>
            <w:top w:w="0" w:type="dxa"/>
            <w:bottom w:w="0" w:type="dxa"/>
          </w:tblCellMar>
        </w:tblPrEx>
        <w:trPr>
          <w:trHeight w:hRule="exact" w:val="578"/>
        </w:trPr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F55B3B" w:rsidRPr="007018F4" w:rsidRDefault="00F55B3B" w:rsidP="007018F4">
            <w:pPr>
              <w:spacing w:line="52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7018F4">
              <w:rPr>
                <w:rFonts w:ascii="仿宋_GB2312" w:eastAsia="仿宋_GB2312" w:hint="eastAsia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4pt;margin-top:3.1pt;width:442.2pt;height:0;z-index:251660288;mso-position-horizontal-relative:text;mso-position-vertical-relative:text" o:connectortype="straight" strokecolor="red" strokeweight="1.75pt"/>
              </w:pict>
            </w:r>
          </w:p>
        </w:tc>
      </w:tr>
    </w:tbl>
    <w:p w:rsidR="00F55B3B" w:rsidRDefault="00F55B3B" w:rsidP="00DE1AC2">
      <w:pPr>
        <w:rPr>
          <w:rFonts w:ascii="仿宋" w:eastAsia="仿宋" w:hAnsi="仿宋" w:hint="eastAsia"/>
          <w:szCs w:val="32"/>
        </w:rPr>
      </w:pPr>
    </w:p>
    <w:p w:rsidR="00590B16" w:rsidRDefault="00590B16" w:rsidP="00F55B3B">
      <w:pPr>
        <w:spacing w:line="700" w:lineRule="exact"/>
        <w:jc w:val="center"/>
        <w:rPr>
          <w:rFonts w:ascii="方正小标宋简体" w:eastAsia="方正小标宋简体" w:hAnsiTheme="minorEastAsia"/>
          <w:sz w:val="44"/>
          <w:szCs w:val="44"/>
        </w:rPr>
      </w:pPr>
      <w:r w:rsidRPr="00F55B3B">
        <w:rPr>
          <w:rFonts w:ascii="方正小标宋简体" w:eastAsia="方正小标宋简体" w:hAnsiTheme="minorEastAsia" w:hint="eastAsia"/>
          <w:spacing w:val="2"/>
          <w:w w:val="97"/>
          <w:kern w:val="0"/>
          <w:sz w:val="44"/>
          <w:szCs w:val="44"/>
          <w:fitText w:val="8580" w:id="1181915392"/>
        </w:rPr>
        <w:t>关于印发《中交一公局海威</w:t>
      </w:r>
      <w:r w:rsidR="00A850E4" w:rsidRPr="00F55B3B">
        <w:rPr>
          <w:rFonts w:ascii="方正小标宋简体" w:eastAsia="方正小标宋简体" w:hAnsiTheme="minorEastAsia" w:hint="eastAsia"/>
          <w:spacing w:val="2"/>
          <w:w w:val="97"/>
          <w:kern w:val="0"/>
          <w:sz w:val="44"/>
          <w:szCs w:val="44"/>
          <w:fitText w:val="8580" w:id="1181915392"/>
        </w:rPr>
        <w:t>工程建设有限</w:t>
      </w:r>
      <w:r w:rsidRPr="00F55B3B">
        <w:rPr>
          <w:rFonts w:ascii="方正小标宋简体" w:eastAsia="方正小标宋简体" w:hAnsiTheme="minorEastAsia" w:hint="eastAsia"/>
          <w:spacing w:val="2"/>
          <w:w w:val="97"/>
          <w:kern w:val="0"/>
          <w:sz w:val="44"/>
          <w:szCs w:val="44"/>
          <w:fitText w:val="8580" w:id="1181915392"/>
        </w:rPr>
        <w:t>公</w:t>
      </w:r>
      <w:r w:rsidRPr="00F55B3B">
        <w:rPr>
          <w:rFonts w:ascii="方正小标宋简体" w:eastAsia="方正小标宋简体" w:hAnsiTheme="minorEastAsia" w:hint="eastAsia"/>
          <w:spacing w:val="-10"/>
          <w:w w:val="97"/>
          <w:kern w:val="0"/>
          <w:sz w:val="44"/>
          <w:szCs w:val="44"/>
          <w:fitText w:val="8580" w:id="1181915392"/>
        </w:rPr>
        <w:t>司</w:t>
      </w:r>
      <w:r w:rsidR="001F564F">
        <w:rPr>
          <w:rFonts w:ascii="方正小标宋简体" w:eastAsia="方正小标宋简体" w:hAnsiTheme="minorEastAsia" w:hint="eastAsia"/>
          <w:sz w:val="44"/>
          <w:szCs w:val="44"/>
        </w:rPr>
        <w:t>固定资产核算与管理办法</w:t>
      </w:r>
      <w:r w:rsidRPr="00A850E4">
        <w:rPr>
          <w:rFonts w:ascii="方正小标宋简体" w:eastAsia="方正小标宋简体" w:hAnsiTheme="minorEastAsia" w:hint="eastAsia"/>
          <w:sz w:val="44"/>
          <w:szCs w:val="44"/>
        </w:rPr>
        <w:t>》的通知</w:t>
      </w:r>
    </w:p>
    <w:p w:rsidR="00F55B3B" w:rsidRDefault="00F55B3B" w:rsidP="00590B16">
      <w:pPr>
        <w:rPr>
          <w:rFonts w:ascii="仿宋" w:eastAsia="仿宋" w:hAnsi="仿宋" w:hint="eastAsia"/>
          <w:sz w:val="32"/>
          <w:szCs w:val="32"/>
        </w:rPr>
      </w:pPr>
    </w:p>
    <w:p w:rsidR="00590B16" w:rsidRPr="00083F9A" w:rsidRDefault="00DE656F" w:rsidP="00F55B3B">
      <w:pPr>
        <w:spacing w:line="440" w:lineRule="exact"/>
        <w:rPr>
          <w:rFonts w:ascii="仿宋" w:eastAsia="仿宋" w:hAnsi="仿宋"/>
          <w:sz w:val="32"/>
          <w:szCs w:val="32"/>
        </w:rPr>
      </w:pPr>
      <w:r w:rsidRPr="00DE656F">
        <w:rPr>
          <w:rFonts w:ascii="仿宋" w:eastAsia="仿宋" w:hAnsi="仿宋" w:hint="eastAsia"/>
          <w:sz w:val="32"/>
          <w:szCs w:val="32"/>
        </w:rPr>
        <w:t>公司所属各单位：</w:t>
      </w:r>
    </w:p>
    <w:p w:rsidR="00A850E4" w:rsidRPr="00083F9A" w:rsidRDefault="00F55B3B" w:rsidP="00F55B3B">
      <w:pPr>
        <w:spacing w:line="440" w:lineRule="exact"/>
        <w:jc w:val="left"/>
        <w:outlineLvl w:val="0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1276985</wp:posOffset>
            </wp:positionV>
            <wp:extent cx="1647825" cy="1650365"/>
            <wp:effectExtent l="19050" t="0" r="9525" b="0"/>
            <wp:wrapNone/>
            <wp:docPr id="1" name="图片 1" descr="用户:王红叶&#10;时间:2016-06-14 10:30:39&#10;印章:办公室&#10;使用者:成林&#10;标识:7CE0F9D4EF3785401AEE391ACEB6F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50365"/>
                    </a:xfrm>
                    <a:prstGeom prst="rect">
                      <a:avLst/>
                    </a:prstGeom>
                    <a:solidFill>
                      <a:scrgbClr r="0" g="0" b="0">
                        <a:alpha val="0"/>
                      </a:scrgbClr>
                    </a:solidFill>
                  </pic:spPr>
                </pic:pic>
              </a:graphicData>
            </a:graphic>
          </wp:anchor>
        </w:drawing>
      </w:r>
      <w:r w:rsidR="00DE656F" w:rsidRPr="00DE656F">
        <w:rPr>
          <w:rFonts w:ascii="仿宋" w:eastAsia="仿宋" w:hAnsi="仿宋"/>
          <w:sz w:val="32"/>
          <w:szCs w:val="32"/>
        </w:rPr>
        <w:t xml:space="preserve">    </w:t>
      </w:r>
      <w:r w:rsidR="00DE656F" w:rsidRPr="00DE656F">
        <w:rPr>
          <w:rFonts w:ascii="仿宋" w:eastAsia="仿宋" w:hAnsi="仿宋" w:hint="eastAsia"/>
          <w:sz w:val="32"/>
          <w:szCs w:val="32"/>
        </w:rPr>
        <w:t>为加强公司固定资产的核算与管理</w:t>
      </w:r>
      <w:r w:rsidR="00DE656F" w:rsidRPr="00DE656F">
        <w:rPr>
          <w:rFonts w:ascii="仿宋" w:eastAsia="仿宋" w:hAnsi="仿宋"/>
          <w:sz w:val="32"/>
          <w:szCs w:val="32"/>
        </w:rPr>
        <w:t>,保障公司各项生产经营活动的正常进行，提高固定资产使用效率，</w:t>
      </w:r>
      <w:r w:rsidR="00DE656F" w:rsidRPr="00DE656F">
        <w:rPr>
          <w:rFonts w:ascii="仿宋" w:eastAsia="仿宋" w:hAnsi="仿宋" w:hint="eastAsia"/>
          <w:sz w:val="32"/>
          <w:szCs w:val="32"/>
        </w:rPr>
        <w:t>公司遵照局下发的《中交第一公路工程局有限公司固定资产核算与管理办法》的基础上，结合公司的实际情况，特制定《中交一公局海威工程建设有限公司固定资产核算与管理办法》</w:t>
      </w:r>
      <w:r w:rsidR="00DE656F" w:rsidRPr="00DE656F">
        <w:rPr>
          <w:rFonts w:ascii="仿宋" w:eastAsia="仿宋" w:hAnsi="仿宋"/>
          <w:sz w:val="32"/>
          <w:szCs w:val="32"/>
        </w:rPr>
        <w:t>,</w:t>
      </w:r>
      <w:r w:rsidR="00DE656F" w:rsidRPr="00DE656F">
        <w:rPr>
          <w:rFonts w:ascii="仿宋" w:eastAsia="仿宋" w:hAnsi="仿宋" w:hint="eastAsia"/>
          <w:sz w:val="32"/>
          <w:szCs w:val="32"/>
        </w:rPr>
        <w:t>现印发给你们，</w:t>
      </w:r>
      <w:r w:rsidR="00DE656F" w:rsidRPr="00DE656F">
        <w:rPr>
          <w:rFonts w:ascii="仿宋" w:eastAsia="仿宋" w:hAnsi="仿宋" w:hint="eastAsia"/>
          <w:bCs/>
          <w:sz w:val="32"/>
          <w:szCs w:val="32"/>
        </w:rPr>
        <w:t>遵照执行</w:t>
      </w:r>
      <w:r w:rsidR="00DE656F" w:rsidRPr="00DE656F">
        <w:rPr>
          <w:rFonts w:ascii="仿宋" w:eastAsia="仿宋" w:hAnsi="仿宋" w:hint="eastAsia"/>
          <w:sz w:val="32"/>
          <w:szCs w:val="32"/>
        </w:rPr>
        <w:t>。</w:t>
      </w:r>
      <w:r w:rsidR="00DE656F" w:rsidRPr="00DE656F">
        <w:rPr>
          <w:rFonts w:ascii="仿宋" w:eastAsia="仿宋" w:hAnsi="仿宋"/>
          <w:sz w:val="32"/>
          <w:szCs w:val="32"/>
        </w:rPr>
        <w:t xml:space="preserve"> </w:t>
      </w:r>
    </w:p>
    <w:p w:rsidR="00F4709D" w:rsidRPr="00083F9A" w:rsidRDefault="00F4709D" w:rsidP="00F55B3B">
      <w:pPr>
        <w:spacing w:line="440" w:lineRule="exact"/>
        <w:rPr>
          <w:rFonts w:ascii="仿宋" w:eastAsia="仿宋" w:hAnsi="仿宋"/>
          <w:sz w:val="32"/>
          <w:szCs w:val="32"/>
        </w:rPr>
      </w:pPr>
    </w:p>
    <w:p w:rsidR="00F55B3B" w:rsidRDefault="00DE656F" w:rsidP="00F55B3B">
      <w:pPr>
        <w:spacing w:line="440" w:lineRule="exact"/>
        <w:jc w:val="center"/>
        <w:outlineLvl w:val="0"/>
        <w:rPr>
          <w:rFonts w:ascii="仿宋" w:eastAsia="仿宋" w:hAnsi="仿宋" w:hint="eastAsia"/>
          <w:sz w:val="32"/>
          <w:szCs w:val="32"/>
        </w:rPr>
      </w:pPr>
      <w:r w:rsidRPr="00DE656F">
        <w:rPr>
          <w:rFonts w:ascii="仿宋" w:eastAsia="仿宋" w:hAnsi="仿宋"/>
          <w:sz w:val="32"/>
          <w:szCs w:val="32"/>
        </w:rPr>
        <w:t xml:space="preserve">                 </w:t>
      </w:r>
    </w:p>
    <w:p w:rsidR="00A850E4" w:rsidRPr="00083F9A" w:rsidRDefault="00F55B3B" w:rsidP="00F55B3B">
      <w:pPr>
        <w:spacing w:line="440" w:lineRule="exact"/>
        <w:jc w:val="center"/>
        <w:outlineLvl w:val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</w:t>
      </w:r>
      <w:r w:rsidR="00DE656F" w:rsidRPr="00DE656F">
        <w:rPr>
          <w:rFonts w:ascii="仿宋" w:eastAsia="仿宋" w:hAnsi="仿宋" w:hint="eastAsia"/>
          <w:sz w:val="32"/>
          <w:szCs w:val="32"/>
        </w:rPr>
        <w:t>中交一公局海威工程建设有限公司</w:t>
      </w:r>
      <w:r w:rsidR="00DE656F" w:rsidRPr="00DE656F">
        <w:rPr>
          <w:rFonts w:ascii="仿宋" w:eastAsia="仿宋" w:hAnsi="仿宋"/>
          <w:sz w:val="32"/>
          <w:szCs w:val="32"/>
        </w:rPr>
        <w:t xml:space="preserve">                                                          </w:t>
      </w:r>
    </w:p>
    <w:p w:rsidR="002270D6" w:rsidRDefault="00DE656F" w:rsidP="00F55B3B">
      <w:pPr>
        <w:spacing w:line="440" w:lineRule="exact"/>
        <w:ind w:firstLineChars="1650" w:firstLine="5280"/>
        <w:outlineLvl w:val="0"/>
        <w:rPr>
          <w:rFonts w:ascii="仿宋" w:eastAsia="仿宋" w:hAnsi="仿宋" w:hint="eastAsia"/>
          <w:sz w:val="32"/>
          <w:szCs w:val="32"/>
        </w:rPr>
      </w:pPr>
      <w:r w:rsidRPr="00DE656F">
        <w:rPr>
          <w:rFonts w:ascii="仿宋" w:eastAsia="仿宋" w:hAnsi="仿宋"/>
          <w:sz w:val="32"/>
          <w:szCs w:val="32"/>
        </w:rPr>
        <w:t>2016</w:t>
      </w:r>
      <w:r w:rsidRPr="00DE656F">
        <w:rPr>
          <w:rFonts w:ascii="仿宋" w:eastAsia="仿宋" w:hAnsi="仿宋" w:hint="eastAsia"/>
          <w:sz w:val="32"/>
          <w:szCs w:val="32"/>
        </w:rPr>
        <w:t>年</w:t>
      </w:r>
      <w:r w:rsidRPr="00DE656F">
        <w:rPr>
          <w:rFonts w:ascii="仿宋" w:eastAsia="仿宋" w:hAnsi="仿宋"/>
          <w:sz w:val="32"/>
          <w:szCs w:val="32"/>
        </w:rPr>
        <w:t>6</w:t>
      </w:r>
      <w:r w:rsidRPr="00DE656F">
        <w:rPr>
          <w:rFonts w:ascii="仿宋" w:eastAsia="仿宋" w:hAnsi="仿宋" w:hint="eastAsia"/>
          <w:sz w:val="32"/>
          <w:szCs w:val="32"/>
        </w:rPr>
        <w:t>月</w:t>
      </w:r>
      <w:r w:rsidRPr="00DE656F">
        <w:rPr>
          <w:rFonts w:ascii="仿宋" w:eastAsia="仿宋" w:hAnsi="仿宋"/>
          <w:sz w:val="32"/>
          <w:szCs w:val="32"/>
        </w:rPr>
        <w:t>1</w:t>
      </w:r>
      <w:r w:rsidR="00F55B3B">
        <w:rPr>
          <w:rFonts w:ascii="仿宋" w:eastAsia="仿宋" w:hAnsi="仿宋" w:hint="eastAsia"/>
          <w:sz w:val="32"/>
          <w:szCs w:val="32"/>
        </w:rPr>
        <w:t>2</w:t>
      </w:r>
      <w:r w:rsidRPr="00DE656F">
        <w:rPr>
          <w:rFonts w:ascii="仿宋" w:eastAsia="仿宋" w:hAnsi="仿宋" w:hint="eastAsia"/>
          <w:sz w:val="32"/>
          <w:szCs w:val="32"/>
        </w:rPr>
        <w:t>日</w:t>
      </w:r>
    </w:p>
    <w:p w:rsidR="00F55B3B" w:rsidRDefault="00F55B3B" w:rsidP="00F55B3B">
      <w:pPr>
        <w:adjustRightInd w:val="0"/>
        <w:snapToGrid w:val="0"/>
        <w:ind w:right="600"/>
        <w:rPr>
          <w:rFonts w:ascii="仿宋" w:eastAsia="仿宋" w:hAnsi="仿宋" w:hint="eastAsia"/>
          <w:sz w:val="32"/>
          <w:szCs w:val="32"/>
        </w:rPr>
      </w:pPr>
      <w:r>
        <w:rPr>
          <w:rFonts w:ascii="方正小标宋简体" w:eastAsia="方正小标宋简体" w:hint="eastAsia"/>
          <w:noProof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.2pt;margin-top:12.1pt;width:445.05pt;height:28.9pt;z-index:251665408" filled="f" stroked="f">
            <v:textbox style="mso-next-textbox:#_x0000_s1030">
              <w:txbxContent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ind w:firstLineChars="50" w:firstLine="140"/>
                    <w:rPr>
                      <w:rFonts w:ascii="仿宋" w:eastAsia="仿宋" w:hAnsi="仿宋" w:hint="eastAsia"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 xml:space="preserve">办公室  　　</w:t>
                  </w:r>
                  <w:proofErr w:type="gramStart"/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 xml:space="preserve">　</w:t>
                  </w:r>
                  <w:proofErr w:type="gramEnd"/>
                  <w:r>
                    <w:rPr>
                      <w:rFonts w:ascii="仿宋" w:eastAsia="仿宋" w:hAnsi="仿宋" w:hint="eastAsia"/>
                      <w:kern w:val="0"/>
                      <w:sz w:val="28"/>
                      <w:szCs w:val="28"/>
                    </w:rPr>
                    <w:t xml:space="preserve">                            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2016年6月</w:t>
                  </w:r>
                  <w:r>
                    <w:rPr>
                      <w:rFonts w:ascii="仿宋" w:eastAsia="仿宋" w:hAnsi="仿宋" w:hint="eastAsia"/>
                      <w:sz w:val="28"/>
                      <w:szCs w:val="28"/>
                    </w:rPr>
                    <w:t>14日印发</w:t>
                  </w: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sz w:val="28"/>
                      <w:szCs w:val="28"/>
                    </w:rPr>
                  </w:pPr>
                </w:p>
                <w:p w:rsidR="00F55B3B" w:rsidRDefault="00F55B3B" w:rsidP="00F55B3B">
                  <w:pPr>
                    <w:tabs>
                      <w:tab w:val="left" w:pos="8364"/>
                    </w:tabs>
                    <w:spacing w:line="400" w:lineRule="exact"/>
                    <w:rPr>
                      <w:rFonts w:ascii="仿宋_GB2312" w:eastAsia="仿宋_GB2312" w:hint="eastAsia"/>
                      <w:kern w:val="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方正小标宋简体" w:eastAsia="方正小标宋简体" w:hint="eastAsia"/>
          <w:szCs w:val="32"/>
          <w:lang w:val="en-US" w:eastAsia="zh-CN"/>
        </w:rPr>
        <w:pict>
          <v:shape id="_x0000_s1028" type="#_x0000_t32" style="position:absolute;left:0;text-align:left;margin-left:1.6pt;margin-top:11.2pt;width:445.05pt;height:0;z-index:251663360" o:connectortype="straight" strokeweight="1.25pt"/>
        </w:pict>
      </w:r>
    </w:p>
    <w:p w:rsidR="00F55B3B" w:rsidRPr="00083F9A" w:rsidRDefault="00F55B3B" w:rsidP="00F55B3B">
      <w:pPr>
        <w:adjustRightInd w:val="0"/>
        <w:snapToGrid w:val="0"/>
        <w:ind w:right="600" w:firstLine="3465"/>
        <w:rPr>
          <w:rFonts w:ascii="仿宋" w:eastAsia="仿宋" w:hAnsi="仿宋"/>
          <w:sz w:val="32"/>
          <w:szCs w:val="32"/>
        </w:rPr>
      </w:pPr>
      <w:r>
        <w:rPr>
          <w:rFonts w:ascii="方正小标宋简体" w:eastAsia="方正小标宋简体" w:hint="eastAsia"/>
          <w:szCs w:val="32"/>
          <w:lang w:val="en-US" w:eastAsia="zh-CN"/>
        </w:rPr>
        <w:pict>
          <v:shape id="_x0000_s1029" type="#_x0000_t32" style="position:absolute;left:0;text-align:left;margin-left:1.6pt;margin-top:23.85pt;width:445.05pt;height:0;z-index:251664384" o:connectortype="straight" strokeweight="1.25pt"/>
        </w:pict>
      </w:r>
      <w:r>
        <w:rPr>
          <w:rFonts w:ascii="仿宋" w:eastAsia="仿宋" w:hAnsi="仿宋" w:hint="eastAsia"/>
          <w:sz w:val="32"/>
          <w:szCs w:val="32"/>
        </w:rPr>
        <w:t xml:space="preserve">          </w:t>
      </w:r>
      <w:r w:rsidRPr="001A4B3F">
        <w:rPr>
          <w:rFonts w:ascii="仿宋" w:eastAsia="仿宋" w:hAnsi="仿宋" w:hint="eastAsia"/>
          <w:sz w:val="32"/>
          <w:szCs w:val="32"/>
        </w:rPr>
        <w:t xml:space="preserve"> </w:t>
      </w:r>
    </w:p>
    <w:sectPr w:rsidR="00F55B3B" w:rsidRPr="00083F9A" w:rsidSect="00F55B3B">
      <w:footerReference w:type="default" r:id="rId7"/>
      <w:pgSz w:w="11906" w:h="16838"/>
      <w:pgMar w:top="2155" w:right="1418" w:bottom="1985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CE0" w:rsidRDefault="00E63CE0" w:rsidP="00590B16">
      <w:r>
        <w:separator/>
      </w:r>
    </w:p>
  </w:endnote>
  <w:endnote w:type="continuationSeparator" w:id="1">
    <w:p w:rsidR="00E63CE0" w:rsidRDefault="00E63CE0" w:rsidP="00590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9799"/>
      <w:docPartObj>
        <w:docPartGallery w:val="Page Numbers (Bottom of Page)"/>
        <w:docPartUnique/>
      </w:docPartObj>
    </w:sdtPr>
    <w:sdtContent>
      <w:p w:rsidR="00F55B3B" w:rsidRDefault="00F55B3B">
        <w:pPr>
          <w:pStyle w:val="a4"/>
          <w:jc w:val="right"/>
        </w:pPr>
        <w:r w:rsidRPr="00F55B3B">
          <w:rPr>
            <w:rFonts w:ascii="仿宋" w:eastAsia="仿宋" w:hAnsi="仿宋"/>
            <w:sz w:val="28"/>
            <w:szCs w:val="28"/>
          </w:rPr>
          <w:fldChar w:fldCharType="begin"/>
        </w:r>
        <w:r w:rsidRPr="00F55B3B">
          <w:rPr>
            <w:rFonts w:ascii="仿宋" w:eastAsia="仿宋" w:hAnsi="仿宋"/>
            <w:sz w:val="28"/>
            <w:szCs w:val="28"/>
          </w:rPr>
          <w:instrText xml:space="preserve"> PAGE   \* MERGEFORMAT </w:instrText>
        </w:r>
        <w:r w:rsidRPr="00F55B3B">
          <w:rPr>
            <w:rFonts w:ascii="仿宋" w:eastAsia="仿宋" w:hAnsi="仿宋"/>
            <w:sz w:val="28"/>
            <w:szCs w:val="28"/>
          </w:rPr>
          <w:fldChar w:fldCharType="separate"/>
        </w:r>
        <w:r w:rsidRPr="00F55B3B">
          <w:rPr>
            <w:rFonts w:ascii="仿宋" w:eastAsia="仿宋" w:hAnsi="仿宋"/>
            <w:noProof/>
            <w:sz w:val="28"/>
            <w:szCs w:val="28"/>
            <w:lang w:val="zh-CN"/>
          </w:rPr>
          <w:t>-</w:t>
        </w:r>
        <w:r>
          <w:rPr>
            <w:rFonts w:ascii="仿宋" w:eastAsia="仿宋" w:hAnsi="仿宋"/>
            <w:noProof/>
            <w:sz w:val="28"/>
            <w:szCs w:val="28"/>
          </w:rPr>
          <w:t xml:space="preserve"> 1 -</w:t>
        </w:r>
        <w:r w:rsidRPr="00F55B3B">
          <w:rPr>
            <w:rFonts w:ascii="仿宋" w:eastAsia="仿宋" w:hAnsi="仿宋"/>
            <w:sz w:val="28"/>
            <w:szCs w:val="28"/>
          </w:rPr>
          <w:fldChar w:fldCharType="end"/>
        </w:r>
      </w:p>
    </w:sdtContent>
  </w:sdt>
  <w:p w:rsidR="00F55B3B" w:rsidRDefault="00F55B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CE0" w:rsidRDefault="00E63CE0" w:rsidP="00590B16">
      <w:r>
        <w:separator/>
      </w:r>
    </w:p>
  </w:footnote>
  <w:footnote w:type="continuationSeparator" w:id="1">
    <w:p w:rsidR="00E63CE0" w:rsidRDefault="00E63CE0" w:rsidP="00590B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trackRevisions/>
  <w:documentProtection w:edit="forms" w:formatting="1" w:enforcement="1" w:cryptProviderType="rsaFull" w:cryptAlgorithmClass="hash" w:cryptAlgorithmType="typeAny" w:cryptAlgorithmSid="4" w:cryptSpinCount="50000" w:hash="TOTJeiD6iKWO3TwWB7zCgoBbktY=" w:salt="gTgsea8cwwlHJxOUquaZIQ==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B16"/>
    <w:rsid w:val="00083F9A"/>
    <w:rsid w:val="000E0247"/>
    <w:rsid w:val="001B27A0"/>
    <w:rsid w:val="001E053E"/>
    <w:rsid w:val="001F564F"/>
    <w:rsid w:val="002270D6"/>
    <w:rsid w:val="002528E2"/>
    <w:rsid w:val="00374945"/>
    <w:rsid w:val="00396B70"/>
    <w:rsid w:val="003E5C88"/>
    <w:rsid w:val="004F4FEF"/>
    <w:rsid w:val="00590B16"/>
    <w:rsid w:val="005D3D07"/>
    <w:rsid w:val="006A5F6C"/>
    <w:rsid w:val="007310D7"/>
    <w:rsid w:val="00753BD4"/>
    <w:rsid w:val="007B4F01"/>
    <w:rsid w:val="00821287"/>
    <w:rsid w:val="00916D92"/>
    <w:rsid w:val="00A67E4F"/>
    <w:rsid w:val="00A821EF"/>
    <w:rsid w:val="00A850E4"/>
    <w:rsid w:val="00B4056A"/>
    <w:rsid w:val="00D34393"/>
    <w:rsid w:val="00D64511"/>
    <w:rsid w:val="00DE656F"/>
    <w:rsid w:val="00E63CE0"/>
    <w:rsid w:val="00EA73F4"/>
    <w:rsid w:val="00ED7AC4"/>
    <w:rsid w:val="00F4709D"/>
    <w:rsid w:val="00F5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1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B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B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3F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3F9A"/>
    <w:rPr>
      <w:rFonts w:ascii="Calibri" w:eastAsia="宋体" w:hAnsi="Calibri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F55B3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F55B3B"/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雷兴鹏</dc:creator>
  <cp:lastModifiedBy>王红叶</cp:lastModifiedBy>
  <cp:revision>4</cp:revision>
  <dcterms:created xsi:type="dcterms:W3CDTF">2016-06-01T01:56:00Z</dcterms:created>
  <dcterms:modified xsi:type="dcterms:W3CDTF">2016-06-14T02:24:00Z</dcterms:modified>
</cp:coreProperties>
</file>