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9FA19" w14:textId="2C5C5DA9" w:rsidR="00CB620E" w:rsidRDefault="00CB620E">
      <w:pPr>
        <w:rPr>
          <w:rFonts w:hint="eastAsia"/>
          <w:b/>
          <w:bCs/>
          <w:vertAlign w:val="superscript"/>
        </w:rPr>
      </w:pPr>
    </w:p>
    <w:p w14:paraId="6E81E84B" w14:textId="4778D50E" w:rsidR="00CB620E" w:rsidRDefault="00D63AC2">
      <w:pPr>
        <w:rPr>
          <w:b/>
          <w:bCs/>
          <w:vertAlign w:val="superscript"/>
        </w:rPr>
      </w:pPr>
      <w:bookmarkStart w:id="0" w:name="OLE_LINK2"/>
      <w:bookmarkStart w:id="1" w:name="OLE_LINK3"/>
      <m:oMathPara>
        <m:oMath>
          <m:r>
            <m:rPr>
              <m:sty m:val="bi"/>
            </m:rPr>
            <w:rPr>
              <w:rFonts w:ascii="Cambria Math" w:hAnsi="Cambria Math"/>
              <w:vertAlign w:val="superscript"/>
            </w:rPr>
            <m:t>PR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vertAlign w:val="superscript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vertAlign w:val="superscript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  <w:vertAlign w:val="superscript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vertAlign w:val="superscript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vertAlign w:val="superscript"/>
                </w:rPr>
                <m:t>PR(B)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vertAlign w:val="superscript"/>
                </w:rPr>
                <m:t>L(B)</m:t>
              </m:r>
            </m:den>
          </m:f>
          <m:r>
            <m:rPr>
              <m:sty m:val="bi"/>
            </m:rPr>
            <w:rPr>
              <w:rFonts w:ascii="Cambria Math" w:hAnsi="Cambria Math"/>
              <w:vertAlign w:val="superscript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vertAlign w:val="superscript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vertAlign w:val="superscript"/>
                </w:rPr>
                <m:t>PR(</m:t>
              </m:r>
              <m:r>
                <m:rPr>
                  <m:sty m:val="bi"/>
                </m:rPr>
                <w:rPr>
                  <w:rFonts w:ascii="Cambria Math" w:hAnsi="Cambria Math"/>
                  <w:vertAlign w:val="superscript"/>
                </w:rPr>
                <m:t>C</m:t>
              </m:r>
              <m:r>
                <m:rPr>
                  <m:sty m:val="bi"/>
                </m:rPr>
                <w:rPr>
                  <w:rFonts w:ascii="Cambria Math" w:hAnsi="Cambria Math"/>
                  <w:vertAlign w:val="superscript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vertAlign w:val="superscript"/>
                </w:rPr>
                <m:t>L(C)</m:t>
              </m:r>
            </m:den>
          </m:f>
          <m:r>
            <m:rPr>
              <m:sty m:val="bi"/>
            </m:rPr>
            <w:rPr>
              <w:rFonts w:ascii="Cambria Math" w:hAnsi="Cambria Math"/>
              <w:vertAlign w:val="superscript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vertAlign w:val="superscript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vertAlign w:val="superscript"/>
                </w:rPr>
                <m:t>PR(</m:t>
              </m:r>
              <m:r>
                <m:rPr>
                  <m:sty m:val="bi"/>
                </m:rPr>
                <w:rPr>
                  <w:rFonts w:ascii="Cambria Math" w:hAnsi="Cambria Math"/>
                  <w:vertAlign w:val="superscript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vertAlign w:val="superscript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vertAlign w:val="superscript"/>
                </w:rPr>
                <m:t>L(D)</m:t>
              </m:r>
            </m:den>
          </m:f>
        </m:oMath>
      </m:oMathPara>
      <w:bookmarkEnd w:id="0"/>
    </w:p>
    <w:bookmarkEnd w:id="1"/>
    <w:p w14:paraId="50443E52" w14:textId="6517A50E" w:rsidR="00CB620E" w:rsidRDefault="00CB620E">
      <w:pPr>
        <w:rPr>
          <w:b/>
          <w:bCs/>
          <w:vertAlign w:val="superscript"/>
        </w:rPr>
      </w:pPr>
    </w:p>
    <w:p w14:paraId="21515D7C" w14:textId="631EB991" w:rsidR="00D63AC2" w:rsidRDefault="00D63AC2" w:rsidP="00D63AC2">
      <w:pPr>
        <w:rPr>
          <w:b/>
          <w:bCs/>
          <w:vertAlign w:val="superscript"/>
        </w:rPr>
      </w:pPr>
      <w:bookmarkStart w:id="2" w:name="OLE_LINK4"/>
      <m:oMathPara>
        <m:oMath>
          <m:r>
            <m:rPr>
              <m:sty m:val="bi"/>
            </m:rPr>
            <w:rPr>
              <w:rFonts w:ascii="Cambria Math" w:hAnsi="Cambria Math"/>
              <w:vertAlign w:val="superscript"/>
            </w:rPr>
            <m:t>PR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vertAlign w:val="superscript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vertAlign w:val="superscript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  <w:vertAlign w:val="superscript"/>
            </w:rPr>
            <m:t>=</m:t>
          </m:r>
          <m:r>
            <m:rPr>
              <m:sty m:val="bi"/>
            </m:rPr>
            <w:rPr>
              <w:rFonts w:ascii="Cambria Math" w:hAnsi="Cambria Math"/>
              <w:vertAlign w:val="superscript"/>
            </w:rPr>
            <m:t>α(</m:t>
          </m:r>
          <m:f>
            <m:fPr>
              <m:ctrlPr>
                <w:rPr>
                  <w:rFonts w:ascii="Cambria Math" w:eastAsia="Cambria Math" w:hAnsi="Cambria Math"/>
                  <w:bCs/>
                  <w:vertAlign w:val="superscript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vertAlign w:val="superscript"/>
                </w:rPr>
                <m:t>PR(B)</m:t>
              </m:r>
            </m:num>
            <m:den>
              <m:r>
                <w:rPr>
                  <w:rFonts w:ascii="Cambria Math" w:eastAsia="Cambria Math" w:hAnsi="Cambria Math" w:cs="Cambria Math"/>
                  <w:vertAlign w:val="superscript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vertAlign w:val="superscript"/>
            </w:rPr>
            <m:t>)</m:t>
          </m:r>
          <m:r>
            <m:rPr>
              <m:sty m:val="bi"/>
            </m:rPr>
            <w:rPr>
              <w:rFonts w:ascii="Cambria Math" w:hAnsi="Cambria Math"/>
              <w:vertAlign w:val="superscript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vertAlign w:val="superscript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vertAlign w:val="superscript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vertAlign w:val="superscript"/>
                </w:rPr>
                <m:t>1-</m:t>
              </m:r>
              <m:r>
                <m:rPr>
                  <m:sty m:val="bi"/>
                </m:rPr>
                <w:rPr>
                  <w:rFonts w:ascii="Cambria Math" w:hAnsi="Cambria Math"/>
                  <w:vertAlign w:val="superscript"/>
                </w:rPr>
                <m:t>α)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vertAlign w:val="superscript"/>
                </w:rPr>
                <m:t>4</m:t>
              </m:r>
            </m:den>
          </m:f>
        </m:oMath>
      </m:oMathPara>
    </w:p>
    <w:p w14:paraId="5EAD3760" w14:textId="6696E087" w:rsidR="00CB620E" w:rsidRDefault="00D63AC2">
      <w:pPr>
        <w:rPr>
          <w:b/>
          <w:bCs/>
          <w:vertAlign w:val="superscript"/>
        </w:rPr>
      </w:pPr>
      <w:bookmarkStart w:id="3" w:name="OLE_LINK5"/>
      <w:bookmarkEnd w:id="2"/>
      <m:oMathPara>
        <m:oMath>
          <m:r>
            <m:rPr>
              <m:sty m:val="bi"/>
            </m:rPr>
            <w:rPr>
              <w:rFonts w:ascii="Cambria Math" w:eastAsia="Cambria Math" w:hAnsi="Cambria Math" w:cs="Cambria Math"/>
              <w:vertAlign w:val="superscript"/>
            </w:rPr>
            <m:t>PageRank</m:t>
          </m:r>
          <m:d>
            <m:dPr>
              <m:ctrlPr>
                <w:rPr>
                  <w:rFonts w:ascii="Cambria Math" w:eastAsia="Cambria Math" w:hAnsi="Cambria Math" w:cs="Cambria Math"/>
                  <w:bCs/>
                  <w:i/>
                  <w:vertAlign w:val="superscript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bCs/>
                      <w:i/>
                      <w:vertAlign w:val="superscript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vertAlign w:val="superscript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vertAlign w:val="superscript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Cambria Math" w:hAnsi="Cambria Math" w:cs="Cambria Math"/>
              <w:vertAlign w:val="superscript"/>
            </w:rPr>
            <m:t>=</m:t>
          </m:r>
          <m:f>
            <m:fPr>
              <m:ctrlPr>
                <w:rPr>
                  <w:rFonts w:ascii="Cambria Math" w:eastAsia="Cambria Math" w:hAnsi="Cambria Math"/>
                  <w:bCs/>
                  <w:vertAlign w:val="superscript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vertAlign w:val="superscript"/>
                </w:rPr>
                <m:t>1-</m:t>
              </m:r>
              <m:r>
                <m:rPr>
                  <m:sty m:val="b"/>
                </m:rPr>
                <w:rPr>
                  <w:rFonts w:ascii="Cambria Math" w:eastAsia="Cambria Math" w:hAnsi="Cambria Math" w:cs="Cambria Math"/>
                  <w:vertAlign w:val="superscript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vertAlign w:val="superscript"/>
                </w:rPr>
                <m:t>N</m:t>
              </m:r>
            </m:den>
          </m:f>
          <m:r>
            <w:rPr>
              <w:rFonts w:ascii="Cambria Math" w:eastAsia="Cambria Math" w:hAnsi="Cambria Math"/>
              <w:vertAlign w:val="superscript"/>
            </w:rPr>
            <m:t>+</m:t>
          </m:r>
          <m:r>
            <m:rPr>
              <m:sty m:val="bi"/>
            </m:rPr>
            <w:rPr>
              <w:rFonts w:ascii="Cambria Math" w:eastAsia="Cambria Math" w:hAnsi="Cambria Math"/>
              <w:vertAlign w:val="superscript"/>
            </w:rPr>
            <m:t>d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Cambria Math" w:hAnsi="Cambria Math"/>
                  <w:bCs/>
                  <w:i/>
                  <w:vertAlign w:val="superscript"/>
                </w:rPr>
              </m:ctrlPr>
            </m:naryPr>
            <m:sub>
              <m:sSub>
                <m:sSubPr>
                  <m:ctrlPr>
                    <w:rPr>
                      <w:rFonts w:ascii="Cambria Math" w:eastAsia="Cambria Math" w:hAnsi="Cambria Math"/>
                      <w:bCs/>
                      <w:i/>
                      <w:vertAlign w:val="superscript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vertAlign w:val="superscript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/>
                      <w:vertAlign w:val="superscript"/>
                    </w:rPr>
                    <m:t>j</m:t>
                  </m:r>
                </m:sub>
              </m:sSub>
              <m:r>
                <w:rPr>
                  <w:rFonts w:ascii="Cambria Math" w:eastAsia="Cambria Math" w:hAnsi="Cambria Math"/>
                  <w:vertAlign w:val="superscript"/>
                </w:rPr>
                <m:t>∈M(</m:t>
              </m:r>
              <m:sSub>
                <m:sSubPr>
                  <m:ctrlPr>
                    <w:rPr>
                      <w:rFonts w:ascii="Cambria Math" w:eastAsia="Cambria Math" w:hAnsi="Cambria Math"/>
                      <w:bCs/>
                      <w:i/>
                      <w:vertAlign w:val="superscript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vertAlign w:val="superscript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/>
                      <w:vertAlign w:val="superscript"/>
                    </w:rPr>
                    <m:t>j</m:t>
                  </m:r>
                </m:sub>
              </m:sSub>
              <m:r>
                <w:rPr>
                  <w:rFonts w:ascii="Cambria Math" w:eastAsia="Cambria Math" w:hAnsi="Cambria Math"/>
                  <w:vertAlign w:val="superscript"/>
                </w:rPr>
                <m:t>)</m:t>
              </m:r>
            </m:sub>
            <m:sup/>
            <m:e>
              <m:f>
                <m:fPr>
                  <m:ctrlPr>
                    <w:rPr>
                      <w:rFonts w:ascii="Cambria Math" w:eastAsia="Cambria Math" w:hAnsi="Cambria Math"/>
                      <w:bCs/>
                      <w:i/>
                      <w:vertAlign w:val="superscript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Cambria Math" w:hAnsi="Cambria Math"/>
                      <w:vertAlign w:val="superscript"/>
                    </w:rPr>
                    <m:t>PageRank</m:t>
                  </m:r>
                  <m:r>
                    <w:rPr>
                      <w:rFonts w:ascii="Cambria Math" w:eastAsia="Cambria Math" w:hAnsi="Cambria Math"/>
                      <w:vertAlign w:val="superscript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bCs/>
                          <w:i/>
                          <w:vertAlign w:val="superscript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vertAlign w:val="superscript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vertAlign w:val="superscript"/>
                        </w:rPr>
                        <m:t>j</m:t>
                      </m:r>
                    </m:sub>
                  </m:sSub>
                  <m:r>
                    <w:rPr>
                      <w:rFonts w:ascii="Cambria Math" w:eastAsia="Cambria Math" w:hAnsi="Cambria Math"/>
                      <w:vertAlign w:val="superscript"/>
                    </w:rPr>
                    <m:t>)</m:t>
                  </m:r>
                </m:num>
                <m:den>
                  <m:r>
                    <w:rPr>
                      <w:rFonts w:ascii="Cambria Math" w:eastAsia="Cambria Math" w:hAnsi="Cambria Math"/>
                      <w:vertAlign w:val="superscript"/>
                    </w:rPr>
                    <m:t>L(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bCs/>
                          <w:i/>
                          <w:vertAlign w:val="superscript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vertAlign w:val="superscript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vertAlign w:val="superscript"/>
                        </w:rPr>
                        <m:t>j</m:t>
                      </m:r>
                    </m:sub>
                  </m:sSub>
                  <m:r>
                    <w:rPr>
                      <w:rFonts w:ascii="Cambria Math" w:eastAsia="Cambria Math" w:hAnsi="Cambria Math"/>
                      <w:vertAlign w:val="superscript"/>
                    </w:rPr>
                    <m:t>)</m:t>
                  </m:r>
                </m:den>
              </m:f>
            </m:e>
          </m:nary>
        </m:oMath>
      </m:oMathPara>
    </w:p>
    <w:bookmarkEnd w:id="3"/>
    <w:p w14:paraId="40E649C3" w14:textId="2368F603" w:rsidR="00CB620E" w:rsidRDefault="00CB620E">
      <w:pPr>
        <w:rPr>
          <w:b/>
          <w:bCs/>
          <w:vertAlign w:val="superscript"/>
        </w:rPr>
      </w:pPr>
    </w:p>
    <w:p w14:paraId="28FD924E" w14:textId="22E28903" w:rsidR="00CB620E" w:rsidRDefault="00CB620E">
      <w:pPr>
        <w:rPr>
          <w:b/>
          <w:bCs/>
          <w:vertAlign w:val="superscript"/>
        </w:rPr>
      </w:pPr>
    </w:p>
    <w:p w14:paraId="67AF0749" w14:textId="40B77B7F" w:rsidR="00CB620E" w:rsidRDefault="00CB620E">
      <w:pPr>
        <w:rPr>
          <w:b/>
          <w:bCs/>
          <w:vertAlign w:val="superscript"/>
        </w:rPr>
      </w:pPr>
    </w:p>
    <w:p w14:paraId="5A099A44" w14:textId="0215E73A" w:rsidR="00CB620E" w:rsidRDefault="00CB620E">
      <w:pPr>
        <w:rPr>
          <w:b/>
          <w:bCs/>
          <w:vertAlign w:val="superscript"/>
        </w:rPr>
      </w:pPr>
    </w:p>
    <w:p w14:paraId="3DA0928E" w14:textId="532F7480" w:rsidR="00CB620E" w:rsidRPr="002251A1" w:rsidRDefault="002251A1">
      <w:pPr>
        <w:rPr>
          <w:bCs/>
          <w:vertAlign w:val="superscript"/>
        </w:rPr>
      </w:pPr>
      <w:bookmarkStart w:id="4" w:name="OLE_LINK6"/>
      <m:oMathPara>
        <m:oMath>
          <m:r>
            <w:rPr>
              <w:rFonts w:ascii="Cambria Math" w:eastAsia="Cambria Math" w:hAnsi="Cambria Math"/>
              <w:vertAlign w:val="superscript"/>
            </w:rPr>
            <m:t>R=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/>
                  <w:bCs/>
                  <w:i/>
                  <w:vertAlign w:val="superscript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/>
                      <w:b/>
                      <w:i/>
                      <w:vertAlign w:val="superscript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/>
                      <w:vertAlign w:val="superscript"/>
                    </w:rPr>
                    <m:t>PageRank</m:t>
                  </m:r>
                  <m:d>
                    <m:dPr>
                      <m:ctrlPr>
                        <w:rPr>
                          <w:rFonts w:ascii="Cambria Math" w:eastAsia="Cambria Math" w:hAnsi="Cambria Math"/>
                          <w:bCs/>
                          <w:i/>
                          <w:vertAlign w:val="superscript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  <w:bCs/>
                              <w:i/>
                              <w:vertAlign w:val="super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/>
                              <w:vertAlign w:val="superscript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/>
                              <w:vertAlign w:val="superscript"/>
                            </w:rPr>
                            <m:t>1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/>
                      <w:bCs/>
                      <w:i/>
                      <w:vertAlign w:val="superscript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/>
                      <w:vertAlign w:val="superscript"/>
                    </w:rPr>
                    <m:t>PageRank</m:t>
                  </m:r>
                  <m:d>
                    <m:dPr>
                      <m:ctrlPr>
                        <w:rPr>
                          <w:rFonts w:ascii="Cambria Math" w:eastAsia="Cambria Math" w:hAnsi="Cambria Math"/>
                          <w:bCs/>
                          <w:i/>
                          <w:vertAlign w:val="superscript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  <w:bCs/>
                              <w:i/>
                              <w:vertAlign w:val="super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/>
                              <w:vertAlign w:val="superscript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/>
                              <w:vertAlign w:val="superscript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bCs/>
                      <w:i/>
                      <w:vertAlign w:val="superscript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/>
                      <w:vertAlign w:val="superscript"/>
                    </w:rPr>
                    <m:t>PageRank</m:t>
                  </m:r>
                  <m:d>
                    <m:dPr>
                      <m:ctrlPr>
                        <w:rPr>
                          <w:rFonts w:ascii="Cambria Math" w:eastAsia="Cambria Math" w:hAnsi="Cambria Math"/>
                          <w:bCs/>
                          <w:i/>
                          <w:vertAlign w:val="superscript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  <w:bCs/>
                              <w:i/>
                              <w:vertAlign w:val="super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/>
                              <w:vertAlign w:val="superscript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/>
                              <w:vertAlign w:val="superscript"/>
                            </w:rPr>
                            <m:t>3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bCs/>
                      <w:i/>
                      <w:vertAlign w:val="superscript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vertAlign w:val="superscript"/>
                    </w:rPr>
                    <m:t>…………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vertAlign w:val="superscript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/>
                      <w:vertAlign w:val="superscript"/>
                    </w:rPr>
                    <m:t>PageRank</m:t>
                  </m:r>
                  <m:r>
                    <w:rPr>
                      <w:rFonts w:ascii="Cambria Math" w:eastAsia="Cambria Math" w:hAnsi="Cambria Math"/>
                      <w:vertAlign w:val="superscript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bCs/>
                          <w:i/>
                          <w:vertAlign w:val="superscript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vertAlign w:val="superscript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vertAlign w:val="superscript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mbria Math" w:hAnsi="Cambria Math"/>
                      <w:vertAlign w:val="superscript"/>
                    </w:rPr>
                    <m:t>)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vertAlign w:val="superscript"/>
                    </w:rPr>
                  </m:ctrlPr>
                </m:e>
              </m:eqArr>
            </m:e>
          </m:d>
        </m:oMath>
      </m:oMathPara>
      <w:bookmarkStart w:id="5" w:name="_GoBack"/>
      <w:bookmarkEnd w:id="5"/>
    </w:p>
    <w:p w14:paraId="5E952C0A" w14:textId="6548BCB6" w:rsidR="002251A1" w:rsidRDefault="002251A1">
      <w:pPr>
        <w:rPr>
          <w:rFonts w:hint="eastAsia"/>
          <w:b/>
          <w:bCs/>
          <w:vertAlign w:val="superscript"/>
        </w:rPr>
      </w:pPr>
      <w:bookmarkStart w:id="6" w:name="OLE_LINK7"/>
      <m:oMathPara>
        <m:oMath>
          <m:r>
            <w:rPr>
              <w:rFonts w:ascii="Cambria Math" w:eastAsia="Cambria Math" w:hAnsi="Cambria Math"/>
              <w:vertAlign w:val="superscript"/>
            </w:rPr>
            <m:t>R=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/>
                  <w:bCs/>
                  <w:i/>
                  <w:vertAlign w:val="superscript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/>
                      <w:bCs/>
                      <w:i/>
                      <w:vertAlign w:val="superscript"/>
                    </w:rPr>
                  </m:ctrlPr>
                </m:eqArrPr>
                <m:e>
                  <m:r>
                    <w:rPr>
                      <w:rFonts w:ascii="Cambria Math" w:eastAsia="Cambria Math" w:hAnsi="Cambria Math"/>
                      <w:vertAlign w:val="superscript"/>
                    </w:rPr>
                    <m:t>(1-d)/N</m:t>
                  </m:r>
                </m:e>
                <m:e>
                  <m:r>
                    <w:rPr>
                      <w:rFonts w:ascii="Cambria Math" w:eastAsia="Cambria Math" w:hAnsi="Cambria Math"/>
                      <w:vertAlign w:val="superscript"/>
                    </w:rPr>
                    <m:t>(1-d)/N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vertAlign w:val="superscript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vertAlign w:val="superscript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vertAlign w:val="superscript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vertAlign w:val="superscript"/>
                    </w:rPr>
                    <m:t>(1-d)/N</m:t>
                  </m:r>
                </m:e>
              </m:eqArr>
            </m:e>
          </m:d>
          <m:r>
            <w:rPr>
              <w:rFonts w:ascii="Cambria Math" w:eastAsia="Cambria Math" w:hAnsi="Cambria Math"/>
              <w:vertAlign w:val="superscript"/>
            </w:rPr>
            <m:t>+d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/>
                  <w:bCs/>
                  <w:i/>
                  <w:vertAlign w:val="superscript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/>
                      <w:bCs/>
                      <w:i/>
                      <w:vertAlign w:val="superscript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/>
                        <w:vertAlign w:val="superscript"/>
                      </w:rPr>
                      <m:t>l(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bCs/>
                            <w:i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vertAlign w:val="superscript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vertAlign w:val="superscript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vertAlign w:val="superscript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bCs/>
                            <w:i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vertAlign w:val="superscript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vertAlign w:val="superscript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vertAlign w:val="superscript"/>
                      </w:rPr>
                      <m:t>)</m:t>
                    </m:r>
                  </m:e>
                  <m:e>
                    <m:r>
                      <w:rPr>
                        <w:rFonts w:ascii="Cambria Math" w:eastAsia="Cambria Math" w:hAnsi="Cambria Math"/>
                        <w:vertAlign w:val="superscript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/>
                        <w:vertAlign w:val="superscript"/>
                      </w:rPr>
                      <m:t>l(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bCs/>
                            <w:i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vertAlign w:val="superscript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vertAlign w:val="superscript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vertAlign w:val="superscript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bCs/>
                            <w:i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vertAlign w:val="superscript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vertAlign w:val="superscript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vertAlign w:val="superscript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vertAlign w:val="superscript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/>
                        <w:vertAlign w:val="superscript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/>
                        <w:vertAlign w:val="superscript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vertAlign w:val="superscript"/>
                      </w:rPr>
                      <m:t>l(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bCs/>
                            <w:i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vertAlign w:val="superscript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vertAlign w:val="superscript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vertAlign w:val="superscript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bCs/>
                            <w:i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vertAlign w:val="superscript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vertAlign w:val="superscript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vertAlign w:val="superscript"/>
                      </w:rPr>
                      <m:t>)</m:t>
                    </m:r>
                  </m:e>
                  <m:e>
                    <m:r>
                      <w:rPr>
                        <w:rFonts w:ascii="Cambria Math" w:eastAsia="Cambria Math" w:hAnsi="Cambria Math"/>
                        <w:vertAlign w:val="superscript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/>
                        <w:vertAlign w:val="superscript"/>
                      </w:rPr>
                      <m:t>l(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bCs/>
                            <w:i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vertAlign w:val="superscript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vertAlign w:val="superscript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vertAlign w:val="superscript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bCs/>
                            <w:i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vertAlign w:val="superscript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vertAlign w:val="superscript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vertAlign w:val="superscript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eastAsia="Cambria Math" w:hAnsi="Cambria Math"/>
              <w:vertAlign w:val="superscript"/>
            </w:rPr>
            <m:t>R</m:t>
          </m:r>
        </m:oMath>
      </m:oMathPara>
    </w:p>
    <w:bookmarkEnd w:id="4"/>
    <w:bookmarkEnd w:id="6"/>
    <w:p w14:paraId="647C63CF" w14:textId="130DFA62" w:rsidR="00CB620E" w:rsidRDefault="00CB620E">
      <w:pPr>
        <w:rPr>
          <w:b/>
          <w:bCs/>
          <w:vertAlign w:val="superscript"/>
        </w:rPr>
      </w:pPr>
    </w:p>
    <w:p w14:paraId="1A4B3096" w14:textId="519399B2" w:rsidR="00CB620E" w:rsidRDefault="00CB620E">
      <w:pPr>
        <w:rPr>
          <w:b/>
          <w:bCs/>
          <w:vertAlign w:val="superscript"/>
        </w:rPr>
      </w:pPr>
    </w:p>
    <w:p w14:paraId="267C2C24" w14:textId="04B618D4" w:rsidR="00CB620E" w:rsidRDefault="00CB620E">
      <w:pPr>
        <w:rPr>
          <w:b/>
          <w:bCs/>
          <w:vertAlign w:val="superscript"/>
        </w:rPr>
      </w:pPr>
    </w:p>
    <w:p w14:paraId="58E335E3" w14:textId="1F971A23" w:rsidR="00CB620E" w:rsidRDefault="00CB620E">
      <w:pPr>
        <w:rPr>
          <w:b/>
          <w:bCs/>
          <w:vertAlign w:val="superscript"/>
        </w:rPr>
      </w:pPr>
    </w:p>
    <w:p w14:paraId="02D26DEF" w14:textId="5DD02CA9" w:rsidR="00CB620E" w:rsidRDefault="00CB620E">
      <w:pPr>
        <w:rPr>
          <w:b/>
          <w:bCs/>
          <w:vertAlign w:val="superscript"/>
        </w:rPr>
      </w:pPr>
    </w:p>
    <w:p w14:paraId="2C27A7F8" w14:textId="5B3EA2D8" w:rsidR="00CB620E" w:rsidRPr="00CB620E" w:rsidRDefault="00CB620E"/>
    <w:sectPr w:rsidR="00CB620E" w:rsidRPr="00CB62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945"/>
    <w:rsid w:val="00021CEC"/>
    <w:rsid w:val="00144945"/>
    <w:rsid w:val="002251A1"/>
    <w:rsid w:val="007576C9"/>
    <w:rsid w:val="007B2CFE"/>
    <w:rsid w:val="008A79E4"/>
    <w:rsid w:val="00903152"/>
    <w:rsid w:val="00944F96"/>
    <w:rsid w:val="00BB34B3"/>
    <w:rsid w:val="00C11C2D"/>
    <w:rsid w:val="00CB620E"/>
    <w:rsid w:val="00D6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4CD0A"/>
  <w15:chartTrackingRefBased/>
  <w15:docId w15:val="{6BA97318-3F8F-4E68-8B75-A4BACF0C3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63A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allcure</dc:creator>
  <cp:keywords/>
  <dc:description/>
  <cp:lastModifiedBy>allcure</cp:lastModifiedBy>
  <cp:revision>2</cp:revision>
  <dcterms:created xsi:type="dcterms:W3CDTF">2020-12-18T02:57:00Z</dcterms:created>
  <dcterms:modified xsi:type="dcterms:W3CDTF">2020-12-21T09:22:00Z</dcterms:modified>
</cp:coreProperties>
</file>