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25DD" w14:textId="77777777" w:rsidR="00703E51" w:rsidRPr="00703E51" w:rsidRDefault="00703E51">
      <w:pPr>
        <w:rPr>
          <w:b/>
          <w:bCs/>
        </w:rPr>
      </w:pPr>
      <w:r w:rsidRPr="00703E51">
        <w:rPr>
          <w:b/>
          <w:bCs/>
        </w:rPr>
        <w:t>Dispersion relation – impactors inside linear chain.</w:t>
      </w:r>
    </w:p>
    <w:p w14:paraId="5BC17D0E" w14:textId="77777777" w:rsidR="00703E51" w:rsidRDefault="00703E51"/>
    <w:p w14:paraId="28E75FE6" w14:textId="77777777" w:rsidR="009728CF" w:rsidRDefault="00703E51">
      <w:r>
        <w:t>Let us start from Equation (16):</w:t>
      </w:r>
    </w:p>
    <w:p w14:paraId="4F56BDEA" w14:textId="77777777" w:rsidR="00703E51" w:rsidRDefault="00CD1435">
      <w:r w:rsidRPr="00703E51">
        <w:rPr>
          <w:noProof/>
          <w:position w:val="-32"/>
        </w:rPr>
        <w:object w:dxaOrig="3800" w:dyaOrig="760" w14:anchorId="5F7BB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alt="" style="width:190.05pt;height:39.35pt;mso-width-percent:0;mso-height-percent:0;mso-width-percent:0;mso-height-percent:0" o:ole="">
            <v:imagedata r:id="rId5" o:title=""/>
          </v:shape>
          <o:OLEObject Type="Embed" ProgID="Equation.DSMT4" ShapeID="_x0000_i1058" DrawAspect="Content" ObjectID="_1831839026" r:id="rId6"/>
        </w:object>
      </w:r>
      <w:r w:rsidR="00703E51">
        <w:t xml:space="preserve">                                                                                (A1)</w:t>
      </w:r>
    </w:p>
    <w:p w14:paraId="4DC09F29" w14:textId="77777777" w:rsidR="00703E51" w:rsidRDefault="00703E51">
      <w:r>
        <w:t>We switch to "center of masses-relative displacement" coordinates at each site:</w:t>
      </w:r>
    </w:p>
    <w:p w14:paraId="71A6C9F9" w14:textId="77777777" w:rsidR="00703E51" w:rsidRDefault="00CD1435">
      <w:r w:rsidRPr="00703E51">
        <w:rPr>
          <w:noProof/>
          <w:position w:val="-26"/>
        </w:rPr>
        <w:object w:dxaOrig="2520" w:dyaOrig="620" w14:anchorId="5128FABB">
          <v:shape id="_x0000_i1057" type="#_x0000_t75" alt="" style="width:126.4pt;height:31pt;mso-width-percent:0;mso-height-percent:0;mso-width-percent:0;mso-height-percent:0" o:ole="">
            <v:imagedata r:id="rId7" o:title=""/>
          </v:shape>
          <o:OLEObject Type="Embed" ProgID="Equation.DSMT4" ShapeID="_x0000_i1057" DrawAspect="Content" ObjectID="_1831839027" r:id="rId8"/>
        </w:object>
      </w:r>
      <w:r w:rsidR="00D46A77">
        <w:t xml:space="preserve">                                                                                                         (A2)</w:t>
      </w:r>
    </w:p>
    <w:p w14:paraId="269F4CBF" w14:textId="77777777" w:rsidR="00D46A77" w:rsidRDefault="00D46A77">
      <w:r>
        <w:t>In terms of these coordinates, equations (A1) are rewritten as:</w:t>
      </w:r>
    </w:p>
    <w:p w14:paraId="484FF575" w14:textId="77777777" w:rsidR="00D46A77" w:rsidRDefault="00CD1435">
      <w:r w:rsidRPr="006A422C">
        <w:rPr>
          <w:noProof/>
          <w:position w:val="-82"/>
        </w:rPr>
        <w:object w:dxaOrig="6020" w:dyaOrig="1760" w14:anchorId="28F2F105">
          <v:shape id="_x0000_i1056" type="#_x0000_t75" alt="" style="width:301.4pt;height:87.9pt;mso-width-percent:0;mso-height-percent:0;mso-width-percent:0;mso-height-percent:0" o:ole="">
            <v:imagedata r:id="rId9" o:title=""/>
          </v:shape>
          <o:OLEObject Type="Embed" ProgID="Equation.DSMT4" ShapeID="_x0000_i1056" DrawAspect="Content" ObjectID="_1831839028" r:id="rId10"/>
        </w:object>
      </w:r>
      <w:r w:rsidR="006A422C">
        <w:t xml:space="preserve">                                  (A3)</w:t>
      </w:r>
    </w:p>
    <w:p w14:paraId="3E885A94" w14:textId="77777777" w:rsidR="00A951D3" w:rsidRDefault="00A951D3" w:rsidP="00A951D3">
      <w:r>
        <w:t xml:space="preserve">Let us consider the traveling wave with basic frequency </w:t>
      </w:r>
      <w:r w:rsidRPr="00A951D3">
        <w:rPr>
          <w:rFonts w:ascii="Arial" w:hAnsi="Arial" w:cs="Arial"/>
          <w:i/>
          <w:iCs/>
        </w:rPr>
        <w:t>ω</w:t>
      </w:r>
      <w:r>
        <w:t xml:space="preserve"> and wavevector </w:t>
      </w:r>
      <w:r w:rsidRPr="00A951D3">
        <w:rPr>
          <w:i/>
          <w:iCs/>
        </w:rPr>
        <w:t>q</w:t>
      </w:r>
      <w:r>
        <w:t>. In this case, one can reshape System (A3) in terms of differential-difference equations:</w:t>
      </w:r>
    </w:p>
    <w:p w14:paraId="1007A7C6" w14:textId="77777777" w:rsidR="00A951D3" w:rsidRDefault="00CD1435" w:rsidP="00A951D3">
      <w:r w:rsidRPr="00A951D3">
        <w:rPr>
          <w:noProof/>
          <w:position w:val="-98"/>
        </w:rPr>
        <w:object w:dxaOrig="7940" w:dyaOrig="2060" w14:anchorId="3C63B0EB">
          <v:shape id="_x0000_i1055" type="#_x0000_t75" alt="" style="width:396.85pt;height:103pt;mso-width-percent:0;mso-height-percent:0;mso-width-percent:0;mso-height-percent:0" o:ole="">
            <v:imagedata r:id="rId11" o:title=""/>
          </v:shape>
          <o:OLEObject Type="Embed" ProgID="Equation.DSMT4" ShapeID="_x0000_i1055" DrawAspect="Content" ObjectID="_1831839029" r:id="rId12"/>
        </w:object>
      </w:r>
      <w:r w:rsidR="00A951D3">
        <w:t>(A4)</w:t>
      </w:r>
    </w:p>
    <w:p w14:paraId="10BC1FC3" w14:textId="77777777" w:rsidR="00A951D3" w:rsidRDefault="0080740B" w:rsidP="00A951D3">
      <w:r>
        <w:t xml:space="preserve">The solution of (A4) is searched in terms of Fourier series. The term of nonlinear force is expressed as series of symmetric impacts with frequency </w:t>
      </w:r>
      <w:r w:rsidRPr="0080740B">
        <w:rPr>
          <w:rFonts w:ascii="Arial" w:hAnsi="Arial" w:cs="Arial"/>
          <w:i/>
          <w:iCs/>
        </w:rPr>
        <w:t>ω</w:t>
      </w:r>
      <w:r>
        <w:t xml:space="preserve"> and amount of momentum transferred in each impact </w:t>
      </w:r>
      <w:r w:rsidRPr="0080740B">
        <w:rPr>
          <w:i/>
          <w:iCs/>
        </w:rPr>
        <w:t>2p</w:t>
      </w:r>
      <w:r>
        <w:t>:</w:t>
      </w:r>
    </w:p>
    <w:p w14:paraId="1C1B4499" w14:textId="77777777" w:rsidR="0080740B" w:rsidRDefault="00CD1435" w:rsidP="00A951D3">
      <w:r w:rsidRPr="0080740B">
        <w:rPr>
          <w:noProof/>
          <w:position w:val="-62"/>
        </w:rPr>
        <w:object w:dxaOrig="6780" w:dyaOrig="1340" w14:anchorId="6587F1AC">
          <v:shape id="_x0000_i1054" type="#_x0000_t75" alt="" style="width:339.05pt;height:67pt;mso-width-percent:0;mso-height-percent:0;mso-width-percent:0;mso-height-percent:0" o:ole="">
            <v:imagedata r:id="rId13" o:title=""/>
          </v:shape>
          <o:OLEObject Type="Embed" ProgID="Equation.DSMT4" ShapeID="_x0000_i1054" DrawAspect="Content" ObjectID="_1831839030" r:id="rId14"/>
        </w:object>
      </w:r>
      <w:r w:rsidR="0080740B">
        <w:t xml:space="preserve">                       (</w:t>
      </w:r>
      <w:commentRangeStart w:id="0"/>
      <w:r w:rsidR="0080740B">
        <w:t>A5</w:t>
      </w:r>
      <w:commentRangeEnd w:id="0"/>
      <w:r w:rsidR="00F97B3C">
        <w:rPr>
          <w:rStyle w:val="CommentReference"/>
          <w:sz w:val="22"/>
          <w:szCs w:val="22"/>
        </w:rPr>
        <w:commentReference w:id="0"/>
      </w:r>
      <w:r w:rsidR="0080740B">
        <w:t>)</w:t>
      </w:r>
    </w:p>
    <w:p w14:paraId="5D23635E" w14:textId="77777777" w:rsidR="0080740B" w:rsidRDefault="005E518F" w:rsidP="00A951D3">
      <w:r>
        <w:t>Substitution of (A5) to (A4) yields the following equations for Fourier coefficients:</w:t>
      </w:r>
    </w:p>
    <w:p w14:paraId="31A7F96C" w14:textId="77777777" w:rsidR="005E518F" w:rsidRDefault="00CD1435" w:rsidP="00A951D3">
      <w:r w:rsidRPr="005E518F">
        <w:rPr>
          <w:noProof/>
          <w:position w:val="-60"/>
        </w:rPr>
        <w:object w:dxaOrig="5280" w:dyaOrig="1300" w14:anchorId="770F7312">
          <v:shape id="_x0000_i1053" type="#_x0000_t75" alt="" style="width:265.4pt;height:65.3pt;mso-width-percent:0;mso-height-percent:0;mso-width-percent:0;mso-height-percent:0" o:ole="">
            <v:imagedata r:id="rId19" o:title=""/>
          </v:shape>
          <o:OLEObject Type="Embed" ProgID="Equation.DSMT4" ShapeID="_x0000_i1053" DrawAspect="Content" ObjectID="_1831839031" r:id="rId20"/>
        </w:object>
      </w:r>
      <w:r w:rsidR="00A812B5">
        <w:t xml:space="preserve">                                                     (A6)</w:t>
      </w:r>
    </w:p>
    <w:p w14:paraId="141869C5" w14:textId="77777777" w:rsidR="00A812B5" w:rsidRDefault="00A812B5" w:rsidP="00A951D3">
      <w:r>
        <w:t>The solutions for the Fourier coefficient</w:t>
      </w:r>
      <w:r w:rsidR="00152399">
        <w:t>s</w:t>
      </w:r>
      <w:r>
        <w:t xml:space="preserve"> are written as follows:</w:t>
      </w:r>
    </w:p>
    <w:p w14:paraId="079E73A0" w14:textId="77777777" w:rsidR="00A812B5" w:rsidRDefault="00CD1435" w:rsidP="000C22B7">
      <w:r w:rsidRPr="00012AE3">
        <w:rPr>
          <w:noProof/>
          <w:position w:val="-120"/>
        </w:rPr>
        <w:object w:dxaOrig="4920" w:dyaOrig="2500" w14:anchorId="49F3AF85">
          <v:shape id="_x0000_i1052" type="#_x0000_t75" alt="" style="width:246.15pt;height:126.4pt;mso-width-percent:0;mso-height-percent:0;mso-width-percent:0;mso-height-percent:0" o:ole="">
            <v:imagedata r:id="rId21" o:title=""/>
          </v:shape>
          <o:OLEObject Type="Embed" ProgID="Equation.DSMT4" ShapeID="_x0000_i1052" DrawAspect="Content" ObjectID="_1831839032" r:id="rId22"/>
        </w:object>
      </w:r>
      <w:r w:rsidR="00012AE3">
        <w:t xml:space="preserve">     </w:t>
      </w:r>
      <w:r w:rsidR="000C22B7">
        <w:t xml:space="preserve"> </w:t>
      </w:r>
      <w:r w:rsidR="00012AE3">
        <w:t xml:space="preserve">                                                      </w:t>
      </w:r>
      <w:r w:rsidR="000C22B7">
        <w:t>(A7</w:t>
      </w:r>
      <w:r w:rsidR="00012AE3">
        <w:t>)</w:t>
      </w:r>
    </w:p>
    <w:p w14:paraId="64C6786C" w14:textId="77777777" w:rsidR="00C32CD8" w:rsidRDefault="00C32CD8" w:rsidP="000C22B7">
      <w:r>
        <w:t>It is convenient to regroup the terms in (A7) and to isolate the nonsmooth (saw-tooth) part of the solution:</w:t>
      </w:r>
    </w:p>
    <w:p w14:paraId="2D06A306" w14:textId="77777777" w:rsidR="00C32CD8" w:rsidRDefault="00CD1435" w:rsidP="000C22B7">
      <w:r w:rsidRPr="0085363F">
        <w:rPr>
          <w:noProof/>
          <w:position w:val="-252"/>
        </w:rPr>
        <w:object w:dxaOrig="8380" w:dyaOrig="5140" w14:anchorId="0AD984E8">
          <v:shape id="_x0000_i1051" type="#_x0000_t75" alt="" style="width:419.45pt;height:257pt;mso-width-percent:0;mso-height-percent:0;mso-width-percent:0;mso-height-percent:0" o:ole="">
            <v:imagedata r:id="rId23" o:title=""/>
          </v:shape>
          <o:OLEObject Type="Embed" ProgID="Equation.DSMT4" ShapeID="_x0000_i1051" DrawAspect="Content" ObjectID="_1831839033" r:id="rId24"/>
        </w:object>
      </w:r>
    </w:p>
    <w:p w14:paraId="72A8E435" w14:textId="77777777" w:rsidR="00C32CD8" w:rsidRDefault="00C32CD8" w:rsidP="000C22B7">
      <w:r>
        <w:t xml:space="preserve">                                                                                                                                                              (A8)</w:t>
      </w:r>
    </w:p>
    <w:p w14:paraId="5447CCF3" w14:textId="77777777" w:rsidR="00C32CD8" w:rsidRDefault="00C32CD8" w:rsidP="000C22B7">
      <w:r>
        <w:t xml:space="preserve">Here  </w:t>
      </w:r>
      <w:r w:rsidR="00CD1435" w:rsidRPr="00A4497F">
        <w:rPr>
          <w:noProof/>
          <w:position w:val="-22"/>
        </w:rPr>
        <w:object w:dxaOrig="1939" w:dyaOrig="580" w14:anchorId="3402259B">
          <v:shape id="_x0000_i1050" type="#_x0000_t75" alt="" style="width:97.1pt;height:29.3pt;mso-width-percent:0;mso-height-percent:0;mso-width-percent:0;mso-height-percent:0" o:ole="">
            <v:imagedata r:id="rId25" o:title=""/>
          </v:shape>
          <o:OLEObject Type="Embed" ProgID="Equation.DSMT4" ShapeID="_x0000_i1050" DrawAspect="Content" ObjectID="_1831839034" r:id="rId26"/>
        </w:object>
      </w:r>
      <w:r w:rsidR="00A4497F">
        <w:t>is a saw-tooth function</w:t>
      </w:r>
      <w:r w:rsidR="003572A6">
        <w:t xml:space="preserve"> with unit amplitude</w:t>
      </w:r>
      <w:r w:rsidR="00A4497F">
        <w:t xml:space="preserve">. </w:t>
      </w:r>
      <w:r>
        <w:t xml:space="preserve"> </w:t>
      </w:r>
    </w:p>
    <w:p w14:paraId="618E5E51" w14:textId="77777777" w:rsidR="00012AE3" w:rsidRDefault="00012AE3" w:rsidP="00A951D3">
      <w:commentRangeStart w:id="1"/>
      <w:r>
        <w:t xml:space="preserve">Dispersion relation is obtained from the normalization condition </w:t>
      </w:r>
      <w:commentRangeEnd w:id="1"/>
      <w:r w:rsidR="00584F15" w:rsidRPr="00012AE3">
        <w:rPr>
          <w:rStyle w:val="CommentReference"/>
          <w:sz w:val="22"/>
          <w:szCs w:val="22"/>
        </w:rPr>
        <w:commentReference w:id="1"/>
      </w:r>
      <w:r w:rsidR="00CD1435" w:rsidRPr="00012AE3">
        <w:rPr>
          <w:noProof/>
          <w:position w:val="-10"/>
        </w:rPr>
        <w:object w:dxaOrig="920" w:dyaOrig="300" w14:anchorId="2166FF3A">
          <v:shape id="_x0000_i1049" type="#_x0000_t75" alt="" style="width:46.05pt;height:15.05pt;mso-width-percent:0;mso-height-percent:0;mso-width-percent:0;mso-height-percent:0" o:ole="">
            <v:imagedata r:id="rId27" o:title=""/>
          </v:shape>
          <o:OLEObject Type="Embed" ProgID="Equation.DSMT4" ShapeID="_x0000_i1049" DrawAspect="Content" ObjectID="_1831839035" r:id="rId28"/>
        </w:object>
      </w:r>
      <w:r w:rsidR="00DE2230">
        <w:t>, i.e.</w:t>
      </w:r>
    </w:p>
    <w:p w14:paraId="2DC533AD" w14:textId="77777777" w:rsidR="00DE2230" w:rsidRDefault="00CD1435" w:rsidP="00A4497F">
      <w:r w:rsidRPr="00A4497F">
        <w:rPr>
          <w:noProof/>
          <w:position w:val="-60"/>
        </w:rPr>
        <w:object w:dxaOrig="6200" w:dyaOrig="1260" w14:anchorId="2407427E">
          <v:shape id="_x0000_i1048" type="#_x0000_t75" alt="" style="width:310.6pt;height:62.8pt;mso-width-percent:0;mso-height-percent:0;mso-width-percent:0;mso-height-percent:0" o:ole="">
            <v:imagedata r:id="rId29" o:title=""/>
          </v:shape>
          <o:OLEObject Type="Embed" ProgID="Equation.DSMT4" ShapeID="_x0000_i1048" DrawAspect="Content" ObjectID="_1831839036" r:id="rId30"/>
        </w:object>
      </w:r>
      <w:r w:rsidR="00DE2230">
        <w:t xml:space="preserve">                         </w:t>
      </w:r>
      <w:r w:rsidR="00A4497F">
        <w:t xml:space="preserve">        (A9</w:t>
      </w:r>
      <w:r w:rsidR="00DE2230">
        <w:t>)</w:t>
      </w:r>
    </w:p>
    <w:p w14:paraId="015C3D0F" w14:textId="77777777" w:rsidR="00DE2230" w:rsidRDefault="00DE2230" w:rsidP="00A4497F">
      <w:r>
        <w:t>In fact, (A</w:t>
      </w:r>
      <w:r w:rsidR="00A4497F">
        <w:t>9</w:t>
      </w:r>
      <w:r>
        <w:t xml:space="preserve">) is </w:t>
      </w:r>
      <w:r w:rsidRPr="00DE2230">
        <w:rPr>
          <w:b/>
          <w:bCs/>
        </w:rPr>
        <w:t xml:space="preserve">exact </w:t>
      </w:r>
      <w:r>
        <w:t xml:space="preserve">dispersion relation for the traveling wave that relates the wavenumber </w:t>
      </w:r>
      <w:r w:rsidRPr="00DE2230">
        <w:rPr>
          <w:i/>
          <w:iCs/>
        </w:rPr>
        <w:t>q</w:t>
      </w:r>
      <w:r>
        <w:t xml:space="preserve">, frequency </w:t>
      </w:r>
      <w:r w:rsidRPr="00DE2230">
        <w:rPr>
          <w:rFonts w:ascii="Arial" w:hAnsi="Arial" w:cs="Arial"/>
          <w:i/>
          <w:iCs/>
        </w:rPr>
        <w:t>ω</w:t>
      </w:r>
      <w:r>
        <w:rPr>
          <w:i/>
          <w:iCs/>
        </w:rPr>
        <w:t xml:space="preserve"> </w:t>
      </w:r>
      <w:r>
        <w:t>and amount of momentum transferred in each impact at each site, that can be directly related to amplitude or energy density of the wave.</w:t>
      </w:r>
    </w:p>
    <w:p w14:paraId="4A9F0752" w14:textId="77777777" w:rsidR="008D1889" w:rsidRDefault="00A4497F" w:rsidP="0051260A">
      <w:r>
        <w:t>Separation of the saw-tooth part in (A8) and related singular part in (A9) improves the convergence (note that now all</w:t>
      </w:r>
      <w:r w:rsidR="0051260A">
        <w:t xml:space="preserve"> terms in the</w:t>
      </w:r>
      <w:r>
        <w:t xml:space="preserve"> series </w:t>
      </w:r>
      <w:r w:rsidR="0051260A">
        <w:t xml:space="preserve">behave like </w:t>
      </w:r>
      <w:r w:rsidR="00CD1435" w:rsidRPr="0051260A">
        <w:rPr>
          <w:noProof/>
          <w:position w:val="-10"/>
        </w:rPr>
        <w:object w:dxaOrig="1020" w:dyaOrig="340" w14:anchorId="30A744B1">
          <v:shape id="_x0000_i1047" type="#_x0000_t75" alt="" style="width:51.05pt;height:16.75pt;mso-width-percent:0;mso-height-percent:0;mso-width-percent:0;mso-height-percent:0" o:ole="">
            <v:imagedata r:id="rId31" o:title=""/>
          </v:shape>
          <o:OLEObject Type="Embed" ProgID="Equation.DSMT4" ShapeID="_x0000_i1047" DrawAspect="Content" ObjectID="_1831839037" r:id="rId32"/>
        </w:object>
      </w:r>
      <w:r w:rsidR="0051260A">
        <w:t xml:space="preserve"> at infinity). This improved convergence allows one to overcome certain numeric difficulties related to graphical presentation and analysis of the</w:t>
      </w:r>
      <w:r w:rsidR="0085363F">
        <w:t xml:space="preserve"> results. </w:t>
      </w:r>
      <w:r w:rsidR="0051260A">
        <w:t xml:space="preserve"> </w:t>
      </w:r>
    </w:p>
    <w:p w14:paraId="51E8A856" w14:textId="77777777" w:rsidR="0085363F" w:rsidRDefault="0085363F" w:rsidP="0051260A">
      <w:r>
        <w:t xml:space="preserve">We'll start from exploration of the dispersion relation (A9). </w:t>
      </w:r>
      <w:r w:rsidR="003572A6">
        <w:t xml:space="preserve"> For any numeric evaluation, one should leave finite number of terms in expansions (A8-9).</w:t>
      </w:r>
      <w:r w:rsidR="00C811DC">
        <w:t xml:space="preserve"> Let us truncate the expansions at </w:t>
      </w:r>
      <w:r w:rsidR="00C811DC" w:rsidRPr="00C811DC">
        <w:rPr>
          <w:i/>
          <w:iCs/>
        </w:rPr>
        <w:lastRenderedPageBreak/>
        <w:t>j=n</w:t>
      </w:r>
      <w:r w:rsidR="00C811DC">
        <w:t>.</w:t>
      </w:r>
      <w:r w:rsidR="003572A6">
        <w:t xml:space="preserve"> </w:t>
      </w:r>
      <w:commentRangeStart w:id="2"/>
      <w:r w:rsidR="00C811DC">
        <w:t xml:space="preserve">For numeric plotting of the dispersion curves, it is easier to remove the singularities </w:t>
      </w:r>
      <w:r w:rsidR="00B1186A">
        <w:t>by multiplying the truncated expression (A9) by appropriate finite product, as follows</w:t>
      </w:r>
      <w:commentRangeEnd w:id="2"/>
      <w:r w:rsidR="00584F15">
        <w:rPr>
          <w:rStyle w:val="CommentReference"/>
          <w:sz w:val="22"/>
          <w:szCs w:val="22"/>
        </w:rPr>
        <w:commentReference w:id="2"/>
      </w:r>
      <w:r w:rsidR="00B1186A">
        <w:t>:</w:t>
      </w:r>
    </w:p>
    <w:p w14:paraId="658EBE7C" w14:textId="77777777" w:rsidR="00B1186A" w:rsidRDefault="00CD1435" w:rsidP="0051260A">
      <w:r w:rsidRPr="00FA30BB">
        <w:rPr>
          <w:noProof/>
          <w:position w:val="-96"/>
        </w:rPr>
        <w:object w:dxaOrig="6520" w:dyaOrig="2020" w14:anchorId="3546D353">
          <v:shape id="_x0000_i1046" type="#_x0000_t75" alt="" style="width:327.35pt;height:101.3pt;mso-width-percent:0;mso-height-percent:0;mso-width-percent:0;mso-height-percent:0" o:ole="">
            <v:imagedata r:id="rId33" o:title=""/>
          </v:shape>
          <o:OLEObject Type="Embed" ProgID="Equation.DSMT4" ShapeID="_x0000_i1046" DrawAspect="Content" ObjectID="_1831839038" r:id="rId34"/>
        </w:object>
      </w:r>
      <w:r w:rsidR="00FA30BB">
        <w:t xml:space="preserve">                      (A10)</w:t>
      </w:r>
    </w:p>
    <w:p w14:paraId="302E93AF" w14:textId="77777777" w:rsidR="00FA30BB" w:rsidRDefault="00FA30BB" w:rsidP="00FA30BB">
      <w:r>
        <w:t xml:space="preserve">Note: the limit </w:t>
      </w:r>
      <w:r w:rsidR="00CD1435" w:rsidRPr="00FA30BB">
        <w:rPr>
          <w:noProof/>
          <w:position w:val="-6"/>
        </w:rPr>
        <w:object w:dxaOrig="660" w:dyaOrig="220" w14:anchorId="161C62AE">
          <v:shape id="_x0000_i1045" type="#_x0000_t75" alt="" style="width:32.65pt;height:10.9pt;mso-width-percent:0;mso-height-percent:0;mso-width-percent:0;mso-height-percent:0" o:ole="">
            <v:imagedata r:id="rId35" o:title=""/>
          </v:shape>
          <o:OLEObject Type="Embed" ProgID="Equation.DSMT4" ShapeID="_x0000_i1045" DrawAspect="Content" ObjectID="_1831839039" r:id="rId36"/>
        </w:object>
      </w:r>
      <w:r>
        <w:t>for (A10) has no mathematical meaning!</w:t>
      </w:r>
    </w:p>
    <w:p w14:paraId="05E464FD" w14:textId="77777777" w:rsidR="00FA30BB" w:rsidRDefault="008D1889" w:rsidP="008F6930">
      <w:pPr>
        <w:jc w:val="both"/>
      </w:pPr>
      <w:r>
        <w:t xml:space="preserve">I used m=1, k=1, </w:t>
      </w:r>
      <w:r>
        <w:rPr>
          <w:rFonts w:ascii="Arial" w:hAnsi="Arial" w:cs="Arial"/>
        </w:rPr>
        <w:t>μ</w:t>
      </w:r>
      <w:r>
        <w:t xml:space="preserve">=0.3, D=1. For different values of p </w:t>
      </w:r>
      <w:r w:rsidR="00FA30BB">
        <w:t xml:space="preserve"> and n </w:t>
      </w:r>
      <w:r>
        <w:t xml:space="preserve">one obtains </w:t>
      </w:r>
      <w:r w:rsidR="00FA30BB">
        <w:t>very interesting sets of the dispersion curves</w:t>
      </w:r>
      <w:r w:rsidR="00F70A8C">
        <w:t xml:space="preserve">. In the figures below, </w:t>
      </w:r>
      <w:r w:rsidR="00F70A8C" w:rsidRPr="00F70A8C">
        <w:rPr>
          <w:color w:val="FF0000"/>
        </w:rPr>
        <w:t>red curve</w:t>
      </w:r>
      <w:r w:rsidR="00F70A8C">
        <w:rPr>
          <w:b/>
          <w:bCs/>
        </w:rPr>
        <w:t xml:space="preserve"> </w:t>
      </w:r>
      <w:r w:rsidR="00F70A8C">
        <w:t xml:space="preserve">corresponds to bare dispersion relation of the system without the internal impactors </w:t>
      </w:r>
      <w:r w:rsidR="00CD1435" w:rsidRPr="00F70A8C">
        <w:rPr>
          <w:noProof/>
          <w:position w:val="-16"/>
        </w:rPr>
        <w:object w:dxaOrig="1380" w:dyaOrig="480" w14:anchorId="66D6DFD2">
          <v:shape id="_x0000_i1044" type="#_x0000_t75" alt="" style="width:68.65pt;height:24.3pt;mso-width-percent:0;mso-height-percent:0;mso-width-percent:0;mso-height-percent:0" o:ole="">
            <v:imagedata r:id="rId37" o:title=""/>
          </v:shape>
          <o:OLEObject Type="Embed" ProgID="Equation.DSMT4" ShapeID="_x0000_i1044" DrawAspect="Content" ObjectID="_1831839040" r:id="rId38"/>
        </w:object>
      </w:r>
      <w:r w:rsidR="00F70A8C">
        <w:t xml:space="preserve">, and </w:t>
      </w:r>
      <w:r w:rsidR="00F70A8C" w:rsidRPr="00F70A8C">
        <w:rPr>
          <w:color w:val="833C0B" w:themeColor="accent2" w:themeShade="80"/>
        </w:rPr>
        <w:t xml:space="preserve">brown curves </w:t>
      </w:r>
      <w:r w:rsidR="00F70A8C">
        <w:t xml:space="preserve">– to the branches of dispersion relation (A10). For every value of n, the curves are plotted for </w:t>
      </w:r>
      <w:r w:rsidR="00CD1435" w:rsidRPr="008F6930">
        <w:rPr>
          <w:noProof/>
          <w:position w:val="-10"/>
        </w:rPr>
        <w:object w:dxaOrig="3000" w:dyaOrig="300" w14:anchorId="48B2AE64">
          <v:shape id="_x0000_i1043" type="#_x0000_t75" alt="" style="width:149.85pt;height:15.05pt;mso-width-percent:0;mso-height-percent:0;mso-width-percent:0;mso-height-percent:0" o:ole="">
            <v:imagedata r:id="rId39" o:title=""/>
          </v:shape>
          <o:OLEObject Type="Embed" ProgID="Equation.DSMT4" ShapeID="_x0000_i1043" DrawAspect="Content" ObjectID="_1831839041" r:id="rId40"/>
        </w:object>
      </w:r>
      <w:r w:rsidR="008F6930">
        <w:t>.</w:t>
      </w:r>
    </w:p>
    <w:p w14:paraId="2602EB2B" w14:textId="77777777" w:rsidR="008F6930" w:rsidRDefault="00D465E4" w:rsidP="00D465E4">
      <w:pPr>
        <w:jc w:val="both"/>
      </w:pPr>
      <w:r>
        <w:t>(a)</w:t>
      </w:r>
      <w:r w:rsidR="008F6930" w:rsidRPr="008F6930">
        <w:rPr>
          <w:noProof/>
        </w:rPr>
        <w:drawing>
          <wp:inline distT="0" distB="0" distL="0" distR="0" wp14:anchorId="57C777D2" wp14:editId="1A4C9838">
            <wp:extent cx="2383200" cy="238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83200" cy="2383200"/>
                    </a:xfrm>
                    <a:prstGeom prst="rect">
                      <a:avLst/>
                    </a:prstGeom>
                  </pic:spPr>
                </pic:pic>
              </a:graphicData>
            </a:graphic>
          </wp:inline>
        </w:drawing>
      </w:r>
      <w:r>
        <w:t>(b)</w:t>
      </w:r>
      <w:r w:rsidR="001E3180" w:rsidRPr="001E3180">
        <w:rPr>
          <w:noProof/>
        </w:rPr>
        <w:drawing>
          <wp:inline distT="0" distB="0" distL="0" distR="0" wp14:anchorId="07786986" wp14:editId="3174F09A">
            <wp:extent cx="2383200" cy="238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83200" cy="2383200"/>
                    </a:xfrm>
                    <a:prstGeom prst="rect">
                      <a:avLst/>
                    </a:prstGeom>
                  </pic:spPr>
                </pic:pic>
              </a:graphicData>
            </a:graphic>
          </wp:inline>
        </w:drawing>
      </w:r>
    </w:p>
    <w:p w14:paraId="59049F5F" w14:textId="77777777" w:rsidR="001E3180" w:rsidRDefault="001E3180" w:rsidP="008F6930">
      <w:pPr>
        <w:jc w:val="both"/>
      </w:pPr>
    </w:p>
    <w:p w14:paraId="2162D5AE" w14:textId="77777777" w:rsidR="001E3180" w:rsidRDefault="00D465E4" w:rsidP="00D465E4">
      <w:pPr>
        <w:jc w:val="center"/>
      </w:pPr>
      <w:r>
        <w:t>(c)</w:t>
      </w:r>
      <w:r w:rsidR="001E3180" w:rsidRPr="001E3180">
        <w:rPr>
          <w:noProof/>
        </w:rPr>
        <w:drawing>
          <wp:inline distT="0" distB="0" distL="0" distR="0" wp14:anchorId="6E3F2340" wp14:editId="07385041">
            <wp:extent cx="2383200" cy="238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83200" cy="2383200"/>
                    </a:xfrm>
                    <a:prstGeom prst="rect">
                      <a:avLst/>
                    </a:prstGeom>
                  </pic:spPr>
                </pic:pic>
              </a:graphicData>
            </a:graphic>
          </wp:inline>
        </w:drawing>
      </w:r>
    </w:p>
    <w:p w14:paraId="67AC49B4" w14:textId="77777777" w:rsidR="001E3180" w:rsidRDefault="001E3180" w:rsidP="008F6930">
      <w:pPr>
        <w:jc w:val="both"/>
        <w:rPr>
          <w:i/>
          <w:iCs/>
        </w:rPr>
      </w:pPr>
      <w:r w:rsidRPr="001E3180">
        <w:rPr>
          <w:i/>
          <w:iCs/>
        </w:rPr>
        <w:t>Figure 1. Dispersion relations, n=0</w:t>
      </w:r>
      <w:r w:rsidR="00D465E4">
        <w:rPr>
          <w:i/>
          <w:iCs/>
        </w:rPr>
        <w:t xml:space="preserve">, </w:t>
      </w:r>
      <w:r w:rsidR="00CD1435" w:rsidRPr="008F6930">
        <w:rPr>
          <w:noProof/>
          <w:position w:val="-10"/>
        </w:rPr>
        <w:object w:dxaOrig="3000" w:dyaOrig="300" w14:anchorId="5F039B16">
          <v:shape id="_x0000_i1042" type="#_x0000_t75" alt="" style="width:149.85pt;height:15.05pt;mso-width-percent:0;mso-height-percent:0;mso-width-percent:0;mso-height-percent:0" o:ole="">
            <v:imagedata r:id="rId39" o:title=""/>
          </v:shape>
          <o:OLEObject Type="Embed" ProgID="Equation.DSMT4" ShapeID="_x0000_i1042" DrawAspect="Content" ObjectID="_1831839042" r:id="rId44"/>
        </w:object>
      </w:r>
    </w:p>
    <w:p w14:paraId="579461E5" w14:textId="77777777" w:rsidR="001E3180" w:rsidRPr="00D465E4" w:rsidRDefault="00D465E4" w:rsidP="00D465E4">
      <w:pPr>
        <w:jc w:val="both"/>
      </w:pPr>
      <w:r w:rsidRPr="00D465E4">
        <w:lastRenderedPageBreak/>
        <w:t>(a)</w:t>
      </w:r>
      <w:r w:rsidR="001E3180" w:rsidRPr="001E3180">
        <w:rPr>
          <w:i/>
          <w:iCs/>
          <w:noProof/>
        </w:rPr>
        <w:drawing>
          <wp:inline distT="0" distB="0" distL="0" distR="0" wp14:anchorId="361E9733" wp14:editId="4E9B529F">
            <wp:extent cx="2383200" cy="238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83200" cy="2383200"/>
                    </a:xfrm>
                    <a:prstGeom prst="rect">
                      <a:avLst/>
                    </a:prstGeom>
                  </pic:spPr>
                </pic:pic>
              </a:graphicData>
            </a:graphic>
          </wp:inline>
        </w:drawing>
      </w:r>
      <w:r>
        <w:t>(b)</w:t>
      </w:r>
      <w:r w:rsidR="001E3180" w:rsidRPr="001E3180">
        <w:rPr>
          <w:i/>
          <w:iCs/>
          <w:noProof/>
        </w:rPr>
        <w:drawing>
          <wp:inline distT="0" distB="0" distL="0" distR="0" wp14:anchorId="37BD8876" wp14:editId="7D28E384">
            <wp:extent cx="2383200" cy="238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83200" cy="2383200"/>
                    </a:xfrm>
                    <a:prstGeom prst="rect">
                      <a:avLst/>
                    </a:prstGeom>
                  </pic:spPr>
                </pic:pic>
              </a:graphicData>
            </a:graphic>
          </wp:inline>
        </w:drawing>
      </w:r>
    </w:p>
    <w:p w14:paraId="727C706B" w14:textId="77777777" w:rsidR="001E3180" w:rsidRPr="001E3180" w:rsidRDefault="001E3180" w:rsidP="008F6930">
      <w:pPr>
        <w:jc w:val="both"/>
      </w:pPr>
    </w:p>
    <w:p w14:paraId="2AF1BE18" w14:textId="77777777" w:rsidR="001E3180" w:rsidRDefault="001E3180" w:rsidP="008F6930">
      <w:pPr>
        <w:jc w:val="both"/>
      </w:pPr>
    </w:p>
    <w:p w14:paraId="17167710" w14:textId="77777777" w:rsidR="00F70A8C" w:rsidRDefault="000261E9" w:rsidP="000261E9">
      <w:pPr>
        <w:jc w:val="center"/>
      </w:pPr>
      <w:r>
        <w:t>(c)</w:t>
      </w:r>
      <w:r w:rsidR="001E3180" w:rsidRPr="001E3180">
        <w:rPr>
          <w:noProof/>
        </w:rPr>
        <w:drawing>
          <wp:inline distT="0" distB="0" distL="0" distR="0" wp14:anchorId="24AD3830" wp14:editId="24515F62">
            <wp:extent cx="2383200" cy="238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83200" cy="2383200"/>
                    </a:xfrm>
                    <a:prstGeom prst="rect">
                      <a:avLst/>
                    </a:prstGeom>
                  </pic:spPr>
                </pic:pic>
              </a:graphicData>
            </a:graphic>
          </wp:inline>
        </w:drawing>
      </w:r>
    </w:p>
    <w:p w14:paraId="53E25A35" w14:textId="77777777" w:rsidR="001E3180" w:rsidRPr="00F70A8C" w:rsidRDefault="001E3180" w:rsidP="008F6930">
      <w:pPr>
        <w:jc w:val="both"/>
      </w:pPr>
    </w:p>
    <w:p w14:paraId="2DAB8257" w14:textId="77777777" w:rsidR="001E3180" w:rsidRDefault="001E3180" w:rsidP="00D465E4">
      <w:pPr>
        <w:jc w:val="both"/>
        <w:rPr>
          <w:i/>
          <w:iCs/>
        </w:rPr>
      </w:pPr>
      <w:r w:rsidRPr="001E3180">
        <w:rPr>
          <w:i/>
          <w:iCs/>
        </w:rPr>
        <w:t>Fig</w:t>
      </w:r>
      <w:r>
        <w:rPr>
          <w:i/>
          <w:iCs/>
        </w:rPr>
        <w:t xml:space="preserve">ure </w:t>
      </w:r>
      <w:r w:rsidR="00D465E4">
        <w:rPr>
          <w:i/>
          <w:iCs/>
        </w:rPr>
        <w:t>2</w:t>
      </w:r>
      <w:r>
        <w:rPr>
          <w:i/>
          <w:iCs/>
        </w:rPr>
        <w:t>. Dispersion relations, n=5</w:t>
      </w:r>
      <w:r w:rsidR="000261E9">
        <w:rPr>
          <w:i/>
          <w:iCs/>
        </w:rPr>
        <w:t xml:space="preserve">, </w:t>
      </w:r>
      <w:r w:rsidR="00CD1435" w:rsidRPr="008F6930">
        <w:rPr>
          <w:noProof/>
          <w:position w:val="-10"/>
        </w:rPr>
        <w:object w:dxaOrig="3000" w:dyaOrig="300" w14:anchorId="37A5C0CB">
          <v:shape id="_x0000_i1041" type="#_x0000_t75" alt="" style="width:149.85pt;height:15.05pt;mso-width-percent:0;mso-height-percent:0;mso-width-percent:0;mso-height-percent:0" o:ole="">
            <v:imagedata r:id="rId39" o:title=""/>
          </v:shape>
          <o:OLEObject Type="Embed" ProgID="Equation.DSMT4" ShapeID="_x0000_i1041" DrawAspect="Content" ObjectID="_1831839043" r:id="rId48"/>
        </w:object>
      </w:r>
    </w:p>
    <w:p w14:paraId="27B40A57" w14:textId="77777777" w:rsidR="00B7313B" w:rsidRDefault="009624F2" w:rsidP="00D465E4">
      <w:pPr>
        <w:jc w:val="both"/>
      </w:pPr>
      <w:r>
        <w:t xml:space="preserve">(a) </w:t>
      </w:r>
      <w:r w:rsidRPr="009624F2">
        <w:rPr>
          <w:noProof/>
        </w:rPr>
        <w:drawing>
          <wp:inline distT="0" distB="0" distL="0" distR="0" wp14:anchorId="7EB2684D" wp14:editId="1D585972">
            <wp:extent cx="2383200" cy="238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83200" cy="2383200"/>
                    </a:xfrm>
                    <a:prstGeom prst="rect">
                      <a:avLst/>
                    </a:prstGeom>
                  </pic:spPr>
                </pic:pic>
              </a:graphicData>
            </a:graphic>
          </wp:inline>
        </w:drawing>
      </w:r>
      <w:r>
        <w:t xml:space="preserve">(b) </w:t>
      </w:r>
      <w:r w:rsidRPr="009624F2">
        <w:rPr>
          <w:noProof/>
        </w:rPr>
        <w:drawing>
          <wp:inline distT="0" distB="0" distL="0" distR="0" wp14:anchorId="616C2D79" wp14:editId="0E196A9B">
            <wp:extent cx="2383200" cy="238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83200" cy="2383200"/>
                    </a:xfrm>
                    <a:prstGeom prst="rect">
                      <a:avLst/>
                    </a:prstGeom>
                  </pic:spPr>
                </pic:pic>
              </a:graphicData>
            </a:graphic>
          </wp:inline>
        </w:drawing>
      </w:r>
    </w:p>
    <w:p w14:paraId="40FD7110" w14:textId="77777777" w:rsidR="009624F2" w:rsidRDefault="009624F2" w:rsidP="009624F2">
      <w:pPr>
        <w:jc w:val="center"/>
      </w:pPr>
      <w:r>
        <w:lastRenderedPageBreak/>
        <w:t>(c)</w:t>
      </w:r>
      <w:r w:rsidRPr="009624F2">
        <w:rPr>
          <w:noProof/>
        </w:rPr>
        <w:t xml:space="preserve"> </w:t>
      </w:r>
      <w:r w:rsidRPr="009624F2">
        <w:rPr>
          <w:noProof/>
        </w:rPr>
        <w:drawing>
          <wp:inline distT="0" distB="0" distL="0" distR="0" wp14:anchorId="001B6227" wp14:editId="35911B3B">
            <wp:extent cx="2383200" cy="238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83200" cy="2383200"/>
                    </a:xfrm>
                    <a:prstGeom prst="rect">
                      <a:avLst/>
                    </a:prstGeom>
                  </pic:spPr>
                </pic:pic>
              </a:graphicData>
            </a:graphic>
          </wp:inline>
        </w:drawing>
      </w:r>
    </w:p>
    <w:p w14:paraId="55E75B43" w14:textId="77777777" w:rsidR="009624F2" w:rsidRPr="009624F2" w:rsidRDefault="009624F2" w:rsidP="009624F2"/>
    <w:p w14:paraId="27A4FB20" w14:textId="77777777" w:rsidR="009624F2" w:rsidRDefault="009624F2" w:rsidP="009624F2">
      <w:pPr>
        <w:jc w:val="both"/>
      </w:pPr>
      <w:r w:rsidRPr="001E3180">
        <w:rPr>
          <w:i/>
          <w:iCs/>
        </w:rPr>
        <w:t xml:space="preserve">Figure </w:t>
      </w:r>
      <w:r>
        <w:rPr>
          <w:i/>
          <w:iCs/>
        </w:rPr>
        <w:t>3</w:t>
      </w:r>
      <w:r w:rsidRPr="001E3180">
        <w:rPr>
          <w:i/>
          <w:iCs/>
        </w:rPr>
        <w:t>. Dispersion relations, n=</w:t>
      </w:r>
      <w:r>
        <w:rPr>
          <w:i/>
          <w:iCs/>
        </w:rPr>
        <w:t>1</w:t>
      </w:r>
      <w:r w:rsidRPr="001E3180">
        <w:rPr>
          <w:i/>
          <w:iCs/>
        </w:rPr>
        <w:t>0</w:t>
      </w:r>
      <w:r>
        <w:rPr>
          <w:i/>
          <w:iCs/>
        </w:rPr>
        <w:t xml:space="preserve">, </w:t>
      </w:r>
      <w:r w:rsidR="00CD1435" w:rsidRPr="008F6930">
        <w:rPr>
          <w:noProof/>
          <w:position w:val="-10"/>
        </w:rPr>
        <w:object w:dxaOrig="3000" w:dyaOrig="300" w14:anchorId="78A11DEF">
          <v:shape id="_x0000_i1040" type="#_x0000_t75" alt="" style="width:149.85pt;height:15.05pt;mso-width-percent:0;mso-height-percent:0;mso-width-percent:0;mso-height-percent:0" o:ole="">
            <v:imagedata r:id="rId39" o:title=""/>
          </v:shape>
          <o:OLEObject Type="Embed" ProgID="Equation.DSMT4" ShapeID="_x0000_i1040" DrawAspect="Content" ObjectID="_1831839044" r:id="rId52"/>
        </w:object>
      </w:r>
    </w:p>
    <w:p w14:paraId="7F42AFAC" w14:textId="77777777" w:rsidR="009624F2" w:rsidRPr="009624F2" w:rsidRDefault="009624F2" w:rsidP="009624F2">
      <w:pPr>
        <w:jc w:val="both"/>
        <w:rPr>
          <w:b/>
          <w:bCs/>
        </w:rPr>
      </w:pPr>
      <w:r w:rsidRPr="009624F2">
        <w:rPr>
          <w:b/>
          <w:bCs/>
        </w:rPr>
        <w:t>Some observations concerning the dispersion relations:</w:t>
      </w:r>
    </w:p>
    <w:p w14:paraId="3C5A4A67" w14:textId="77777777" w:rsidR="009624F2" w:rsidRDefault="009624F2" w:rsidP="009624F2">
      <w:pPr>
        <w:pStyle w:val="ListParagraph"/>
        <w:numPr>
          <w:ilvl w:val="0"/>
          <w:numId w:val="1"/>
        </w:numPr>
        <w:jc w:val="both"/>
        <w:rPr>
          <w:b/>
          <w:bCs/>
        </w:rPr>
      </w:pPr>
      <w:r>
        <w:t xml:space="preserve">We observe in general three different types of the dispersion curves: </w:t>
      </w:r>
      <w:r w:rsidRPr="009624F2">
        <w:rPr>
          <w:b/>
          <w:bCs/>
        </w:rPr>
        <w:t>single optical branch, single acoustical branch, plethora of subharmonic branches.</w:t>
      </w:r>
    </w:p>
    <w:p w14:paraId="6EE52110" w14:textId="77777777" w:rsidR="009624F2" w:rsidRPr="009624F2" w:rsidRDefault="009624F2" w:rsidP="009624F2">
      <w:pPr>
        <w:pStyle w:val="ListParagraph"/>
        <w:numPr>
          <w:ilvl w:val="0"/>
          <w:numId w:val="1"/>
        </w:numPr>
        <w:jc w:val="both"/>
        <w:rPr>
          <w:b/>
          <w:bCs/>
        </w:rPr>
      </w:pPr>
      <w:r w:rsidRPr="009624F2">
        <w:rPr>
          <w:b/>
          <w:bCs/>
        </w:rPr>
        <w:t>Optical branch</w:t>
      </w:r>
      <w:r>
        <w:t xml:space="preserve"> tends to horizontal line with high frequency for large p, and approaches </w:t>
      </w:r>
      <w:r>
        <w:rPr>
          <w:b/>
          <w:bCs/>
        </w:rPr>
        <w:t xml:space="preserve">the bare acoustical branch </w:t>
      </w:r>
      <w:r>
        <w:t>for small p.</w:t>
      </w:r>
    </w:p>
    <w:p w14:paraId="6732663C" w14:textId="77777777" w:rsidR="009624F2" w:rsidRPr="009624F2" w:rsidRDefault="009624F2" w:rsidP="009624F2">
      <w:pPr>
        <w:pStyle w:val="ListParagraph"/>
        <w:numPr>
          <w:ilvl w:val="0"/>
          <w:numId w:val="1"/>
        </w:numPr>
        <w:jc w:val="both"/>
        <w:rPr>
          <w:b/>
          <w:bCs/>
        </w:rPr>
      </w:pPr>
      <w:r>
        <w:rPr>
          <w:b/>
          <w:bCs/>
        </w:rPr>
        <w:t xml:space="preserve">Acoustical branch </w:t>
      </w:r>
      <w:r w:rsidRPr="009624F2">
        <w:t>approaches</w:t>
      </w:r>
      <w:r>
        <w:rPr>
          <w:b/>
          <w:bCs/>
        </w:rPr>
        <w:t xml:space="preserve"> the bare acoustical branch </w:t>
      </w:r>
      <w:r>
        <w:t>for large p, and zero – for small p</w:t>
      </w:r>
    </w:p>
    <w:p w14:paraId="1388FCB8" w14:textId="77777777" w:rsidR="003C52AE" w:rsidRPr="003C52AE" w:rsidRDefault="009624F2" w:rsidP="009624F2">
      <w:pPr>
        <w:pStyle w:val="ListParagraph"/>
        <w:numPr>
          <w:ilvl w:val="0"/>
          <w:numId w:val="1"/>
        </w:numPr>
        <w:jc w:val="both"/>
        <w:rPr>
          <w:b/>
          <w:bCs/>
        </w:rPr>
      </w:pPr>
      <w:r>
        <w:rPr>
          <w:b/>
          <w:bCs/>
        </w:rPr>
        <w:t xml:space="preserve">Subharmonic branches </w:t>
      </w:r>
      <w:r w:rsidR="003C52AE">
        <w:t xml:space="preserve">fill a broad passband </w:t>
      </w:r>
      <w:r w:rsidR="003C52AE" w:rsidRPr="003C52AE">
        <w:rPr>
          <w:b/>
          <w:bCs/>
        </w:rPr>
        <w:t>below the bare acoustical branch</w:t>
      </w:r>
      <w:r w:rsidR="003C52AE">
        <w:t>.</w:t>
      </w:r>
    </w:p>
    <w:p w14:paraId="0953C80F" w14:textId="77777777" w:rsidR="003C52AE" w:rsidRDefault="003C52AE" w:rsidP="003C52AE">
      <w:pPr>
        <w:jc w:val="both"/>
      </w:pPr>
    </w:p>
    <w:p w14:paraId="6E2E972D" w14:textId="77777777" w:rsidR="003C52AE" w:rsidRDefault="003C52AE" w:rsidP="003C52AE">
      <w:pPr>
        <w:jc w:val="both"/>
      </w:pPr>
      <w:r>
        <w:t xml:space="preserve">To understand better the solutions, let us pick </w:t>
      </w:r>
      <w:r w:rsidR="00CD1435" w:rsidRPr="003C52AE">
        <w:rPr>
          <w:noProof/>
          <w:position w:val="-22"/>
        </w:rPr>
        <w:object w:dxaOrig="1880" w:dyaOrig="580" w14:anchorId="0B124204">
          <v:shape id="_x0000_i1039" type="#_x0000_t75" alt="" style="width:93.75pt;height:29.3pt;mso-width-percent:0;mso-height-percent:0;mso-width-percent:0;mso-height-percent:0" o:ole="">
            <v:imagedata r:id="rId53" o:title=""/>
          </v:shape>
          <o:OLEObject Type="Embed" ProgID="Equation.DSMT4" ShapeID="_x0000_i1039" DrawAspect="Content" ObjectID="_1831839045" r:id="rId54"/>
        </w:object>
      </w:r>
      <w:r>
        <w:t>. One observes in general 12 branches: 2 basic and n subharmonic. Their frequencies are listed in the following table in the increasing order:</w:t>
      </w:r>
    </w:p>
    <w:tbl>
      <w:tblPr>
        <w:tblStyle w:val="TableGrid"/>
        <w:tblW w:w="0" w:type="auto"/>
        <w:tblLook w:val="04A0" w:firstRow="1" w:lastRow="0" w:firstColumn="1" w:lastColumn="0" w:noHBand="0" w:noVBand="1"/>
      </w:tblPr>
      <w:tblGrid>
        <w:gridCol w:w="1859"/>
        <w:gridCol w:w="1985"/>
        <w:gridCol w:w="2456"/>
        <w:gridCol w:w="1996"/>
      </w:tblGrid>
      <w:tr w:rsidR="003C52AE" w14:paraId="77E10572" w14:textId="77777777" w:rsidTr="003C52AE">
        <w:tc>
          <w:tcPr>
            <w:tcW w:w="2074" w:type="dxa"/>
          </w:tcPr>
          <w:p w14:paraId="0C6A8E3D" w14:textId="77777777" w:rsidR="003C52AE" w:rsidRDefault="003C52AE" w:rsidP="002D6741">
            <w:pPr>
              <w:jc w:val="center"/>
            </w:pPr>
            <w:r>
              <w:t>Number</w:t>
            </w:r>
          </w:p>
        </w:tc>
        <w:tc>
          <w:tcPr>
            <w:tcW w:w="2074" w:type="dxa"/>
          </w:tcPr>
          <w:p w14:paraId="6EDF7B6C" w14:textId="77777777" w:rsidR="003C52AE" w:rsidRDefault="003C52AE" w:rsidP="002D6741">
            <w:pPr>
              <w:jc w:val="center"/>
            </w:pPr>
            <w:r>
              <w:t>Frequency</w:t>
            </w:r>
            <w:r w:rsidR="002D6741">
              <w:t xml:space="preserve"> (numeric)</w:t>
            </w:r>
          </w:p>
        </w:tc>
        <w:tc>
          <w:tcPr>
            <w:tcW w:w="2074" w:type="dxa"/>
          </w:tcPr>
          <w:p w14:paraId="0E8EC018" w14:textId="77777777" w:rsidR="003C52AE" w:rsidRDefault="002D6741" w:rsidP="002D6741">
            <w:pPr>
              <w:jc w:val="center"/>
            </w:pPr>
            <w:r>
              <w:t>Basic frequency</w:t>
            </w:r>
          </w:p>
          <w:p w14:paraId="156C14E4" w14:textId="77777777" w:rsidR="002D6741" w:rsidRDefault="00CD1435" w:rsidP="002D6741">
            <w:pPr>
              <w:jc w:val="center"/>
            </w:pPr>
            <w:r w:rsidRPr="002D6741">
              <w:rPr>
                <w:noProof/>
                <w:position w:val="-24"/>
              </w:rPr>
              <w:object w:dxaOrig="1840" w:dyaOrig="600" w14:anchorId="113FF5DE">
                <v:shape id="_x0000_i1038" type="#_x0000_t75" alt="" style="width:92.1pt;height:30.15pt;mso-width-percent:0;mso-height-percent:0;mso-width-percent:0;mso-height-percent:0" o:ole="">
                  <v:imagedata r:id="rId55" o:title=""/>
                </v:shape>
                <o:OLEObject Type="Embed" ProgID="Equation.DSMT4" ShapeID="_x0000_i1038" DrawAspect="Content" ObjectID="_1831839046" r:id="rId56"/>
              </w:object>
            </w:r>
          </w:p>
        </w:tc>
        <w:tc>
          <w:tcPr>
            <w:tcW w:w="2074" w:type="dxa"/>
          </w:tcPr>
          <w:p w14:paraId="6E6A1CD5" w14:textId="77777777" w:rsidR="003C52AE" w:rsidRDefault="003C52AE" w:rsidP="002D6741">
            <w:pPr>
              <w:jc w:val="center"/>
            </w:pPr>
            <w:r>
              <w:t>Branch characterization</w:t>
            </w:r>
          </w:p>
        </w:tc>
      </w:tr>
      <w:tr w:rsidR="003C52AE" w14:paraId="1B981E29" w14:textId="77777777" w:rsidTr="003C52AE">
        <w:tc>
          <w:tcPr>
            <w:tcW w:w="2074" w:type="dxa"/>
          </w:tcPr>
          <w:p w14:paraId="0E9AE02D" w14:textId="77777777" w:rsidR="003C52AE" w:rsidRDefault="003C52AE" w:rsidP="002D6741">
            <w:pPr>
              <w:jc w:val="center"/>
            </w:pPr>
            <w:r>
              <w:t>1</w:t>
            </w:r>
          </w:p>
        </w:tc>
        <w:tc>
          <w:tcPr>
            <w:tcW w:w="2074" w:type="dxa"/>
          </w:tcPr>
          <w:p w14:paraId="6696D844" w14:textId="77777777" w:rsidR="003C52AE" w:rsidRDefault="003C52AE" w:rsidP="002D6741">
            <w:pPr>
              <w:jc w:val="center"/>
            </w:pPr>
            <w:r w:rsidRPr="003C52AE">
              <w:t>0.06732208702</w:t>
            </w:r>
          </w:p>
        </w:tc>
        <w:tc>
          <w:tcPr>
            <w:tcW w:w="2074" w:type="dxa"/>
          </w:tcPr>
          <w:p w14:paraId="43F39234" w14:textId="77777777" w:rsidR="003C52AE" w:rsidRDefault="00CD1435" w:rsidP="002D6741">
            <w:pPr>
              <w:jc w:val="center"/>
            </w:pPr>
            <w:r w:rsidRPr="002D6741">
              <w:rPr>
                <w:noProof/>
                <w:position w:val="-10"/>
              </w:rPr>
              <w:object w:dxaOrig="2240" w:dyaOrig="320" w14:anchorId="0232EAEA">
                <v:shape id="_x0000_i1037" type="#_x0000_t75" alt="" style="width:112.2pt;height:15.9pt;mso-width-percent:0;mso-height-percent:0;mso-width-percent:0;mso-height-percent:0" o:ole="">
                  <v:imagedata r:id="rId57" o:title=""/>
                </v:shape>
                <o:OLEObject Type="Embed" ProgID="Equation.DSMT4" ShapeID="_x0000_i1037" DrawAspect="Content" ObjectID="_1831839047" r:id="rId58"/>
              </w:object>
            </w:r>
          </w:p>
        </w:tc>
        <w:tc>
          <w:tcPr>
            <w:tcW w:w="2074" w:type="dxa"/>
          </w:tcPr>
          <w:p w14:paraId="723CA523" w14:textId="77777777" w:rsidR="003C52AE" w:rsidRDefault="0036034D" w:rsidP="002D6741">
            <w:pPr>
              <w:jc w:val="center"/>
            </w:pPr>
            <w:r>
              <w:t>SH 1:21</w:t>
            </w:r>
          </w:p>
        </w:tc>
      </w:tr>
      <w:tr w:rsidR="003C52AE" w14:paraId="6FC0A379" w14:textId="77777777" w:rsidTr="003C52AE">
        <w:tc>
          <w:tcPr>
            <w:tcW w:w="2074" w:type="dxa"/>
          </w:tcPr>
          <w:p w14:paraId="35C9DAD8" w14:textId="77777777" w:rsidR="003C52AE" w:rsidRDefault="003C52AE" w:rsidP="002D6741">
            <w:pPr>
              <w:jc w:val="center"/>
            </w:pPr>
            <w:r>
              <w:t>2</w:t>
            </w:r>
          </w:p>
        </w:tc>
        <w:tc>
          <w:tcPr>
            <w:tcW w:w="2074" w:type="dxa"/>
          </w:tcPr>
          <w:p w14:paraId="1BDD630B" w14:textId="77777777" w:rsidR="003C52AE" w:rsidRDefault="003C52AE" w:rsidP="002D6741">
            <w:pPr>
              <w:jc w:val="center"/>
            </w:pPr>
            <w:r w:rsidRPr="003C52AE">
              <w:t>0.07440300046</w:t>
            </w:r>
          </w:p>
        </w:tc>
        <w:tc>
          <w:tcPr>
            <w:tcW w:w="2074" w:type="dxa"/>
          </w:tcPr>
          <w:p w14:paraId="172D56EB" w14:textId="77777777" w:rsidR="003C52AE" w:rsidRDefault="00CD1435" w:rsidP="002D6741">
            <w:pPr>
              <w:jc w:val="center"/>
            </w:pPr>
            <w:r w:rsidRPr="002D6741">
              <w:rPr>
                <w:noProof/>
                <w:position w:val="-10"/>
              </w:rPr>
              <w:object w:dxaOrig="2240" w:dyaOrig="320" w14:anchorId="31D161D7">
                <v:shape id="_x0000_i1036" type="#_x0000_t75" alt="" style="width:112.2pt;height:15.9pt;mso-width-percent:0;mso-height-percent:0;mso-width-percent:0;mso-height-percent:0" o:ole="">
                  <v:imagedata r:id="rId59" o:title=""/>
                </v:shape>
                <o:OLEObject Type="Embed" ProgID="Equation.DSMT4" ShapeID="_x0000_i1036" DrawAspect="Content" ObjectID="_1831839048" r:id="rId60"/>
              </w:object>
            </w:r>
          </w:p>
        </w:tc>
        <w:tc>
          <w:tcPr>
            <w:tcW w:w="2074" w:type="dxa"/>
          </w:tcPr>
          <w:p w14:paraId="416C3882" w14:textId="77777777" w:rsidR="003C52AE" w:rsidRDefault="0036034D" w:rsidP="002D6741">
            <w:pPr>
              <w:jc w:val="center"/>
            </w:pPr>
            <w:r>
              <w:t>SH 1:19</w:t>
            </w:r>
          </w:p>
        </w:tc>
      </w:tr>
      <w:tr w:rsidR="003C52AE" w14:paraId="17D9D620" w14:textId="77777777" w:rsidTr="003C52AE">
        <w:tc>
          <w:tcPr>
            <w:tcW w:w="2074" w:type="dxa"/>
          </w:tcPr>
          <w:p w14:paraId="4C4C4767" w14:textId="77777777" w:rsidR="003C52AE" w:rsidRDefault="002D6741" w:rsidP="002D6741">
            <w:pPr>
              <w:jc w:val="center"/>
            </w:pPr>
            <w:r>
              <w:t>3</w:t>
            </w:r>
          </w:p>
        </w:tc>
        <w:tc>
          <w:tcPr>
            <w:tcW w:w="2074" w:type="dxa"/>
          </w:tcPr>
          <w:p w14:paraId="255C0A5E" w14:textId="77777777" w:rsidR="003C52AE" w:rsidRDefault="002D6741" w:rsidP="002D6741">
            <w:pPr>
              <w:jc w:val="center"/>
            </w:pPr>
            <w:r>
              <w:t>0.08314738247</w:t>
            </w:r>
          </w:p>
        </w:tc>
        <w:tc>
          <w:tcPr>
            <w:tcW w:w="2074" w:type="dxa"/>
          </w:tcPr>
          <w:p w14:paraId="57068AB8" w14:textId="77777777" w:rsidR="003C52AE" w:rsidRDefault="00CD1435" w:rsidP="002D6741">
            <w:pPr>
              <w:jc w:val="center"/>
            </w:pPr>
            <w:r w:rsidRPr="002D6741">
              <w:rPr>
                <w:noProof/>
                <w:position w:val="-10"/>
              </w:rPr>
              <w:object w:dxaOrig="2240" w:dyaOrig="320" w14:anchorId="4391DB5B">
                <v:shape id="_x0000_i1035" type="#_x0000_t75" alt="" style="width:112.2pt;height:15.9pt;mso-width-percent:0;mso-height-percent:0;mso-width-percent:0;mso-height-percent:0" o:ole="">
                  <v:imagedata r:id="rId61" o:title=""/>
                </v:shape>
                <o:OLEObject Type="Embed" ProgID="Equation.DSMT4" ShapeID="_x0000_i1035" DrawAspect="Content" ObjectID="_1831839049" r:id="rId62"/>
              </w:object>
            </w:r>
          </w:p>
        </w:tc>
        <w:tc>
          <w:tcPr>
            <w:tcW w:w="2074" w:type="dxa"/>
          </w:tcPr>
          <w:p w14:paraId="31049521" w14:textId="77777777" w:rsidR="003C52AE" w:rsidRDefault="0036034D" w:rsidP="002D6741">
            <w:pPr>
              <w:jc w:val="center"/>
            </w:pPr>
            <w:r>
              <w:t>SH 1:17</w:t>
            </w:r>
          </w:p>
        </w:tc>
      </w:tr>
      <w:tr w:rsidR="003C52AE" w14:paraId="1716B49F" w14:textId="77777777" w:rsidTr="003C52AE">
        <w:tc>
          <w:tcPr>
            <w:tcW w:w="2074" w:type="dxa"/>
          </w:tcPr>
          <w:p w14:paraId="1AF859E0" w14:textId="77777777" w:rsidR="003C52AE" w:rsidRDefault="002D6741" w:rsidP="002D6741">
            <w:pPr>
              <w:jc w:val="center"/>
            </w:pPr>
            <w:r>
              <w:t>4</w:t>
            </w:r>
          </w:p>
        </w:tc>
        <w:tc>
          <w:tcPr>
            <w:tcW w:w="2074" w:type="dxa"/>
          </w:tcPr>
          <w:p w14:paraId="449CAE75" w14:textId="77777777" w:rsidR="003C52AE" w:rsidRDefault="002D6741" w:rsidP="002D6741">
            <w:pPr>
              <w:jc w:val="center"/>
            </w:pPr>
            <w:r w:rsidRPr="002D6741">
              <w:t>0.09421877212</w:t>
            </w:r>
          </w:p>
        </w:tc>
        <w:tc>
          <w:tcPr>
            <w:tcW w:w="2074" w:type="dxa"/>
          </w:tcPr>
          <w:p w14:paraId="49DD8E4D" w14:textId="77777777" w:rsidR="003C52AE" w:rsidRDefault="00CD1435" w:rsidP="002D6741">
            <w:pPr>
              <w:jc w:val="center"/>
            </w:pPr>
            <w:r w:rsidRPr="002D6741">
              <w:rPr>
                <w:noProof/>
                <w:position w:val="-10"/>
              </w:rPr>
              <w:object w:dxaOrig="2240" w:dyaOrig="320" w14:anchorId="01093888">
                <v:shape id="_x0000_i1034" type="#_x0000_t75" alt="" style="width:112.2pt;height:15.9pt;mso-width-percent:0;mso-height-percent:0;mso-width-percent:0;mso-height-percent:0" o:ole="">
                  <v:imagedata r:id="rId63" o:title=""/>
                </v:shape>
                <o:OLEObject Type="Embed" ProgID="Equation.DSMT4" ShapeID="_x0000_i1034" DrawAspect="Content" ObjectID="_1831839050" r:id="rId64"/>
              </w:object>
            </w:r>
          </w:p>
        </w:tc>
        <w:tc>
          <w:tcPr>
            <w:tcW w:w="2074" w:type="dxa"/>
          </w:tcPr>
          <w:p w14:paraId="53A90AF8" w14:textId="77777777" w:rsidR="003C52AE" w:rsidRDefault="0036034D" w:rsidP="002D6741">
            <w:pPr>
              <w:jc w:val="center"/>
            </w:pPr>
            <w:r>
              <w:t>SH 1:15</w:t>
            </w:r>
          </w:p>
        </w:tc>
      </w:tr>
      <w:tr w:rsidR="003C52AE" w14:paraId="44EC5101" w14:textId="77777777" w:rsidTr="003C52AE">
        <w:tc>
          <w:tcPr>
            <w:tcW w:w="2074" w:type="dxa"/>
          </w:tcPr>
          <w:p w14:paraId="5D1BFA26" w14:textId="77777777" w:rsidR="003C52AE" w:rsidRDefault="002D6741" w:rsidP="002D6741">
            <w:pPr>
              <w:jc w:val="center"/>
            </w:pPr>
            <w:r>
              <w:t>5</w:t>
            </w:r>
          </w:p>
        </w:tc>
        <w:tc>
          <w:tcPr>
            <w:tcW w:w="2074" w:type="dxa"/>
          </w:tcPr>
          <w:p w14:paraId="15585B19" w14:textId="77777777" w:rsidR="003C52AE" w:rsidRDefault="002D6741" w:rsidP="002D6741">
            <w:pPr>
              <w:jc w:val="center"/>
            </w:pPr>
            <w:r w:rsidRPr="002D6741">
              <w:t>0.1086869804</w:t>
            </w:r>
          </w:p>
        </w:tc>
        <w:tc>
          <w:tcPr>
            <w:tcW w:w="2074" w:type="dxa"/>
          </w:tcPr>
          <w:p w14:paraId="79AB9902" w14:textId="77777777" w:rsidR="003C52AE" w:rsidRDefault="00CD1435" w:rsidP="002D6741">
            <w:pPr>
              <w:jc w:val="center"/>
            </w:pPr>
            <w:r w:rsidRPr="002D6741">
              <w:rPr>
                <w:noProof/>
                <w:position w:val="-10"/>
              </w:rPr>
              <w:object w:dxaOrig="2120" w:dyaOrig="320" w14:anchorId="5DC6949C">
                <v:shape id="_x0000_i1033" type="#_x0000_t75" alt="" style="width:106.35pt;height:15.9pt;mso-width-percent:0;mso-height-percent:0;mso-width-percent:0;mso-height-percent:0" o:ole="">
                  <v:imagedata r:id="rId65" o:title=""/>
                </v:shape>
                <o:OLEObject Type="Embed" ProgID="Equation.DSMT4" ShapeID="_x0000_i1033" DrawAspect="Content" ObjectID="_1831839051" r:id="rId66"/>
              </w:object>
            </w:r>
          </w:p>
        </w:tc>
        <w:tc>
          <w:tcPr>
            <w:tcW w:w="2074" w:type="dxa"/>
          </w:tcPr>
          <w:p w14:paraId="4719D424" w14:textId="77777777" w:rsidR="003C52AE" w:rsidRDefault="0036034D" w:rsidP="002D6741">
            <w:pPr>
              <w:jc w:val="center"/>
            </w:pPr>
            <w:r>
              <w:t>SH 1:13</w:t>
            </w:r>
          </w:p>
        </w:tc>
      </w:tr>
      <w:tr w:rsidR="003C52AE" w14:paraId="7F0D9EF8" w14:textId="77777777" w:rsidTr="003C52AE">
        <w:tc>
          <w:tcPr>
            <w:tcW w:w="2074" w:type="dxa"/>
          </w:tcPr>
          <w:p w14:paraId="38EC6ABB" w14:textId="77777777" w:rsidR="003C52AE" w:rsidRDefault="002D6741" w:rsidP="002D6741">
            <w:pPr>
              <w:jc w:val="center"/>
            </w:pPr>
            <w:r>
              <w:t>6</w:t>
            </w:r>
          </w:p>
        </w:tc>
        <w:tc>
          <w:tcPr>
            <w:tcW w:w="2074" w:type="dxa"/>
          </w:tcPr>
          <w:p w14:paraId="60C759D4" w14:textId="77777777" w:rsidR="003C52AE" w:rsidRDefault="002D6741" w:rsidP="002D6741">
            <w:pPr>
              <w:jc w:val="center"/>
            </w:pPr>
            <w:r w:rsidRPr="002D6741">
              <w:t>0.1283940737</w:t>
            </w:r>
          </w:p>
        </w:tc>
        <w:tc>
          <w:tcPr>
            <w:tcW w:w="2074" w:type="dxa"/>
          </w:tcPr>
          <w:p w14:paraId="5ACE084F" w14:textId="77777777" w:rsidR="003C52AE" w:rsidRDefault="00CD1435" w:rsidP="002D6741">
            <w:pPr>
              <w:jc w:val="center"/>
            </w:pPr>
            <w:r w:rsidRPr="002D6741">
              <w:rPr>
                <w:noProof/>
                <w:position w:val="-10"/>
              </w:rPr>
              <w:object w:dxaOrig="2100" w:dyaOrig="320" w14:anchorId="401496BA">
                <v:shape id="_x0000_i1032" type="#_x0000_t75" alt="" style="width:104.65pt;height:15.9pt;mso-width-percent:0;mso-height-percent:0;mso-width-percent:0;mso-height-percent:0" o:ole="">
                  <v:imagedata r:id="rId67" o:title=""/>
                </v:shape>
                <o:OLEObject Type="Embed" ProgID="Equation.DSMT4" ShapeID="_x0000_i1032" DrawAspect="Content" ObjectID="_1831839052" r:id="rId68"/>
              </w:object>
            </w:r>
          </w:p>
        </w:tc>
        <w:tc>
          <w:tcPr>
            <w:tcW w:w="2074" w:type="dxa"/>
          </w:tcPr>
          <w:p w14:paraId="2D21A6ED" w14:textId="77777777" w:rsidR="003C52AE" w:rsidRDefault="0036034D" w:rsidP="002D6741">
            <w:pPr>
              <w:jc w:val="center"/>
            </w:pPr>
            <w:r>
              <w:t>SH 1:11</w:t>
            </w:r>
          </w:p>
        </w:tc>
      </w:tr>
      <w:tr w:rsidR="003C52AE" w14:paraId="6A997B94" w14:textId="77777777" w:rsidTr="003C52AE">
        <w:tc>
          <w:tcPr>
            <w:tcW w:w="2074" w:type="dxa"/>
          </w:tcPr>
          <w:p w14:paraId="48989E3C" w14:textId="77777777" w:rsidR="003C52AE" w:rsidRDefault="002D6741" w:rsidP="002D6741">
            <w:pPr>
              <w:jc w:val="center"/>
            </w:pPr>
            <w:r>
              <w:t>7</w:t>
            </w:r>
          </w:p>
        </w:tc>
        <w:tc>
          <w:tcPr>
            <w:tcW w:w="2074" w:type="dxa"/>
          </w:tcPr>
          <w:p w14:paraId="21FB2D4E" w14:textId="77777777" w:rsidR="003C52AE" w:rsidRDefault="002D6741" w:rsidP="002D6741">
            <w:pPr>
              <w:jc w:val="center"/>
            </w:pPr>
            <w:r w:rsidRPr="002D6741">
              <w:t>0.1567995166</w:t>
            </w:r>
          </w:p>
        </w:tc>
        <w:tc>
          <w:tcPr>
            <w:tcW w:w="2074" w:type="dxa"/>
          </w:tcPr>
          <w:p w14:paraId="3C05C415" w14:textId="77777777" w:rsidR="003C52AE" w:rsidRDefault="00CD1435" w:rsidP="002D6741">
            <w:pPr>
              <w:jc w:val="center"/>
            </w:pPr>
            <w:r w:rsidRPr="002D6741">
              <w:rPr>
                <w:noProof/>
                <w:position w:val="-10"/>
              </w:rPr>
              <w:object w:dxaOrig="2040" w:dyaOrig="320" w14:anchorId="4EE72D28">
                <v:shape id="_x0000_i1031" type="#_x0000_t75" alt="" style="width:102.15pt;height:15.9pt;mso-width-percent:0;mso-height-percent:0;mso-width-percent:0;mso-height-percent:0" o:ole="">
                  <v:imagedata r:id="rId69" o:title=""/>
                </v:shape>
                <o:OLEObject Type="Embed" ProgID="Equation.DSMT4" ShapeID="_x0000_i1031" DrawAspect="Content" ObjectID="_1831839053" r:id="rId70"/>
              </w:object>
            </w:r>
          </w:p>
        </w:tc>
        <w:tc>
          <w:tcPr>
            <w:tcW w:w="2074" w:type="dxa"/>
          </w:tcPr>
          <w:p w14:paraId="44401CB1" w14:textId="77777777" w:rsidR="003C52AE" w:rsidRDefault="0036034D" w:rsidP="002D6741">
            <w:pPr>
              <w:jc w:val="center"/>
            </w:pPr>
            <w:r>
              <w:t>SH 1:9</w:t>
            </w:r>
          </w:p>
        </w:tc>
      </w:tr>
      <w:tr w:rsidR="002D6741" w14:paraId="34A03FE2" w14:textId="77777777" w:rsidTr="003C52AE">
        <w:tc>
          <w:tcPr>
            <w:tcW w:w="2074" w:type="dxa"/>
          </w:tcPr>
          <w:p w14:paraId="1D26CF55" w14:textId="77777777" w:rsidR="002D6741" w:rsidRDefault="002D6741" w:rsidP="002D6741">
            <w:pPr>
              <w:jc w:val="center"/>
            </w:pPr>
            <w:r>
              <w:t>8</w:t>
            </w:r>
          </w:p>
        </w:tc>
        <w:tc>
          <w:tcPr>
            <w:tcW w:w="2074" w:type="dxa"/>
          </w:tcPr>
          <w:p w14:paraId="74ECBF4D" w14:textId="77777777" w:rsidR="002D6741" w:rsidRPr="002D6741" w:rsidRDefault="002D6741" w:rsidP="002D6741">
            <w:pPr>
              <w:jc w:val="center"/>
            </w:pPr>
            <w:r w:rsidRPr="002D6741">
              <w:t>0.2012230526</w:t>
            </w:r>
          </w:p>
        </w:tc>
        <w:tc>
          <w:tcPr>
            <w:tcW w:w="2074" w:type="dxa"/>
          </w:tcPr>
          <w:p w14:paraId="3973DB7E" w14:textId="77777777" w:rsidR="002D6741" w:rsidRDefault="00CD1435" w:rsidP="002D6741">
            <w:pPr>
              <w:jc w:val="center"/>
            </w:pPr>
            <w:r w:rsidRPr="002D6741">
              <w:rPr>
                <w:noProof/>
                <w:position w:val="-10"/>
              </w:rPr>
              <w:object w:dxaOrig="2040" w:dyaOrig="320" w14:anchorId="0CB88AA8">
                <v:shape id="_x0000_i1030" type="#_x0000_t75" alt="" style="width:102.15pt;height:15.9pt;mso-width-percent:0;mso-height-percent:0;mso-width-percent:0;mso-height-percent:0" o:ole="">
                  <v:imagedata r:id="rId71" o:title=""/>
                </v:shape>
                <o:OLEObject Type="Embed" ProgID="Equation.DSMT4" ShapeID="_x0000_i1030" DrawAspect="Content" ObjectID="_1831839054" r:id="rId72"/>
              </w:object>
            </w:r>
          </w:p>
        </w:tc>
        <w:tc>
          <w:tcPr>
            <w:tcW w:w="2074" w:type="dxa"/>
          </w:tcPr>
          <w:p w14:paraId="2CB8479E" w14:textId="77777777" w:rsidR="002D6741" w:rsidRDefault="0036034D" w:rsidP="002D6741">
            <w:pPr>
              <w:jc w:val="center"/>
            </w:pPr>
            <w:r>
              <w:t>SH 1:7</w:t>
            </w:r>
          </w:p>
        </w:tc>
      </w:tr>
      <w:tr w:rsidR="002D6741" w14:paraId="6E36F7B8" w14:textId="77777777" w:rsidTr="003C52AE">
        <w:tc>
          <w:tcPr>
            <w:tcW w:w="2074" w:type="dxa"/>
          </w:tcPr>
          <w:p w14:paraId="02BF7F85" w14:textId="77777777" w:rsidR="002D6741" w:rsidRDefault="002D6741" w:rsidP="002D6741">
            <w:pPr>
              <w:jc w:val="center"/>
            </w:pPr>
            <w:r>
              <w:t>9</w:t>
            </w:r>
          </w:p>
        </w:tc>
        <w:tc>
          <w:tcPr>
            <w:tcW w:w="2074" w:type="dxa"/>
          </w:tcPr>
          <w:p w14:paraId="078BD08F" w14:textId="77777777" w:rsidR="002D6741" w:rsidRPr="002D6741" w:rsidRDefault="002D6741" w:rsidP="002D6741">
            <w:pPr>
              <w:jc w:val="center"/>
            </w:pPr>
            <w:r w:rsidRPr="002D6741">
              <w:t>0.2799524084</w:t>
            </w:r>
          </w:p>
        </w:tc>
        <w:tc>
          <w:tcPr>
            <w:tcW w:w="2074" w:type="dxa"/>
          </w:tcPr>
          <w:p w14:paraId="19CCBD1E" w14:textId="77777777" w:rsidR="002D6741" w:rsidRDefault="00CD1435" w:rsidP="002D6741">
            <w:pPr>
              <w:jc w:val="center"/>
            </w:pPr>
            <w:r w:rsidRPr="002D6741">
              <w:rPr>
                <w:noProof/>
                <w:position w:val="-10"/>
              </w:rPr>
              <w:object w:dxaOrig="2040" w:dyaOrig="320" w14:anchorId="0FDA086B">
                <v:shape id="_x0000_i1029" type="#_x0000_t75" alt="" style="width:102.15pt;height:15.9pt;mso-width-percent:0;mso-height-percent:0;mso-width-percent:0;mso-height-percent:0" o:ole="">
                  <v:imagedata r:id="rId73" o:title=""/>
                </v:shape>
                <o:OLEObject Type="Embed" ProgID="Equation.DSMT4" ShapeID="_x0000_i1029" DrawAspect="Content" ObjectID="_1831839055" r:id="rId74"/>
              </w:object>
            </w:r>
          </w:p>
        </w:tc>
        <w:tc>
          <w:tcPr>
            <w:tcW w:w="2074" w:type="dxa"/>
          </w:tcPr>
          <w:p w14:paraId="5E7FF716" w14:textId="77777777" w:rsidR="002D6741" w:rsidRDefault="0036034D" w:rsidP="002D6741">
            <w:pPr>
              <w:jc w:val="center"/>
            </w:pPr>
            <w:r>
              <w:t>SH 1:5</w:t>
            </w:r>
          </w:p>
        </w:tc>
      </w:tr>
      <w:tr w:rsidR="002D6741" w14:paraId="08FE6A35" w14:textId="77777777" w:rsidTr="003C52AE">
        <w:tc>
          <w:tcPr>
            <w:tcW w:w="2074" w:type="dxa"/>
          </w:tcPr>
          <w:p w14:paraId="4DCA4594" w14:textId="77777777" w:rsidR="002D6741" w:rsidRDefault="002D6741" w:rsidP="002D6741">
            <w:pPr>
              <w:jc w:val="center"/>
            </w:pPr>
            <w:r>
              <w:t>10</w:t>
            </w:r>
          </w:p>
        </w:tc>
        <w:tc>
          <w:tcPr>
            <w:tcW w:w="2074" w:type="dxa"/>
          </w:tcPr>
          <w:p w14:paraId="63DC22CB" w14:textId="77777777" w:rsidR="002D6741" w:rsidRPr="002D6741" w:rsidRDefault="002D6741" w:rsidP="002D6741">
            <w:pPr>
              <w:jc w:val="center"/>
            </w:pPr>
            <w:r w:rsidRPr="002D6741">
              <w:t>0.4387564963</w:t>
            </w:r>
          </w:p>
        </w:tc>
        <w:tc>
          <w:tcPr>
            <w:tcW w:w="2074" w:type="dxa"/>
          </w:tcPr>
          <w:p w14:paraId="0F2FB265" w14:textId="77777777" w:rsidR="002D6741" w:rsidRDefault="00CD1435" w:rsidP="002D6741">
            <w:pPr>
              <w:jc w:val="center"/>
            </w:pPr>
            <w:r w:rsidRPr="002D6741">
              <w:rPr>
                <w:noProof/>
                <w:position w:val="-10"/>
              </w:rPr>
              <w:object w:dxaOrig="2040" w:dyaOrig="320" w14:anchorId="5CD7AD47">
                <v:shape id="_x0000_i1028" type="#_x0000_t75" alt="" style="width:102.15pt;height:15.9pt;mso-width-percent:0;mso-height-percent:0;mso-width-percent:0;mso-height-percent:0" o:ole="">
                  <v:imagedata r:id="rId75" o:title=""/>
                </v:shape>
                <o:OLEObject Type="Embed" ProgID="Equation.DSMT4" ShapeID="_x0000_i1028" DrawAspect="Content" ObjectID="_1831839056" r:id="rId76"/>
              </w:object>
            </w:r>
          </w:p>
        </w:tc>
        <w:tc>
          <w:tcPr>
            <w:tcW w:w="2074" w:type="dxa"/>
          </w:tcPr>
          <w:p w14:paraId="33DB8EB4" w14:textId="77777777" w:rsidR="002D6741" w:rsidRDefault="0036034D" w:rsidP="002D6741">
            <w:pPr>
              <w:jc w:val="center"/>
            </w:pPr>
            <w:r>
              <w:t>SH 1:3</w:t>
            </w:r>
          </w:p>
        </w:tc>
      </w:tr>
      <w:tr w:rsidR="002D6741" w14:paraId="3478FA5B" w14:textId="77777777" w:rsidTr="003C52AE">
        <w:tc>
          <w:tcPr>
            <w:tcW w:w="2074" w:type="dxa"/>
          </w:tcPr>
          <w:p w14:paraId="233D2C6D" w14:textId="77777777" w:rsidR="002D6741" w:rsidRDefault="002D6741" w:rsidP="002D6741">
            <w:pPr>
              <w:jc w:val="center"/>
            </w:pPr>
            <w:r>
              <w:t>11</w:t>
            </w:r>
          </w:p>
        </w:tc>
        <w:tc>
          <w:tcPr>
            <w:tcW w:w="2074" w:type="dxa"/>
          </w:tcPr>
          <w:p w14:paraId="7CDE1BC6" w14:textId="77777777" w:rsidR="002D6741" w:rsidRPr="002D6741" w:rsidRDefault="002D6741" w:rsidP="002D6741">
            <w:pPr>
              <w:jc w:val="center"/>
            </w:pPr>
            <w:r w:rsidRPr="002D6741">
              <w:t>0.5642767143</w:t>
            </w:r>
          </w:p>
        </w:tc>
        <w:tc>
          <w:tcPr>
            <w:tcW w:w="2074" w:type="dxa"/>
          </w:tcPr>
          <w:p w14:paraId="6FDC7463" w14:textId="77777777" w:rsidR="002D6741" w:rsidRDefault="002D6741" w:rsidP="002D6741">
            <w:pPr>
              <w:jc w:val="center"/>
            </w:pPr>
          </w:p>
        </w:tc>
        <w:tc>
          <w:tcPr>
            <w:tcW w:w="2074" w:type="dxa"/>
          </w:tcPr>
          <w:p w14:paraId="7769E4BC" w14:textId="77777777" w:rsidR="002D6741" w:rsidRDefault="0036034D" w:rsidP="002D6741">
            <w:pPr>
              <w:jc w:val="center"/>
            </w:pPr>
            <w:r>
              <w:t>Acoustical branch</w:t>
            </w:r>
          </w:p>
        </w:tc>
      </w:tr>
      <w:tr w:rsidR="002D6741" w14:paraId="7AA1B46A" w14:textId="77777777" w:rsidTr="003C52AE">
        <w:tc>
          <w:tcPr>
            <w:tcW w:w="2074" w:type="dxa"/>
          </w:tcPr>
          <w:p w14:paraId="20294ADB" w14:textId="77777777" w:rsidR="002D6741" w:rsidRDefault="002D6741" w:rsidP="002D6741">
            <w:pPr>
              <w:jc w:val="center"/>
            </w:pPr>
            <w:r>
              <w:t>12</w:t>
            </w:r>
          </w:p>
        </w:tc>
        <w:tc>
          <w:tcPr>
            <w:tcW w:w="2074" w:type="dxa"/>
          </w:tcPr>
          <w:p w14:paraId="6B296635" w14:textId="77777777" w:rsidR="002D6741" w:rsidRPr="002D6741" w:rsidRDefault="002D6741" w:rsidP="002D6741">
            <w:pPr>
              <w:jc w:val="center"/>
            </w:pPr>
            <w:r w:rsidRPr="002D6741">
              <w:t>1.518130365</w:t>
            </w:r>
          </w:p>
        </w:tc>
        <w:tc>
          <w:tcPr>
            <w:tcW w:w="2074" w:type="dxa"/>
          </w:tcPr>
          <w:p w14:paraId="2E42F75E" w14:textId="77777777" w:rsidR="002D6741" w:rsidRDefault="002D6741" w:rsidP="002D6741">
            <w:pPr>
              <w:jc w:val="center"/>
            </w:pPr>
          </w:p>
        </w:tc>
        <w:tc>
          <w:tcPr>
            <w:tcW w:w="2074" w:type="dxa"/>
          </w:tcPr>
          <w:p w14:paraId="5A188B37" w14:textId="77777777" w:rsidR="002D6741" w:rsidRDefault="002D6741" w:rsidP="002D6741">
            <w:pPr>
              <w:jc w:val="center"/>
            </w:pPr>
            <w:r>
              <w:t>Optical branch</w:t>
            </w:r>
          </w:p>
        </w:tc>
      </w:tr>
    </w:tbl>
    <w:p w14:paraId="289334E1" w14:textId="77777777" w:rsidR="00D465E4" w:rsidRDefault="00242335" w:rsidP="00D465E4">
      <w:pPr>
        <w:jc w:val="both"/>
      </w:pPr>
      <w:r>
        <w:lastRenderedPageBreak/>
        <w:t xml:space="preserve">The nomenclature of branches is nontrivial – indeed, it is clear that simple frequency relations in the table are valid only for </w:t>
      </w:r>
      <w:r w:rsidR="00CD1435" w:rsidRPr="00242335">
        <w:rPr>
          <w:noProof/>
          <w:position w:val="-10"/>
        </w:rPr>
        <w:object w:dxaOrig="740" w:dyaOrig="320" w14:anchorId="62673D98">
          <v:shape id="_x0000_i1027" type="#_x0000_t75" alt="" style="width:36.85pt;height:15.9pt;mso-width-percent:0;mso-height-percent:0;mso-width-percent:0;mso-height-percent:0" o:ole="">
            <v:imagedata r:id="rId77" o:title=""/>
          </v:shape>
          <o:OLEObject Type="Embed" ProgID="Equation.DSMT4" ShapeID="_x0000_i1027" DrawAspect="Content" ObjectID="_1831839057" r:id="rId78"/>
        </w:object>
      </w:r>
      <w:r>
        <w:t xml:space="preserve"> (and maybe also for some other special values of the wavevector). In general, the SH branches are approximately </w:t>
      </w:r>
      <w:r w:rsidR="00CD1435" w:rsidRPr="00242335">
        <w:rPr>
          <w:noProof/>
          <w:position w:val="-28"/>
        </w:rPr>
        <w:object w:dxaOrig="2940" w:dyaOrig="880" w14:anchorId="08676C67">
          <v:shape id="_x0000_i1026" type="#_x0000_t75" alt="" style="width:147.35pt;height:44.35pt;mso-width-percent:0;mso-height-percent:0;mso-width-percent:0;mso-height-percent:0" o:ole="">
            <v:imagedata r:id="rId79" o:title=""/>
          </v:shape>
          <o:OLEObject Type="Embed" ProgID="Equation.DSMT4" ShapeID="_x0000_i1026" DrawAspect="Content" ObjectID="_1831839058" r:id="rId80"/>
        </w:object>
      </w:r>
      <w:r>
        <w:t>with certain perturbations; the perturbations decrease with growth of j.</w:t>
      </w:r>
    </w:p>
    <w:p w14:paraId="326064A5" w14:textId="77777777" w:rsidR="00242335" w:rsidRDefault="00242335" w:rsidP="00D465E4">
      <w:pPr>
        <w:jc w:val="both"/>
      </w:pPr>
      <w:r>
        <w:t>To illustrate the time series, we pick some frequencies from the table.</w:t>
      </w:r>
    </w:p>
    <w:p w14:paraId="3701DDAA" w14:textId="77777777" w:rsidR="00242335" w:rsidRDefault="00E55941" w:rsidP="00D465E4">
      <w:pPr>
        <w:jc w:val="both"/>
      </w:pPr>
      <w:r>
        <w:t xml:space="preserve">(a) </w:t>
      </w:r>
      <w:r w:rsidRPr="00E55941">
        <w:rPr>
          <w:noProof/>
        </w:rPr>
        <w:drawing>
          <wp:inline distT="0" distB="0" distL="0" distR="0" wp14:anchorId="5CA08084" wp14:editId="146F29E3">
            <wp:extent cx="2383200" cy="238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83200" cy="2383200"/>
                    </a:xfrm>
                    <a:prstGeom prst="rect">
                      <a:avLst/>
                    </a:prstGeom>
                  </pic:spPr>
                </pic:pic>
              </a:graphicData>
            </a:graphic>
          </wp:inline>
        </w:drawing>
      </w:r>
      <w:r>
        <w:t xml:space="preserve"> (b) </w:t>
      </w:r>
      <w:r w:rsidRPr="00E55941">
        <w:rPr>
          <w:noProof/>
        </w:rPr>
        <w:drawing>
          <wp:inline distT="0" distB="0" distL="0" distR="0" wp14:anchorId="07A6AC74" wp14:editId="2032A074">
            <wp:extent cx="2383200" cy="238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383200" cy="2383200"/>
                    </a:xfrm>
                    <a:prstGeom prst="rect">
                      <a:avLst/>
                    </a:prstGeom>
                  </pic:spPr>
                </pic:pic>
              </a:graphicData>
            </a:graphic>
          </wp:inline>
        </w:drawing>
      </w:r>
    </w:p>
    <w:p w14:paraId="5DA1A6C9" w14:textId="77777777" w:rsidR="00E55941" w:rsidRDefault="00E55941" w:rsidP="00D465E4">
      <w:pPr>
        <w:jc w:val="both"/>
      </w:pPr>
      <w:r>
        <w:t xml:space="preserve">(c) </w:t>
      </w:r>
      <w:r w:rsidRPr="00E55941">
        <w:rPr>
          <w:noProof/>
        </w:rPr>
        <w:drawing>
          <wp:inline distT="0" distB="0" distL="0" distR="0" wp14:anchorId="51425277" wp14:editId="78626E47">
            <wp:extent cx="2383200" cy="238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83200" cy="2383200"/>
                    </a:xfrm>
                    <a:prstGeom prst="rect">
                      <a:avLst/>
                    </a:prstGeom>
                  </pic:spPr>
                </pic:pic>
              </a:graphicData>
            </a:graphic>
          </wp:inline>
        </w:drawing>
      </w:r>
      <w:r>
        <w:t xml:space="preserve">(d) </w:t>
      </w:r>
      <w:r w:rsidRPr="00E55941">
        <w:rPr>
          <w:noProof/>
        </w:rPr>
        <w:drawing>
          <wp:inline distT="0" distB="0" distL="0" distR="0" wp14:anchorId="732D8BD5" wp14:editId="355A55E7">
            <wp:extent cx="2383200" cy="238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383200" cy="2383200"/>
                    </a:xfrm>
                    <a:prstGeom prst="rect">
                      <a:avLst/>
                    </a:prstGeom>
                  </pic:spPr>
                </pic:pic>
              </a:graphicData>
            </a:graphic>
          </wp:inline>
        </w:drawing>
      </w:r>
    </w:p>
    <w:p w14:paraId="1D8859AB" w14:textId="77777777" w:rsidR="00242335" w:rsidRDefault="00242335" w:rsidP="00D465E4">
      <w:pPr>
        <w:jc w:val="both"/>
      </w:pPr>
      <w:r>
        <w:t xml:space="preserve">Figure 4. Time series for point 12 (optical branch), (a) </w:t>
      </w:r>
      <w:r w:rsidRPr="00242335">
        <w:rPr>
          <w:i/>
          <w:iCs/>
        </w:rPr>
        <w:t>R(t)</w:t>
      </w:r>
      <w:r>
        <w:t xml:space="preserve">, (b) </w:t>
      </w:r>
      <w:r w:rsidRPr="00242335">
        <w:rPr>
          <w:i/>
          <w:iCs/>
        </w:rPr>
        <w:t>W(t)</w:t>
      </w:r>
      <w:r>
        <w:t xml:space="preserve">, (c) </w:t>
      </w:r>
      <w:r w:rsidRPr="00242335">
        <w:rPr>
          <w:i/>
          <w:iCs/>
        </w:rPr>
        <w:t>x(t)</w:t>
      </w:r>
      <w:r>
        <w:t xml:space="preserve">, (d) </w:t>
      </w:r>
      <w:r w:rsidRPr="00242335">
        <w:rPr>
          <w:i/>
          <w:iCs/>
        </w:rPr>
        <w:t>y(t)</w:t>
      </w:r>
      <w:r>
        <w:t>.</w:t>
      </w:r>
    </w:p>
    <w:p w14:paraId="12E4B723" w14:textId="77777777" w:rsidR="00E55941" w:rsidRDefault="00E55941" w:rsidP="00D465E4">
      <w:pPr>
        <w:jc w:val="both"/>
      </w:pPr>
      <w:r>
        <w:t xml:space="preserve">We observe clear "optical" behavior, where x(t) and y(t) are in anti-phase. Note that y(t) will always be a saw-tooth function (easily derivable from (A8). </w:t>
      </w:r>
    </w:p>
    <w:p w14:paraId="6B526E2A" w14:textId="77777777" w:rsidR="00E55941" w:rsidRDefault="00E55941" w:rsidP="00D465E4">
      <w:pPr>
        <w:jc w:val="both"/>
      </w:pPr>
    </w:p>
    <w:p w14:paraId="545920CA" w14:textId="77777777" w:rsidR="00E55941" w:rsidRDefault="00E55941" w:rsidP="00E55941">
      <w:pPr>
        <w:jc w:val="both"/>
      </w:pPr>
      <w:r>
        <w:lastRenderedPageBreak/>
        <w:t xml:space="preserve">(a) </w:t>
      </w:r>
      <w:r w:rsidRPr="00E55941">
        <w:rPr>
          <w:noProof/>
        </w:rPr>
        <w:drawing>
          <wp:inline distT="0" distB="0" distL="0" distR="0" wp14:anchorId="659E4B91" wp14:editId="04C5F2EA">
            <wp:extent cx="2383200" cy="238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383200" cy="2383200"/>
                    </a:xfrm>
                    <a:prstGeom prst="rect">
                      <a:avLst/>
                    </a:prstGeom>
                  </pic:spPr>
                </pic:pic>
              </a:graphicData>
            </a:graphic>
          </wp:inline>
        </w:drawing>
      </w:r>
      <w:r w:rsidRPr="00E55941">
        <w:t xml:space="preserve"> </w:t>
      </w:r>
      <w:r>
        <w:t xml:space="preserve">(b) </w:t>
      </w:r>
      <w:r w:rsidRPr="00E55941">
        <w:rPr>
          <w:noProof/>
        </w:rPr>
        <w:drawing>
          <wp:inline distT="0" distB="0" distL="0" distR="0" wp14:anchorId="3904AA70" wp14:editId="030B63B5">
            <wp:extent cx="2383200" cy="238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383200" cy="2383200"/>
                    </a:xfrm>
                    <a:prstGeom prst="rect">
                      <a:avLst/>
                    </a:prstGeom>
                  </pic:spPr>
                </pic:pic>
              </a:graphicData>
            </a:graphic>
          </wp:inline>
        </w:drawing>
      </w:r>
    </w:p>
    <w:p w14:paraId="7A4BD5FF" w14:textId="77777777" w:rsidR="00E55941" w:rsidRDefault="00E55941" w:rsidP="00E55941">
      <w:pPr>
        <w:jc w:val="both"/>
      </w:pPr>
      <w:r>
        <w:t xml:space="preserve">(c) </w:t>
      </w:r>
      <w:r w:rsidRPr="00E55941">
        <w:rPr>
          <w:noProof/>
        </w:rPr>
        <w:drawing>
          <wp:inline distT="0" distB="0" distL="0" distR="0" wp14:anchorId="66FCC223" wp14:editId="09B09914">
            <wp:extent cx="2383200" cy="238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383200" cy="2383200"/>
                    </a:xfrm>
                    <a:prstGeom prst="rect">
                      <a:avLst/>
                    </a:prstGeom>
                  </pic:spPr>
                </pic:pic>
              </a:graphicData>
            </a:graphic>
          </wp:inline>
        </w:drawing>
      </w:r>
      <w:r w:rsidRPr="00E55941">
        <w:t xml:space="preserve"> </w:t>
      </w:r>
      <w:r>
        <w:t xml:space="preserve">(d) </w:t>
      </w:r>
      <w:r w:rsidRPr="00E55941">
        <w:rPr>
          <w:noProof/>
        </w:rPr>
        <w:drawing>
          <wp:inline distT="0" distB="0" distL="0" distR="0" wp14:anchorId="56ED4F02" wp14:editId="68FCE926">
            <wp:extent cx="2383200" cy="238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383200" cy="2383200"/>
                    </a:xfrm>
                    <a:prstGeom prst="rect">
                      <a:avLst/>
                    </a:prstGeom>
                  </pic:spPr>
                </pic:pic>
              </a:graphicData>
            </a:graphic>
          </wp:inline>
        </w:drawing>
      </w:r>
    </w:p>
    <w:p w14:paraId="4A5D9810" w14:textId="77777777" w:rsidR="00E55941" w:rsidRDefault="00E55941" w:rsidP="00E55941">
      <w:pPr>
        <w:jc w:val="both"/>
      </w:pPr>
      <w:r>
        <w:t xml:space="preserve">Figure 5. Time series for point 11 (acoustical branch), (a) </w:t>
      </w:r>
      <w:r w:rsidRPr="00242335">
        <w:rPr>
          <w:i/>
          <w:iCs/>
        </w:rPr>
        <w:t>R(t)</w:t>
      </w:r>
      <w:r>
        <w:t xml:space="preserve">, (b) </w:t>
      </w:r>
      <w:r w:rsidRPr="00242335">
        <w:rPr>
          <w:i/>
          <w:iCs/>
        </w:rPr>
        <w:t>W(t)</w:t>
      </w:r>
      <w:r>
        <w:t xml:space="preserve">, (c) </w:t>
      </w:r>
      <w:r w:rsidRPr="00242335">
        <w:rPr>
          <w:i/>
          <w:iCs/>
        </w:rPr>
        <w:t>x(t)</w:t>
      </w:r>
      <w:r>
        <w:t xml:space="preserve">, (d) </w:t>
      </w:r>
      <w:r w:rsidRPr="00242335">
        <w:rPr>
          <w:i/>
          <w:iCs/>
        </w:rPr>
        <w:t>y(t)</w:t>
      </w:r>
      <w:r>
        <w:t>.</w:t>
      </w:r>
    </w:p>
    <w:p w14:paraId="039F848B" w14:textId="77777777" w:rsidR="00E55941" w:rsidRDefault="00E55941" w:rsidP="00E55941">
      <w:pPr>
        <w:jc w:val="both"/>
      </w:pPr>
      <w:r>
        <w:t>Note that here the response is already clearly multi-frequency – "overtones" are very important here!</w:t>
      </w:r>
    </w:p>
    <w:p w14:paraId="19AC7D19" w14:textId="77777777" w:rsidR="00E55941" w:rsidRDefault="00E55941" w:rsidP="00E55941">
      <w:pPr>
        <w:jc w:val="both"/>
      </w:pPr>
      <w:r>
        <w:t xml:space="preserve">(a) </w:t>
      </w:r>
      <w:r w:rsidRPr="00E55941">
        <w:rPr>
          <w:noProof/>
        </w:rPr>
        <w:drawing>
          <wp:inline distT="0" distB="0" distL="0" distR="0" wp14:anchorId="49894673" wp14:editId="326075FB">
            <wp:extent cx="2383200" cy="238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383200" cy="2383200"/>
                    </a:xfrm>
                    <a:prstGeom prst="rect">
                      <a:avLst/>
                    </a:prstGeom>
                  </pic:spPr>
                </pic:pic>
              </a:graphicData>
            </a:graphic>
          </wp:inline>
        </w:drawing>
      </w:r>
      <w:r w:rsidRPr="00E55941">
        <w:t xml:space="preserve"> </w:t>
      </w:r>
      <w:r>
        <w:t xml:space="preserve">(b) </w:t>
      </w:r>
      <w:r w:rsidRPr="00E55941">
        <w:rPr>
          <w:noProof/>
        </w:rPr>
        <w:drawing>
          <wp:inline distT="0" distB="0" distL="0" distR="0" wp14:anchorId="399AED9C" wp14:editId="079A41D5">
            <wp:extent cx="2383200" cy="238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383200" cy="2383200"/>
                    </a:xfrm>
                    <a:prstGeom prst="rect">
                      <a:avLst/>
                    </a:prstGeom>
                  </pic:spPr>
                </pic:pic>
              </a:graphicData>
            </a:graphic>
          </wp:inline>
        </w:drawing>
      </w:r>
    </w:p>
    <w:p w14:paraId="0947EF31" w14:textId="77777777" w:rsidR="00E55941" w:rsidRDefault="00E55941" w:rsidP="00E55941">
      <w:pPr>
        <w:jc w:val="both"/>
      </w:pPr>
      <w:r>
        <w:lastRenderedPageBreak/>
        <w:t xml:space="preserve">(c) </w:t>
      </w:r>
      <w:r w:rsidRPr="00E55941">
        <w:rPr>
          <w:noProof/>
        </w:rPr>
        <w:drawing>
          <wp:inline distT="0" distB="0" distL="0" distR="0" wp14:anchorId="43DC38C8" wp14:editId="727B3788">
            <wp:extent cx="2383200" cy="238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383200" cy="2383200"/>
                    </a:xfrm>
                    <a:prstGeom prst="rect">
                      <a:avLst/>
                    </a:prstGeom>
                  </pic:spPr>
                </pic:pic>
              </a:graphicData>
            </a:graphic>
          </wp:inline>
        </w:drawing>
      </w:r>
      <w:r>
        <w:t xml:space="preserve"> (d) </w:t>
      </w:r>
      <w:r w:rsidR="005A2539" w:rsidRPr="005A2539">
        <w:rPr>
          <w:noProof/>
        </w:rPr>
        <w:drawing>
          <wp:inline distT="0" distB="0" distL="0" distR="0" wp14:anchorId="7C0E454D" wp14:editId="4A85A690">
            <wp:extent cx="2383200" cy="238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383200" cy="2383200"/>
                    </a:xfrm>
                    <a:prstGeom prst="rect">
                      <a:avLst/>
                    </a:prstGeom>
                  </pic:spPr>
                </pic:pic>
              </a:graphicData>
            </a:graphic>
          </wp:inline>
        </w:drawing>
      </w:r>
    </w:p>
    <w:p w14:paraId="27AFECBD" w14:textId="77777777" w:rsidR="00E55941" w:rsidRDefault="00E55941" w:rsidP="00E55941">
      <w:pPr>
        <w:jc w:val="both"/>
      </w:pPr>
      <w:r>
        <w:t xml:space="preserve">Figure 6. Time series for point 10 (SH 1:3 branch), (a) </w:t>
      </w:r>
      <w:r w:rsidRPr="00242335">
        <w:rPr>
          <w:i/>
          <w:iCs/>
        </w:rPr>
        <w:t>R(t)</w:t>
      </w:r>
      <w:r>
        <w:t xml:space="preserve">, (b) </w:t>
      </w:r>
      <w:r w:rsidRPr="00242335">
        <w:rPr>
          <w:i/>
          <w:iCs/>
        </w:rPr>
        <w:t>W(t)</w:t>
      </w:r>
      <w:r>
        <w:t xml:space="preserve">, (c) </w:t>
      </w:r>
      <w:r w:rsidRPr="00242335">
        <w:rPr>
          <w:i/>
          <w:iCs/>
        </w:rPr>
        <w:t>x(t)</w:t>
      </w:r>
      <w:r>
        <w:t xml:space="preserve">, (d) </w:t>
      </w:r>
      <w:r w:rsidRPr="00242335">
        <w:rPr>
          <w:i/>
          <w:iCs/>
        </w:rPr>
        <w:t>y(t)</w:t>
      </w:r>
      <w:r>
        <w:t>.</w:t>
      </w:r>
    </w:p>
    <w:p w14:paraId="2319E282" w14:textId="77777777" w:rsidR="005A2539" w:rsidRDefault="005A2539" w:rsidP="00E55941">
      <w:pPr>
        <w:jc w:val="both"/>
      </w:pPr>
      <w:r>
        <w:t>Here 1:3 structure is already clearly observed.</w:t>
      </w:r>
    </w:p>
    <w:p w14:paraId="33135285" w14:textId="77777777" w:rsidR="005A2539" w:rsidRDefault="005A2539" w:rsidP="00E55941">
      <w:pPr>
        <w:jc w:val="both"/>
      </w:pPr>
      <w:r>
        <w:t>(</w:t>
      </w:r>
      <w:r w:rsidR="00BA624E">
        <w:t xml:space="preserve">a) </w:t>
      </w:r>
      <w:r w:rsidR="00BA624E" w:rsidRPr="00BA624E">
        <w:rPr>
          <w:noProof/>
        </w:rPr>
        <w:drawing>
          <wp:inline distT="0" distB="0" distL="0" distR="0" wp14:anchorId="0453CB71" wp14:editId="1DB05B76">
            <wp:extent cx="2383200" cy="238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383200" cy="2383200"/>
                    </a:xfrm>
                    <a:prstGeom prst="rect">
                      <a:avLst/>
                    </a:prstGeom>
                  </pic:spPr>
                </pic:pic>
              </a:graphicData>
            </a:graphic>
          </wp:inline>
        </w:drawing>
      </w:r>
      <w:r w:rsidR="00BA624E" w:rsidRPr="00BA624E">
        <w:t xml:space="preserve"> </w:t>
      </w:r>
      <w:r w:rsidR="00BA624E">
        <w:t xml:space="preserve">(b) </w:t>
      </w:r>
      <w:r w:rsidR="00BA624E" w:rsidRPr="00BA624E">
        <w:rPr>
          <w:noProof/>
        </w:rPr>
        <w:drawing>
          <wp:inline distT="0" distB="0" distL="0" distR="0" wp14:anchorId="11B17431" wp14:editId="5FC349B9">
            <wp:extent cx="2383200" cy="2383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383200" cy="2383200"/>
                    </a:xfrm>
                    <a:prstGeom prst="rect">
                      <a:avLst/>
                    </a:prstGeom>
                  </pic:spPr>
                </pic:pic>
              </a:graphicData>
            </a:graphic>
          </wp:inline>
        </w:drawing>
      </w:r>
    </w:p>
    <w:p w14:paraId="07518220" w14:textId="77777777" w:rsidR="00BA624E" w:rsidRDefault="00BA624E" w:rsidP="00E55941">
      <w:pPr>
        <w:jc w:val="both"/>
      </w:pPr>
      <w:r>
        <w:t xml:space="preserve">(c) </w:t>
      </w:r>
      <w:r w:rsidRPr="00BA624E">
        <w:rPr>
          <w:noProof/>
        </w:rPr>
        <w:drawing>
          <wp:inline distT="0" distB="0" distL="0" distR="0" wp14:anchorId="61F03AD0" wp14:editId="580D1A06">
            <wp:extent cx="2383200" cy="238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383200" cy="2383200"/>
                    </a:xfrm>
                    <a:prstGeom prst="rect">
                      <a:avLst/>
                    </a:prstGeom>
                  </pic:spPr>
                </pic:pic>
              </a:graphicData>
            </a:graphic>
          </wp:inline>
        </w:drawing>
      </w:r>
      <w:r w:rsidRPr="00BA624E">
        <w:t xml:space="preserve"> </w:t>
      </w:r>
      <w:r>
        <w:t xml:space="preserve">(d) </w:t>
      </w:r>
      <w:r w:rsidRPr="00BA624E">
        <w:rPr>
          <w:noProof/>
        </w:rPr>
        <w:drawing>
          <wp:inline distT="0" distB="0" distL="0" distR="0" wp14:anchorId="09AC3791" wp14:editId="2EDC71EB">
            <wp:extent cx="2383200" cy="238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383200" cy="2383200"/>
                    </a:xfrm>
                    <a:prstGeom prst="rect">
                      <a:avLst/>
                    </a:prstGeom>
                  </pic:spPr>
                </pic:pic>
              </a:graphicData>
            </a:graphic>
          </wp:inline>
        </w:drawing>
      </w:r>
    </w:p>
    <w:p w14:paraId="5CF9B5E1" w14:textId="77777777" w:rsidR="005A2539" w:rsidRDefault="005A2539" w:rsidP="005A2539">
      <w:pPr>
        <w:jc w:val="both"/>
      </w:pPr>
      <w:r>
        <w:t xml:space="preserve">Figure 7. Time series for point 9 (SH 1:5 branch), (a) </w:t>
      </w:r>
      <w:r w:rsidRPr="00242335">
        <w:rPr>
          <w:i/>
          <w:iCs/>
        </w:rPr>
        <w:t>R(t)</w:t>
      </w:r>
      <w:r>
        <w:t xml:space="preserve">, (b) </w:t>
      </w:r>
      <w:r w:rsidRPr="00242335">
        <w:rPr>
          <w:i/>
          <w:iCs/>
        </w:rPr>
        <w:t>W(t)</w:t>
      </w:r>
      <w:r>
        <w:t xml:space="preserve">, (c) </w:t>
      </w:r>
      <w:r w:rsidRPr="00242335">
        <w:rPr>
          <w:i/>
          <w:iCs/>
        </w:rPr>
        <w:t>x(t)</w:t>
      </w:r>
      <w:r>
        <w:t xml:space="preserve">, (d) </w:t>
      </w:r>
      <w:r w:rsidRPr="00242335">
        <w:rPr>
          <w:i/>
          <w:iCs/>
        </w:rPr>
        <w:t>y(t)</w:t>
      </w:r>
      <w:r>
        <w:t>.</w:t>
      </w:r>
    </w:p>
    <w:p w14:paraId="72C351AD" w14:textId="77777777" w:rsidR="00BA624E" w:rsidRDefault="00BA624E" w:rsidP="005A2539">
      <w:pPr>
        <w:jc w:val="both"/>
      </w:pPr>
      <w:r>
        <w:t xml:space="preserve">This solution is </w:t>
      </w:r>
      <w:r w:rsidRPr="00BA624E">
        <w:rPr>
          <w:color w:val="FF0000"/>
        </w:rPr>
        <w:t>INCONSISTENT</w:t>
      </w:r>
      <w:r>
        <w:t xml:space="preserve"> – note that </w:t>
      </w:r>
      <w:r w:rsidRPr="00BA624E">
        <w:rPr>
          <w:i/>
          <w:iCs/>
        </w:rPr>
        <w:t>W(t)</w:t>
      </w:r>
      <w:r>
        <w:t xml:space="preserve"> exceeds unity in some points. However, for lower energies this subharmonic branch readily reveals itself:</w:t>
      </w:r>
    </w:p>
    <w:p w14:paraId="4A214AFD" w14:textId="77777777" w:rsidR="00BA624E" w:rsidRDefault="00BA624E" w:rsidP="00BA624E">
      <w:pPr>
        <w:jc w:val="both"/>
      </w:pPr>
    </w:p>
    <w:p w14:paraId="7A46B089" w14:textId="77777777" w:rsidR="00BA624E" w:rsidRDefault="00BA624E" w:rsidP="00BA624E">
      <w:pPr>
        <w:jc w:val="both"/>
      </w:pPr>
      <w:r>
        <w:lastRenderedPageBreak/>
        <w:t xml:space="preserve">(a) </w:t>
      </w:r>
      <w:r w:rsidRPr="00BA624E">
        <w:rPr>
          <w:noProof/>
        </w:rPr>
        <w:drawing>
          <wp:inline distT="0" distB="0" distL="0" distR="0" wp14:anchorId="5A0B1FB5" wp14:editId="77CC4CB3">
            <wp:extent cx="2383200" cy="238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383200" cy="2383200"/>
                    </a:xfrm>
                    <a:prstGeom prst="rect">
                      <a:avLst/>
                    </a:prstGeom>
                  </pic:spPr>
                </pic:pic>
              </a:graphicData>
            </a:graphic>
          </wp:inline>
        </w:drawing>
      </w:r>
      <w:r w:rsidRPr="00BA624E">
        <w:t xml:space="preserve"> </w:t>
      </w:r>
      <w:r>
        <w:t xml:space="preserve">(b) </w:t>
      </w:r>
      <w:r w:rsidRPr="00BA624E">
        <w:rPr>
          <w:noProof/>
        </w:rPr>
        <w:drawing>
          <wp:inline distT="0" distB="0" distL="0" distR="0" wp14:anchorId="73A76915" wp14:editId="787746C8">
            <wp:extent cx="2383200" cy="2383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383200" cy="2383200"/>
                    </a:xfrm>
                    <a:prstGeom prst="rect">
                      <a:avLst/>
                    </a:prstGeom>
                  </pic:spPr>
                </pic:pic>
              </a:graphicData>
            </a:graphic>
          </wp:inline>
        </w:drawing>
      </w:r>
    </w:p>
    <w:p w14:paraId="04EF75CE" w14:textId="77777777" w:rsidR="00BA624E" w:rsidRDefault="00BA624E" w:rsidP="00BA624E">
      <w:pPr>
        <w:jc w:val="both"/>
      </w:pPr>
      <w:r>
        <w:t xml:space="preserve">(c) </w:t>
      </w:r>
      <w:r w:rsidR="00A43313" w:rsidRPr="00A43313">
        <w:rPr>
          <w:noProof/>
        </w:rPr>
        <w:drawing>
          <wp:inline distT="0" distB="0" distL="0" distR="0" wp14:anchorId="12E3661D" wp14:editId="38D118F6">
            <wp:extent cx="2383200" cy="2383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383200" cy="2383200"/>
                    </a:xfrm>
                    <a:prstGeom prst="rect">
                      <a:avLst/>
                    </a:prstGeom>
                  </pic:spPr>
                </pic:pic>
              </a:graphicData>
            </a:graphic>
          </wp:inline>
        </w:drawing>
      </w:r>
      <w:r w:rsidR="00A43313" w:rsidRPr="00A43313">
        <w:t xml:space="preserve"> </w:t>
      </w:r>
      <w:r>
        <w:t>(d)</w:t>
      </w:r>
      <w:r w:rsidR="00A43313">
        <w:t xml:space="preserve"> </w:t>
      </w:r>
      <w:r w:rsidR="00A43313" w:rsidRPr="00A43313">
        <w:rPr>
          <w:noProof/>
        </w:rPr>
        <w:drawing>
          <wp:inline distT="0" distB="0" distL="0" distR="0" wp14:anchorId="48B77892" wp14:editId="419965C3">
            <wp:extent cx="2383200" cy="2383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383200" cy="2383200"/>
                    </a:xfrm>
                    <a:prstGeom prst="rect">
                      <a:avLst/>
                    </a:prstGeom>
                  </pic:spPr>
                </pic:pic>
              </a:graphicData>
            </a:graphic>
          </wp:inline>
        </w:drawing>
      </w:r>
    </w:p>
    <w:p w14:paraId="71870107" w14:textId="77777777" w:rsidR="00BA624E" w:rsidRDefault="00BA624E" w:rsidP="00BA624E">
      <w:pPr>
        <w:jc w:val="both"/>
      </w:pPr>
      <w:r>
        <w:t xml:space="preserve">Figure 8. Time series for </w:t>
      </w:r>
      <w:r w:rsidR="00CD1435" w:rsidRPr="00BA624E">
        <w:rPr>
          <w:noProof/>
          <w:position w:val="-10"/>
        </w:rPr>
        <w:object w:dxaOrig="2500" w:dyaOrig="300" w14:anchorId="612ADB0F">
          <v:shape id="_x0000_i1025" type="#_x0000_t75" alt="" style="width:126.4pt;height:15.05pt;mso-width-percent:0;mso-height-percent:0;mso-width-percent:0;mso-height-percent:0" o:ole="">
            <v:imagedata r:id="rId101" o:title=""/>
          </v:shape>
          <o:OLEObject Type="Embed" ProgID="Equation.DSMT4" ShapeID="_x0000_i1025" DrawAspect="Content" ObjectID="_1831839059" r:id="rId102"/>
        </w:object>
      </w:r>
      <w:r>
        <w:t xml:space="preserve"> (SH 1:5 branch), (a) </w:t>
      </w:r>
      <w:r w:rsidRPr="00242335">
        <w:rPr>
          <w:i/>
          <w:iCs/>
        </w:rPr>
        <w:t>R(t)</w:t>
      </w:r>
      <w:r>
        <w:t xml:space="preserve">, (b) </w:t>
      </w:r>
      <w:r w:rsidRPr="00242335">
        <w:rPr>
          <w:i/>
          <w:iCs/>
        </w:rPr>
        <w:t>W(t)</w:t>
      </w:r>
      <w:r>
        <w:t xml:space="preserve">, (c) </w:t>
      </w:r>
      <w:r w:rsidRPr="00242335">
        <w:rPr>
          <w:i/>
          <w:iCs/>
        </w:rPr>
        <w:t>x(t)</w:t>
      </w:r>
      <w:r>
        <w:t xml:space="preserve">, (d) </w:t>
      </w:r>
      <w:r w:rsidRPr="00242335">
        <w:rPr>
          <w:i/>
          <w:iCs/>
        </w:rPr>
        <w:t>y(t)</w:t>
      </w:r>
      <w:r>
        <w:t>.</w:t>
      </w:r>
    </w:p>
    <w:p w14:paraId="633F554A" w14:textId="77777777" w:rsidR="00A43313" w:rsidRDefault="00A43313" w:rsidP="00BA624E">
      <w:pPr>
        <w:jc w:val="both"/>
      </w:pPr>
      <w:r>
        <w:t>The solution is consistent, and 1:5 subharmonic pattern clearly reveals itself.</w:t>
      </w:r>
    </w:p>
    <w:p w14:paraId="0FB7D985" w14:textId="77777777" w:rsidR="00A43313" w:rsidRDefault="00A43313" w:rsidP="00BA624E">
      <w:pPr>
        <w:jc w:val="both"/>
      </w:pPr>
    </w:p>
    <w:p w14:paraId="1B206A6E" w14:textId="77777777" w:rsidR="00A43313" w:rsidRPr="00A43313" w:rsidRDefault="00A43313" w:rsidP="00BA624E">
      <w:pPr>
        <w:jc w:val="both"/>
        <w:rPr>
          <w:b/>
          <w:bCs/>
        </w:rPr>
      </w:pPr>
      <w:r w:rsidRPr="00A43313">
        <w:rPr>
          <w:b/>
          <w:bCs/>
        </w:rPr>
        <w:t>Some remarks: many of the dispersion curves correspond to the inconsistent solutions and should be removed. It is not very surprising, since form the very beginning we assumed 1:1 symmetric impact. More complicated impact patterns will yield more TW solutions. Besides, nothing is clear about the stability.</w:t>
      </w:r>
      <w:r w:rsidR="004C173E">
        <w:rPr>
          <w:b/>
          <w:bCs/>
        </w:rPr>
        <w:t xml:space="preserve"> So, it is really a lot to add and to explore here, but at least we can make some rigorous statements on existence of the traveling waves in this strongly nonlinear and non-integrable system.</w:t>
      </w:r>
    </w:p>
    <w:p w14:paraId="459FD0C2" w14:textId="77777777" w:rsidR="00A43313" w:rsidRDefault="00A43313" w:rsidP="00BA624E">
      <w:pPr>
        <w:jc w:val="both"/>
        <w:rPr>
          <w:b/>
          <w:bCs/>
        </w:rPr>
      </w:pPr>
      <w:r w:rsidRPr="00A43313">
        <w:rPr>
          <w:b/>
          <w:bCs/>
        </w:rPr>
        <w:t>What can be explai</w:t>
      </w:r>
      <w:r>
        <w:rPr>
          <w:b/>
          <w:bCs/>
        </w:rPr>
        <w:t>ned from these findings?</w:t>
      </w:r>
    </w:p>
    <w:p w14:paraId="1F18714E" w14:textId="77777777" w:rsidR="00E55941" w:rsidRDefault="00A43313" w:rsidP="004C173E">
      <w:pPr>
        <w:jc w:val="both"/>
      </w:pPr>
      <w:r>
        <w:rPr>
          <w:b/>
          <w:bCs/>
        </w:rPr>
        <w:t>I think that the spread cloud above the basic branch of the system without impactors in Figure 11 in the paper draft is explained by the fact that the optical branch tends to the basic branch in the limit of low energies.  The cloud below the basic branch is related to the acoustical branch (to remind, it "sticks" to the basic branch in the limit of high energies) and to the subharmonic branches.</w:t>
      </w:r>
    </w:p>
    <w:p w14:paraId="07BF741D" w14:textId="77777777" w:rsidR="00E55941" w:rsidRPr="00C36F87" w:rsidRDefault="00E55941" w:rsidP="00D465E4">
      <w:pPr>
        <w:jc w:val="both"/>
      </w:pPr>
    </w:p>
    <w:p w14:paraId="56D6278B" w14:textId="77777777" w:rsidR="00D465E4" w:rsidRPr="001E3180" w:rsidRDefault="00D465E4" w:rsidP="00D465E4">
      <w:pPr>
        <w:jc w:val="both"/>
        <w:rPr>
          <w:i/>
          <w:iCs/>
        </w:rPr>
      </w:pPr>
    </w:p>
    <w:p w14:paraId="70B7E35F" w14:textId="77777777" w:rsidR="00FA30BB" w:rsidRDefault="00FA30BB" w:rsidP="00FA30BB">
      <w:pPr>
        <w:rPr>
          <w:b/>
          <w:bCs/>
        </w:rPr>
      </w:pPr>
    </w:p>
    <w:sectPr w:rsidR="00FA30BB" w:rsidSect="00C43F5F">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silis Dertimanis" w:date="2021-12-29T20:51:00Z" w:initials="VD">
    <w:p w14:paraId="5DD87184" w14:textId="77777777" w:rsidR="00F97B3C" w:rsidRDefault="00F97B3C" w:rsidP="004269B5">
      <w:pPr>
        <w:pStyle w:val="CommentText"/>
      </w:pPr>
      <w:r>
        <w:rPr>
          <w:rStyle w:val="CommentReference"/>
        </w:rPr>
        <w:annotationRef/>
      </w:r>
      <w:r>
        <w:t xml:space="preserve">I could not confirm the equality between the Dirac combo and the associated generalized Fourier transform. In my doc, I prove that the Dirac comb has an associated complex Fourier series, which has been confirmed numerically </w:t>
      </w:r>
    </w:p>
  </w:comment>
  <w:comment w:id="1" w:author="Ntertimanis  Vasileios" w:date="2021-09-07T21:29:00Z" w:initials="NV">
    <w:p w14:paraId="265135C5" w14:textId="5387B41C" w:rsidR="00584F15" w:rsidRDefault="00584F15" w:rsidP="00F97B3C">
      <w:pPr>
        <w:pStyle w:val="CommentText"/>
      </w:pPr>
      <w:r>
        <w:rPr>
          <w:rStyle w:val="CommentReference"/>
        </w:rPr>
        <w:annotationRef/>
      </w:r>
      <w:r>
        <w:t>Why?</w:t>
      </w:r>
    </w:p>
  </w:comment>
  <w:comment w:id="2" w:author="Ntertimanis  Vasileios" w:date="2021-09-07T21:31:00Z" w:initials="NV">
    <w:p w14:paraId="60AA1027" w14:textId="537CBED5" w:rsidR="00584F15" w:rsidRDefault="00584F15">
      <w:pPr>
        <w:pStyle w:val="CommentText"/>
      </w:pPr>
      <w:r>
        <w:rPr>
          <w:rStyle w:val="CommentReference"/>
        </w:rPr>
        <w:annotationRef/>
      </w:r>
      <w:r>
        <w:t>I don’t follow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87184" w15:done="0"/>
  <w15:commentEx w15:paraId="265135C5" w15:done="0"/>
  <w15:commentEx w15:paraId="60AA10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748DD" w16cex:dateUtc="2021-12-29T19:51:00Z"/>
  <w16cex:commentExtensible w16cex:durableId="24E25830" w16cex:dateUtc="2021-09-07T19:29:00Z"/>
  <w16cex:commentExtensible w16cex:durableId="24E258BA" w16cex:dateUtc="2021-09-07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87184" w16cid:durableId="257748DD"/>
  <w16cid:commentId w16cid:paraId="265135C5" w16cid:durableId="24E25830"/>
  <w16cid:commentId w16cid:paraId="60AA1027" w16cid:durableId="24E258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F99"/>
    <w:multiLevelType w:val="hybridMultilevel"/>
    <w:tmpl w:val="C58E580E"/>
    <w:lvl w:ilvl="0" w:tplc="75A8216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0748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silis Dertimanis">
    <w15:presenceInfo w15:providerId="Windows Live" w15:userId="80d766dc230f976e"/>
  </w15:person>
  <w15:person w15:author="Ntertimanis  Vasileios">
    <w15:presenceInfo w15:providerId="AD" w15:userId="S::vntertim@ethz.ch::eac16d70-3fa5-4863-b4e1-6aff220e7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E51"/>
    <w:rsid w:val="00012AE3"/>
    <w:rsid w:val="000261E9"/>
    <w:rsid w:val="000549A8"/>
    <w:rsid w:val="000C22B7"/>
    <w:rsid w:val="00152399"/>
    <w:rsid w:val="001E3180"/>
    <w:rsid w:val="00242335"/>
    <w:rsid w:val="002D6741"/>
    <w:rsid w:val="003572A6"/>
    <w:rsid w:val="0036034D"/>
    <w:rsid w:val="003C52AE"/>
    <w:rsid w:val="004312AB"/>
    <w:rsid w:val="004C173E"/>
    <w:rsid w:val="0051260A"/>
    <w:rsid w:val="00584F15"/>
    <w:rsid w:val="005A2539"/>
    <w:rsid w:val="005E518F"/>
    <w:rsid w:val="006A422C"/>
    <w:rsid w:val="00703E51"/>
    <w:rsid w:val="007F2B96"/>
    <w:rsid w:val="0080740B"/>
    <w:rsid w:val="0081687E"/>
    <w:rsid w:val="0085363F"/>
    <w:rsid w:val="0086004E"/>
    <w:rsid w:val="008D1889"/>
    <w:rsid w:val="008F6930"/>
    <w:rsid w:val="00960B73"/>
    <w:rsid w:val="009624F2"/>
    <w:rsid w:val="009728CF"/>
    <w:rsid w:val="00A43313"/>
    <w:rsid w:val="00A4497F"/>
    <w:rsid w:val="00A812B5"/>
    <w:rsid w:val="00A951D3"/>
    <w:rsid w:val="00B1186A"/>
    <w:rsid w:val="00B7313B"/>
    <w:rsid w:val="00BA624E"/>
    <w:rsid w:val="00C32CD8"/>
    <w:rsid w:val="00C36F87"/>
    <w:rsid w:val="00C43F5F"/>
    <w:rsid w:val="00C46E7E"/>
    <w:rsid w:val="00C50E96"/>
    <w:rsid w:val="00C526C4"/>
    <w:rsid w:val="00C811DC"/>
    <w:rsid w:val="00CD1435"/>
    <w:rsid w:val="00D465E4"/>
    <w:rsid w:val="00D46A77"/>
    <w:rsid w:val="00DE2230"/>
    <w:rsid w:val="00E55941"/>
    <w:rsid w:val="00F70A8C"/>
    <w:rsid w:val="00F97B3C"/>
    <w:rsid w:val="00FA30B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9519"/>
  <w15:chartTrackingRefBased/>
  <w15:docId w15:val="{2B43E49F-4BC8-47B5-9837-CD2DE990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F5F"/>
    <w:pPr>
      <w:spacing w:after="6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4F2"/>
    <w:pPr>
      <w:ind w:left="720"/>
      <w:contextualSpacing/>
    </w:pPr>
  </w:style>
  <w:style w:type="table" w:styleId="TableGrid">
    <w:name w:val="Table Grid"/>
    <w:basedOn w:val="TableNormal"/>
    <w:uiPriority w:val="39"/>
    <w:rsid w:val="003C5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84F15"/>
    <w:rPr>
      <w:sz w:val="16"/>
      <w:szCs w:val="16"/>
    </w:rPr>
  </w:style>
  <w:style w:type="paragraph" w:styleId="CommentText">
    <w:name w:val="annotation text"/>
    <w:basedOn w:val="Normal"/>
    <w:link w:val="CommentTextChar"/>
    <w:uiPriority w:val="99"/>
    <w:unhideWhenUsed/>
    <w:rsid w:val="00584F15"/>
    <w:rPr>
      <w:sz w:val="20"/>
      <w:szCs w:val="20"/>
    </w:rPr>
  </w:style>
  <w:style w:type="character" w:customStyle="1" w:styleId="CommentTextChar">
    <w:name w:val="Comment Text Char"/>
    <w:basedOn w:val="DefaultParagraphFont"/>
    <w:link w:val="CommentText"/>
    <w:uiPriority w:val="99"/>
    <w:rsid w:val="00584F15"/>
    <w:rPr>
      <w:sz w:val="20"/>
      <w:szCs w:val="20"/>
    </w:rPr>
  </w:style>
  <w:style w:type="paragraph" w:styleId="CommentSubject">
    <w:name w:val="annotation subject"/>
    <w:basedOn w:val="CommentText"/>
    <w:next w:val="CommentText"/>
    <w:link w:val="CommentSubjectChar"/>
    <w:uiPriority w:val="99"/>
    <w:semiHidden/>
    <w:unhideWhenUsed/>
    <w:rsid w:val="00584F15"/>
    <w:rPr>
      <w:b/>
      <w:bCs/>
    </w:rPr>
  </w:style>
  <w:style w:type="character" w:customStyle="1" w:styleId="CommentSubjectChar">
    <w:name w:val="Comment Subject Char"/>
    <w:basedOn w:val="CommentTextChar"/>
    <w:link w:val="CommentSubject"/>
    <w:uiPriority w:val="99"/>
    <w:semiHidden/>
    <w:rsid w:val="00584F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wmf"/><Relationship Id="rId42" Type="http://schemas.openxmlformats.org/officeDocument/2006/relationships/image" Target="media/image18.png"/><Relationship Id="rId47" Type="http://schemas.openxmlformats.org/officeDocument/2006/relationships/image" Target="media/image22.png"/><Relationship Id="rId63" Type="http://schemas.openxmlformats.org/officeDocument/2006/relationships/image" Target="media/image31.wmf"/><Relationship Id="rId68" Type="http://schemas.openxmlformats.org/officeDocument/2006/relationships/oleObject" Target="embeddings/oleObject27.bin"/><Relationship Id="rId84" Type="http://schemas.openxmlformats.org/officeDocument/2006/relationships/image" Target="media/image43.png"/><Relationship Id="rId89" Type="http://schemas.openxmlformats.org/officeDocument/2006/relationships/image" Target="media/image48.png"/><Relationship Id="rId16" Type="http://schemas.microsoft.com/office/2011/relationships/commentsExtended" Target="commentsExtended.xml"/><Relationship Id="rId11" Type="http://schemas.openxmlformats.org/officeDocument/2006/relationships/image" Target="media/image4.w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image" Target="media/image26.wmf"/><Relationship Id="rId58" Type="http://schemas.openxmlformats.org/officeDocument/2006/relationships/oleObject" Target="embeddings/oleObject22.bin"/><Relationship Id="rId74" Type="http://schemas.openxmlformats.org/officeDocument/2006/relationships/oleObject" Target="embeddings/oleObject30.bin"/><Relationship Id="rId79" Type="http://schemas.openxmlformats.org/officeDocument/2006/relationships/image" Target="media/image39.wmf"/><Relationship Id="rId102" Type="http://schemas.openxmlformats.org/officeDocument/2006/relationships/oleObject" Target="embeddings/oleObject34.bin"/><Relationship Id="rId5" Type="http://schemas.openxmlformats.org/officeDocument/2006/relationships/image" Target="media/image1.wmf"/><Relationship Id="rId90" Type="http://schemas.openxmlformats.org/officeDocument/2006/relationships/image" Target="media/image49.png"/><Relationship Id="rId95" Type="http://schemas.openxmlformats.org/officeDocument/2006/relationships/image" Target="media/image54.png"/><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9.png"/><Relationship Id="rId48" Type="http://schemas.openxmlformats.org/officeDocument/2006/relationships/oleObject" Target="embeddings/oleObject18.bin"/><Relationship Id="rId64" Type="http://schemas.openxmlformats.org/officeDocument/2006/relationships/oleObject" Target="embeddings/oleObject25.bin"/><Relationship Id="rId69" Type="http://schemas.openxmlformats.org/officeDocument/2006/relationships/image" Target="media/image34.wmf"/><Relationship Id="rId80" Type="http://schemas.openxmlformats.org/officeDocument/2006/relationships/oleObject" Target="embeddings/oleObject33.bin"/><Relationship Id="rId85" Type="http://schemas.openxmlformats.org/officeDocument/2006/relationships/image" Target="media/image44.png"/><Relationship Id="rId12" Type="http://schemas.openxmlformats.org/officeDocument/2006/relationships/oleObject" Target="embeddings/oleObject4.bin"/><Relationship Id="rId17" Type="http://schemas.microsoft.com/office/2016/09/relationships/commentsIds" Target="commentsIds.xml"/><Relationship Id="rId33" Type="http://schemas.openxmlformats.org/officeDocument/2006/relationships/image" Target="media/image13.wmf"/><Relationship Id="rId38" Type="http://schemas.openxmlformats.org/officeDocument/2006/relationships/oleObject" Target="embeddings/oleObject15.bin"/><Relationship Id="rId59" Type="http://schemas.openxmlformats.org/officeDocument/2006/relationships/image" Target="media/image29.wmf"/><Relationship Id="rId103"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7.png"/><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oleObject" Target="embeddings/oleObject28.bin"/><Relationship Id="rId75" Type="http://schemas.openxmlformats.org/officeDocument/2006/relationships/image" Target="media/image37.wmf"/><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comments" Target="comments.xml"/><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3.png"/><Relationship Id="rId57" Type="http://schemas.openxmlformats.org/officeDocument/2006/relationships/image" Target="media/image28.wmf"/><Relationship Id="rId10" Type="http://schemas.openxmlformats.org/officeDocument/2006/relationships/oleObject" Target="embeddings/oleObject3.bin"/><Relationship Id="rId31" Type="http://schemas.openxmlformats.org/officeDocument/2006/relationships/image" Target="media/image12.wmf"/><Relationship Id="rId44" Type="http://schemas.openxmlformats.org/officeDocument/2006/relationships/oleObject" Target="embeddings/oleObject17.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2.wmf"/><Relationship Id="rId73" Type="http://schemas.openxmlformats.org/officeDocument/2006/relationships/image" Target="media/image36.wmf"/><Relationship Id="rId78" Type="http://schemas.openxmlformats.org/officeDocument/2006/relationships/oleObject" Target="embeddings/oleObject32.bin"/><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microsoft.com/office/2018/08/relationships/commentsExtensible" Target="commentsExtensible.xml"/><Relationship Id="rId39" Type="http://schemas.openxmlformats.org/officeDocument/2006/relationships/image" Target="media/image16.wmf"/><Relationship Id="rId34" Type="http://schemas.openxmlformats.org/officeDocument/2006/relationships/oleObject" Target="embeddings/oleObject13.bin"/><Relationship Id="rId50" Type="http://schemas.openxmlformats.org/officeDocument/2006/relationships/image" Target="media/image24.png"/><Relationship Id="rId55" Type="http://schemas.openxmlformats.org/officeDocument/2006/relationships/image" Target="media/image27.wmf"/><Relationship Id="rId76" Type="http://schemas.openxmlformats.org/officeDocument/2006/relationships/oleObject" Target="embeddings/oleObject31.bin"/><Relationship Id="rId97" Type="http://schemas.openxmlformats.org/officeDocument/2006/relationships/image" Target="media/image56.png"/><Relationship Id="rId104" Type="http://schemas.microsoft.com/office/2011/relationships/people" Target="people.xml"/><Relationship Id="rId7" Type="http://schemas.openxmlformats.org/officeDocument/2006/relationships/image" Target="media/image2.wmf"/><Relationship Id="rId71" Type="http://schemas.openxmlformats.org/officeDocument/2006/relationships/image" Target="media/image35.wmf"/><Relationship Id="rId92"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png"/><Relationship Id="rId66" Type="http://schemas.openxmlformats.org/officeDocument/2006/relationships/oleObject" Target="embeddings/oleObject26.bin"/><Relationship Id="rId87" Type="http://schemas.openxmlformats.org/officeDocument/2006/relationships/image" Target="media/image46.png"/><Relationship Id="rId61" Type="http://schemas.openxmlformats.org/officeDocument/2006/relationships/image" Target="media/image30.wmf"/><Relationship Id="rId82" Type="http://schemas.openxmlformats.org/officeDocument/2006/relationships/image" Target="media/image41.png"/><Relationship Id="rId19" Type="http://schemas.openxmlformats.org/officeDocument/2006/relationships/image" Target="media/image6.wmf"/><Relationship Id="rId14" Type="http://schemas.openxmlformats.org/officeDocument/2006/relationships/oleObject" Target="embeddings/oleObject5.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1.bin"/><Relationship Id="rId77" Type="http://schemas.openxmlformats.org/officeDocument/2006/relationships/image" Target="media/image38.wmf"/><Relationship Id="rId100" Type="http://schemas.openxmlformats.org/officeDocument/2006/relationships/image" Target="media/image59.png"/><Relationship Id="rId105" Type="http://schemas.openxmlformats.org/officeDocument/2006/relationships/theme" Target="theme/theme1.xml"/><Relationship Id="rId8" Type="http://schemas.openxmlformats.org/officeDocument/2006/relationships/oleObject" Target="embeddings/oleObject2.bin"/><Relationship Id="rId51" Type="http://schemas.openxmlformats.org/officeDocument/2006/relationships/image" Target="media/image25.png"/><Relationship Id="rId72" Type="http://schemas.openxmlformats.org/officeDocument/2006/relationships/oleObject" Target="embeddings/oleObject29.bin"/><Relationship Id="rId93" Type="http://schemas.openxmlformats.org/officeDocument/2006/relationships/image" Target="media/image52.png"/><Relationship Id="rId98" Type="http://schemas.openxmlformats.org/officeDocument/2006/relationships/image" Target="media/image57.png"/><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image" Target="media/image21.png"/><Relationship Id="rId67" Type="http://schemas.openxmlformats.org/officeDocument/2006/relationships/image" Target="media/image3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1228</Words>
  <Characters>6301</Characters>
  <Application>Microsoft Office Word</Application>
  <DocSecurity>0</DocSecurity>
  <Lines>225</Lines>
  <Paragraphs>156</Paragraphs>
  <ScaleCrop>false</ScaleCrop>
  <HeadingPairs>
    <vt:vector size="2" baseType="variant">
      <vt:variant>
        <vt:lpstr>Title</vt:lpstr>
      </vt:variant>
      <vt:variant>
        <vt:i4>1</vt:i4>
      </vt:variant>
    </vt:vector>
  </HeadingPairs>
  <TitlesOfParts>
    <vt:vector size="1" baseType="lpstr">
      <vt:lpstr/>
    </vt:vector>
  </TitlesOfParts>
  <Company>Technion</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Gendelman</dc:creator>
  <cp:keywords/>
  <dc:description/>
  <cp:lastModifiedBy>Rui Zhang</cp:lastModifiedBy>
  <cp:revision>17</cp:revision>
  <dcterms:created xsi:type="dcterms:W3CDTF">2021-07-15T07:28:00Z</dcterms:created>
  <dcterms:modified xsi:type="dcterms:W3CDTF">2026-02-05T22:23:00Z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