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宋体"/>
          <w:b/>
          <w:color w:val="0A2850"/>
          <w:sz w:val="40"/>
        </w:rPr>
        <w:t>大模型协作记录</w:t>
      </w:r>
    </w:p>
    <w:p>
      <w:pPr>
        <w:jc w:val="center"/>
      </w:pPr>
      <w:r>
        <w:rPr>
          <w:rFonts w:ascii="Times New Roman" w:hAnsi="Times New Roman" w:eastAsia="宋体"/>
          <w:b w:val="0"/>
          <w:color w:val="3C3C3C"/>
          <w:sz w:val="26"/>
        </w:rPr>
        <w:t>贝叶斯循环神经网络硬件加速设计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5A5A5A"/>
          <w:sz w:val="21"/>
        </w:rPr>
        <w:t>2026 年全国大学生嵌入式芯片与系统设计竞赛 · FPGA 赛道（AMD）</w:t>
      </w:r>
    </w:p>
    <w:p>
      <w:pPr>
        <w:jc w:val="center"/>
      </w:pPr>
      <w:r>
        <w:rPr>
          <w:rFonts w:ascii="Times New Roman" w:hAnsi="Times New Roman" w:eastAsia="宋体"/>
          <w:b w:val="0"/>
          <w:color w:val="5A5A5A"/>
          <w:sz w:val="21"/>
        </w:rPr>
        <w:t>记录日期：2026-10-29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本记录整理了本项目开发过程中与 AI 助手（DeepSeek Harness）的关键交互，包括提示词、模型回答/动作、自我纠错轨迹和验证结果。由于原始会话界面较长，正文保留关键节点；完整提示词可在提交的会话导出/截图中核对。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协作原则：AI 负责提出方案和排查顺序，所有关键结论必须用板端串口、寄存器读回、综合利用率报告或 PC/板端逐类计数验证；发现模型判断错误时记录并修正，不把未验证的结论写进报告。</w:t>
      </w:r>
    </w:p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一、协作阶段总览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353"/>
            <w:shd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用户目标</w:t>
            </w:r>
          </w:p>
        </w:tc>
        <w:tc>
          <w:tcPr>
            <w:tcW w:type="dxa" w:w="2353"/>
            <w:shd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AI 主要作用</w:t>
            </w:r>
          </w:p>
        </w:tc>
        <w:tc>
          <w:tcPr>
            <w:tcW w:type="dxa" w:w="2353"/>
            <w:shd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验证结果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数据检查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Jester 数据打不开/缺标签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检查 gzip/tar/CSV，补 3 类标注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13,100/1,611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IP 启动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IP read ctrl 挂起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查 bitstream、FCLK 复位、synth 重跑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IP 正常出 gi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AP_DONE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done 读不到/误报 TIMEOUT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查 clear-on-read，只读一次并保存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431 段完整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归一化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首帧对、后续 gi 异常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逐帧对比，PS 端补偿 1/255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gi 恢复正常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BOOT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全量验证集 DONE 不亮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判断镜像过大，改 SD CLIPS.BIN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4.3 MB 启动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C 仿真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testbench 不可用/跑不过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恢复 tb.file、换 Jester tb_data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0 errors</w:t>
            </w:r>
          </w:p>
        </w:tc>
      </w:tr>
    </w:tbl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二、案例 1：Jester 数据检查与扩充</w:t>
      </w:r>
    </w:p>
    <w:p>
      <w:pPr>
        <w:spacing w:before="80" w:after="80"/>
        <w:ind w:left="340" w:right="227"/>
        <w:shd w:fill="F2F4F7"/>
      </w:pPr>
      <w:r>
        <w:rPr>
          <w:rFonts w:ascii="Times New Roman" w:hAnsi="Times New Roman" w:eastAsia="宋体"/>
          <w:b/>
          <w:color w:val="505050"/>
          <w:sz w:val="19"/>
        </w:rPr>
        <w:t xml:space="preserve">用户提示：  </w:t>
      </w:r>
      <w:r>
        <w:rPr>
          <w:rFonts w:ascii="Times New Roman" w:hAnsi="Times New Roman" w:eastAsia="宋体"/>
          <w:b w:val="0"/>
          <w:color w:val="323232"/>
          <w:sz w:val="19"/>
        </w:rPr>
        <w:t>我在网上下载了 jester 数据集，在 D:\datasets\20bnjester-v1-00，你帮我看一下对不对。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模型回答/动作：模型检查文件头为 gzip、tar 列表为 20bn-jester-v1/&lt;id&gt;/*.jpg；指出它是分片压缩包不是文件夹，且缺 train/validation/labels CSV。后续生成 3 类 13,100/1,611 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自我纠错：最初把 10GB 单文件误判为“截断”，后通过 tar 列表和分片合并纠正；训练从 1,200 段扩到 13,100 段。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验证/结果：准确率从 69.0% 提升到 78.96%。</w:t>
      </w:r>
    </w:p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三、案例 2：HLS IP 读挂起</w:t>
      </w:r>
    </w:p>
    <w:p>
      <w:pPr>
        <w:spacing w:before="80" w:after="80"/>
        <w:ind w:left="340" w:right="227"/>
        <w:shd w:fill="F2F4F7"/>
      </w:pPr>
      <w:r>
        <w:rPr>
          <w:rFonts w:ascii="Times New Roman" w:hAnsi="Times New Roman" w:eastAsia="宋体"/>
          <w:b/>
          <w:color w:val="505050"/>
          <w:sz w:val="19"/>
        </w:rPr>
        <w:t xml:space="preserve">用户提示：  </w:t>
      </w:r>
      <w:r>
        <w:rPr>
          <w:rFonts w:ascii="Times New Roman" w:hAnsi="Times New Roman" w:eastAsia="宋体"/>
          <w:b w:val="0"/>
          <w:color w:val="323232"/>
          <w:sz w:val="19"/>
        </w:rPr>
        <w:t>串口只打印到 IP 初始化，IP read ctrl 后就停了。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模型回答/动作：模型加入寄存器打印、超时、x 缓冲区回读；先怀疑复位，再检查 bitstream 利用率，发现 BRAM/DSP=0，说明实现复用了旧 PS-only 综合结果。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自我纠错：曾把 0xF 写入 FPGA_RST_CTRL 导致 AXI 读挂起，后改为只读；确认必须先 reset synth_1 再 impl_1；ap_rst_n 接常量 1。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验证/结果：IP 可正常读写，gi 输出正确。</w:t>
      </w:r>
    </w:p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四、案例 3：AP_DONE 的 clear-on-read</w:t>
      </w:r>
    </w:p>
    <w:p>
      <w:pPr>
        <w:spacing w:before="80" w:after="80"/>
        <w:ind w:left="340" w:right="227"/>
        <w:shd w:fill="F2F4F7"/>
      </w:pPr>
      <w:r>
        <w:rPr>
          <w:rFonts w:ascii="Times New Roman" w:hAnsi="Times New Roman" w:eastAsia="宋体"/>
          <w:b/>
          <w:color w:val="505050"/>
          <w:sz w:val="19"/>
        </w:rPr>
        <w:t xml:space="preserve">用户提示：  </w:t>
      </w:r>
      <w:r>
        <w:rPr>
          <w:rFonts w:ascii="Times New Roman" w:hAnsi="Times New Roman" w:eastAsia="宋体"/>
          <w:b w:val="0"/>
          <w:color w:val="323232"/>
          <w:sz w:val="19"/>
        </w:rPr>
        <w:t>IP TIMEOUT ctrl=00000004，但 IP 实际已经跑完。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模型回答/动作：模型查看 HLS 生成的 control_s_axi.v，发现 AP_DONE 是 Read/COR（读后清除）；原代码连续调用两次 IsDone，第二次把 done 清掉，误报 TIMEOUT。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自我纠错：改为只读一次并保存 done；不再重复调用 IsDone。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验证/结果：431/1,611 段可完整跑完。</w:t>
      </w:r>
    </w:p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五、案例 4：HLS 归一化标定不一致</w:t>
      </w:r>
    </w:p>
    <w:p>
      <w:pPr>
        <w:spacing w:before="80" w:after="80"/>
        <w:ind w:left="340" w:right="227"/>
        <w:shd w:fill="F2F4F7"/>
      </w:pPr>
      <w:r>
        <w:rPr>
          <w:rFonts w:ascii="Times New Roman" w:hAnsi="Times New Roman" w:eastAsia="宋体"/>
          <w:b/>
          <w:color w:val="505050"/>
          <w:sz w:val="19"/>
        </w:rPr>
        <w:t xml:space="preserve">用户提示：  </w:t>
      </w:r>
      <w:r>
        <w:rPr>
          <w:rFonts w:ascii="Times New Roman" w:hAnsi="Times New Roman" w:eastAsia="宋体"/>
          <w:b w:val="0"/>
          <w:color w:val="323232"/>
          <w:sz w:val="19"/>
        </w:rPr>
        <w:t>第一帧 gi 正确，后续帧 gi 变成几千万。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模型回答/动作：模型逐帧对比 gi，发现 HLS MAC 使用原始 x，而训练/PS 使用 x/255；第一帧全 0 时看不出来，后续帧被放大。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自我纠错：先尝试改 HLS 综合，后采用 PS 端补偿：gi=(gi-b)/255+b；保留 HLS IP 不变。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验证/结果：gi 与 PC 参考恢复到 1e-3 量级；准确率恢复。</w:t>
      </w:r>
    </w:p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六、案例 5：全量验证集 BOOT 过大</w:t>
      </w:r>
    </w:p>
    <w:p>
      <w:pPr>
        <w:spacing w:before="80" w:after="80"/>
        <w:ind w:left="340" w:right="227"/>
        <w:shd w:fill="F2F4F7"/>
      </w:pPr>
      <w:r>
        <w:rPr>
          <w:rFonts w:ascii="Times New Roman" w:hAnsi="Times New Roman" w:eastAsia="宋体"/>
          <w:b/>
          <w:color w:val="505050"/>
          <w:sz w:val="19"/>
        </w:rPr>
        <w:t xml:space="preserve">用户提示：  </w:t>
      </w:r>
      <w:r>
        <w:rPr>
          <w:rFonts w:ascii="Times New Roman" w:hAnsi="Times New Roman" w:eastAsia="宋体"/>
          <w:b w:val="0"/>
          <w:color w:val="323232"/>
          <w:sz w:val="19"/>
        </w:rPr>
        <w:t>换成全量 1,611 段后 DONE 灯不亮、串口没输出。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模型回答/动作：模型对比旧版 14.1 MB 与全量 17.4 MB，判断镜像超出启动加载范围；建议把验证集外置为 CLIPS.BIN，应用用 FatFs 逐段读取。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自我纠错：最初只怀疑 bitstream，后通过旧 BOOT 能启动排除板子问题；改为 4.3 MB BOOT + 13.2 MB CLIPS.BIN。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验证/结果：全量 1,611 段正常启动并跑完。</w:t>
      </w:r>
    </w:p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七、案例 6：HLS C 仿真 testbench 不匹配</w:t>
      </w:r>
    </w:p>
    <w:p>
      <w:pPr>
        <w:spacing w:before="80" w:after="80"/>
        <w:ind w:left="340" w:right="227"/>
        <w:shd w:fill="F2F4F7"/>
      </w:pPr>
      <w:r>
        <w:rPr>
          <w:rFonts w:ascii="Times New Roman" w:hAnsi="Times New Roman" w:eastAsia="宋体"/>
          <w:b/>
          <w:color w:val="505050"/>
          <w:sz w:val="19"/>
        </w:rPr>
        <w:t xml:space="preserve">用户提示：  </w:t>
      </w:r>
      <w:r>
        <w:rPr>
          <w:rFonts w:ascii="Times New Roman" w:hAnsi="Times New Roman" w:eastAsia="宋体"/>
          <w:b w:val="0"/>
          <w:color w:val="323232"/>
          <w:sz w:val="19"/>
        </w:rPr>
        <w:t>C SIMULATION 报 Test bench is not available，或者 testbench 跑不过。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模型回答/动作：模型检查 Vitis HLS 组件配置，发现之前为避免旧 KTH testbench 冲突删掉了 tb.file；随后恢复 tb.file，并把 tb_data.h 换成 Jester 帧 1 的参考数据。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自我纠错：最初直接删 tb.file 绕开问题，导致 C SIMULATION 不可用；改为保留 testbench 并更新参考数据。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验证/结果：C 仿真通过：max_gi_err=0.000015，errors=0。</w:t>
      </w:r>
    </w:p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八、协作边界说明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AI 在本项目中的角色是“提出假设、给出排查顺序、生成模板代码/文档”，不是替代硬件验证。所有关键结论均通过以下证据确认：</w:t>
      </w:r>
    </w:p>
    <w:p>
      <w:pPr>
        <w:spacing w:after="40"/>
        <w:ind w:left="510" w:hanging="210"/>
      </w:pPr>
      <w:r>
        <w:rPr>
          <w:rFonts w:ascii="Times New Roman" w:hAnsi="Times New Roman" w:eastAsia="宋体"/>
          <w:b w:val="0"/>
          <w:sz w:val="21"/>
        </w:rPr>
        <w:t>• 串口输出与逐类计数（板端 vs PC int16）；</w:t>
      </w:r>
    </w:p>
    <w:p>
      <w:pPr>
        <w:spacing w:after="40"/>
        <w:ind w:left="510" w:hanging="210"/>
      </w:pPr>
      <w:r>
        <w:rPr>
          <w:rFonts w:ascii="Times New Roman" w:hAnsi="Times New Roman" w:eastAsia="宋体"/>
          <w:b w:val="0"/>
          <w:sz w:val="21"/>
        </w:rPr>
        <w:t>• Vivado 利用率报告（BRAM 130/140、DSP 24/220）；</w:t>
      </w:r>
    </w:p>
    <w:p>
      <w:pPr>
        <w:spacing w:after="40"/>
        <w:ind w:left="510" w:hanging="210"/>
      </w:pPr>
      <w:r>
        <w:rPr>
          <w:rFonts w:ascii="Times New Roman" w:hAnsi="Times New Roman" w:eastAsia="宋体"/>
          <w:b w:val="0"/>
          <w:sz w:val="21"/>
        </w:rPr>
        <w:t>• HLS 综合报告（Fmax 约 140 MHz、latency 22,916 cycles）；</w:t>
      </w:r>
    </w:p>
    <w:p>
      <w:pPr>
        <w:spacing w:after="40"/>
        <w:ind w:left="510" w:hanging="210"/>
      </w:pPr>
      <w:r>
        <w:rPr>
          <w:rFonts w:ascii="Times New Roman" w:hAnsi="Times New Roman" w:eastAsia="宋体"/>
          <w:b w:val="0"/>
          <w:sz w:val="21"/>
        </w:rPr>
        <w:t>• SD 启动实测（BOOT 4.3 MB + CLIPS.BIN 13.2 MB）。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未实现的部分已在报告和答辩中明确：多目标贝叶斯优化、稀疏变分推断属于后续工作；当前贝叶斯为 MC Dropout 近似，动态推理为自适应 K 采样。</w:t>
      </w:r>
    </w:p>
    <w:p>
      <w:pPr>
        <w:spacing w:before="240" w:after="80"/>
      </w:pPr>
      <w:r>
        <w:rPr>
          <w:rFonts w:ascii="Times New Roman" w:hAnsi="Times New Roman" w:eastAsia="宋体"/>
          <w:b/>
          <w:color w:val="143C6E"/>
          <w:sz w:val="28"/>
        </w:rPr>
        <w:t>九、可复用产出</w:t>
      </w:r>
    </w:p>
    <w:p>
      <w:pPr>
        <w:spacing w:after="40"/>
        <w:ind w:left="510" w:hanging="210"/>
      </w:pPr>
      <w:r>
        <w:rPr>
          <w:rFonts w:ascii="Times New Roman" w:hAnsi="Times New Roman" w:eastAsia="宋体"/>
          <w:b w:val="0"/>
          <w:sz w:val="21"/>
        </w:rPr>
        <w:t>• HLS AXI-Lite 上板排查顺序（bitstream/复位/AP_DONE/归一化）；</w:t>
      </w:r>
    </w:p>
    <w:p>
      <w:pPr>
        <w:spacing w:after="40"/>
        <w:ind w:left="510" w:hanging="210"/>
      </w:pPr>
      <w:r>
        <w:rPr>
          <w:rFonts w:ascii="Times New Roman" w:hAnsi="Times New Roman" w:eastAsia="宋体"/>
          <w:b w:val="0"/>
          <w:sz w:val="21"/>
        </w:rPr>
        <w:t>• 大验证集外置 SD 的 CLIPS.BIN 格式与 FatFs 读取模板；</w:t>
      </w:r>
    </w:p>
    <w:p>
      <w:pPr>
        <w:spacing w:after="40"/>
        <w:ind w:left="510" w:hanging="210"/>
      </w:pPr>
      <w:r>
        <w:rPr>
          <w:rFonts w:ascii="Times New Roman" w:hAnsi="Times New Roman" w:eastAsia="宋体"/>
          <w:b w:val="0"/>
          <w:sz w:val="21"/>
        </w:rPr>
        <w:t>• HLS C 仿真 testbench 更新与 0 errors 验证；</w:t>
      </w:r>
    </w:p>
    <w:p>
      <w:pPr>
        <w:spacing w:after="40"/>
        <w:ind w:left="510" w:hanging="210"/>
      </w:pPr>
      <w:r>
        <w:rPr>
          <w:rFonts w:ascii="Times New Roman" w:hAnsi="Times New Roman" w:eastAsia="宋体"/>
          <w:b w:val="0"/>
          <w:sz w:val="21"/>
        </w:rPr>
        <w:t>• 板端/PC 黄金对比方法；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