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成佳瑶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183" w:hanging="42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右眼：裸眼视力下降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175.00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120.00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初步诊断：裸眼视力下降。建议至筛查机构进一步检查。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headerReference w:type="default" r:id="rId5"/>
          <w:type w:val="continuous"/>
          <w:pgSz w:w="11900" w:h="16840"/>
          <w:pgMar w:header="616" w:footer="0" w:top="1660" w:bottom="280" w:left="460" w:right="440"/>
          <w:pgNumType w:start="1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齐绩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1.25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69.00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邱旭明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172.00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174.00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5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程雯伊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183" w:hanging="42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右眼：裸眼视力下降</w:t>
            </w:r>
            <w:r>
              <w:rPr>
                <w:spacing w:val="-2"/>
                <w:sz w:val="21"/>
              </w:rPr>
              <w:t>左眼：散光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152.00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4.00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初步诊断：散光。建议至筛查机构进一步检查。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程思源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167.00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王嘉乐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183" w:hanging="42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右眼：裸眼视力下降</w:t>
            </w:r>
            <w:r>
              <w:rPr>
                <w:spacing w:val="-2"/>
                <w:sz w:val="21"/>
              </w:rPr>
              <w:t>左眼：散光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1.75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179.00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179.00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初步诊断：散光。建议至筛查机构进一步检查。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王宗宝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200" w:right="1183" w:firstLine="10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右眼：近视、散光</w:t>
            </w:r>
            <w:r>
              <w:rPr>
                <w:spacing w:val="-2"/>
                <w:sz w:val="21"/>
              </w:rPr>
              <w:t>左眼：裸眼视力下降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1.25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161.00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173.00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初步诊断：近视、散光。建议至筛查机构进一步检查。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蔡庞骏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53.00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122.00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贺紫涵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1.50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176.00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5.00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曹芊诺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2.00</w:t>
            </w:r>
          </w:p>
        </w:tc>
        <w:tc>
          <w:tcPr>
            <w:tcW w:w="429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163.00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171.00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常子睿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172.00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179.00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邢家瑞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175.00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2.00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潘俊辰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8.00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4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孔天航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王佳妮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1.50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121.00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4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高梓淇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4.00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12.00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酒子媛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4.7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右眼：近视</w:t>
            </w:r>
            <w:r>
              <w:rPr>
                <w:spacing w:val="-2"/>
                <w:sz w:val="21"/>
              </w:rPr>
              <w:t>左眼：近视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4.7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3.00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161.00</w:t>
            </w:r>
          </w:p>
        </w:tc>
        <w:tc>
          <w:tcPr>
            <w:tcW w:w="42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3"/>
        <w:ind w:left="119"/>
      </w:pPr>
      <w:r>
        <w:rPr>
          <w:spacing w:val="-1"/>
        </w:rPr>
        <w:t>初步诊断：近视。建议至筛查机构进一步检查。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张诗敏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4.6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右眼：近视</w:t>
            </w:r>
            <w:r>
              <w:rPr>
                <w:spacing w:val="-2"/>
                <w:sz w:val="21"/>
              </w:rPr>
              <w:t>左眼：近视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4.7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2.00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44.00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29.00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初步诊断：近视。建议至筛查机构进一步检查。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聂子航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8.00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李卓远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100.00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原钰滢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杨熙晨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175.00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176.00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袁诗瑶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94.00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程贝凝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2.00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5"/>
        <w:ind w:left="119"/>
      </w:pPr>
      <w:r>
        <w:rPr>
          <w:spacing w:val="-1"/>
        </w:rPr>
        <w:t>初步诊断：未完成视力检查，建议至筛查机构进行补查。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rPr>
          <w:sz w:val="23"/>
        </w:rPr>
      </w:pPr>
    </w:p>
    <w:p>
      <w:pPr>
        <w:pStyle w:val="BodyText"/>
        <w:spacing w:line="359" w:lineRule="exact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原文蔚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高辰轩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右眼：散光</w:t>
            </w:r>
            <w:r>
              <w:rPr>
                <w:spacing w:val="-2"/>
                <w:sz w:val="21"/>
              </w:rPr>
              <w:t>左眼：散光</w:t>
            </w: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5.00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初步诊断：散光。建议至筛查机构进一步检查。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袁昊楠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200" w:right="118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右眼：裸眼视力下降</w:t>
            </w:r>
            <w:r>
              <w:rPr>
                <w:spacing w:val="-2"/>
                <w:sz w:val="21"/>
              </w:rPr>
              <w:t>左眼：裸眼视力下降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149.00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初步诊断：裸眼视力下降。建议至筛查机构进一步检查。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黄一格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169.00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王梓赢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27.00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翟奕博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183" w:hanging="42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右眼：裸眼视力下降</w:t>
            </w:r>
            <w:r>
              <w:rPr>
                <w:spacing w:val="-2"/>
                <w:sz w:val="21"/>
              </w:rPr>
              <w:t>左眼：散光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初步诊断：散光。建议至筛查机构进一步检查。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杨安琪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163.00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原思琪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5.1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5.1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119.00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李蕊萱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151.00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翟清玥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167.00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苗子岳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auto" w:before="122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右眼：近视</w:t>
            </w:r>
            <w:r>
              <w:rPr>
                <w:spacing w:val="-2"/>
                <w:sz w:val="21"/>
              </w:rPr>
              <w:t>左眼：近视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153.00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153.00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ind w:left="119"/>
      </w:pPr>
      <w:r>
        <w:rPr>
          <w:spacing w:val="-1"/>
        </w:rPr>
        <w:t>初步诊断：近视。建议至筛查机构进一步检查。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袁艾琪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183" w:hanging="42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右眼：裸眼视力下降</w:t>
            </w:r>
            <w:r>
              <w:rPr>
                <w:spacing w:val="-2"/>
                <w:sz w:val="21"/>
              </w:rPr>
              <w:t>左眼：散光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153.00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7.00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初步诊断：散光。建议至筛查机构进一步检查。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成然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auto" w:before="122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178.00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174.00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乔浩铭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359" w:lineRule="exact" w:before="8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</w:p>
          <w:p>
            <w:pPr>
              <w:pStyle w:val="TableParagraph"/>
              <w:spacing w:line="359" w:lineRule="exact" w:before="0"/>
              <w:rPr>
                <w:sz w:val="21"/>
              </w:rPr>
            </w:pPr>
            <w:r>
              <w:rPr>
                <w:spacing w:val="-2"/>
                <w:sz w:val="21"/>
              </w:rPr>
              <w:t>左眼：裸眼视力下降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4.8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6.00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初步诊断：裸眼视力下降。建议至筛查机构进一步检查。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袁心语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auto" w:before="122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4.00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6"/>
          <w:sz w:val="27"/>
        </w:rPr>
        <w:t>班 崔玉瑶瑶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169.00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翟卿卓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4.9</w:t>
            </w:r>
          </w:p>
        </w:tc>
        <w:tc>
          <w:tcPr>
            <w:tcW w:w="429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auto" w:before="122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右眼：散光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2.00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ind w:left="119"/>
      </w:pPr>
      <w:r>
        <w:rPr>
          <w:spacing w:val="-1"/>
        </w:rPr>
        <w:t>初步诊断：散光。建议至筛查机构进一步检查。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王杰熙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7.00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155.00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于芊瑶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47" w:hRule="atLeast"/>
        </w:trPr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auto" w:before="122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172.00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侯文宣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张勇祺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2.00</w:t>
            </w:r>
          </w:p>
        </w:tc>
        <w:tc>
          <w:tcPr>
            <w:tcW w:w="429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172.00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119.00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邢馨元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1.00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173.00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170.00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李恒宇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0.50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216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163.00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163.00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6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p>
      <w:pPr>
        <w:spacing w:after="0" w:line="359" w:lineRule="exact"/>
        <w:jc w:val="right"/>
        <w:sectPr>
          <w:pgSz w:w="11900" w:h="16840"/>
          <w:pgMar w:header="616" w:footer="0" w:top="1660" w:bottom="280" w:left="460" w:right="440"/>
        </w:sectPr>
      </w:pPr>
    </w:p>
    <w:p>
      <w:pPr>
        <w:spacing w:line="491" w:lineRule="exact" w:before="35"/>
        <w:ind w:left="119" w:right="0" w:firstLine="0"/>
        <w:jc w:val="left"/>
        <w:rPr>
          <w:sz w:val="21"/>
        </w:rPr>
      </w:pPr>
      <w:r>
        <w:rPr>
          <w:b/>
          <w:spacing w:val="-2"/>
          <w:sz w:val="27"/>
        </w:rPr>
        <w:t>健康路小学 一年级 </w:t>
      </w:r>
      <w:r>
        <w:rPr>
          <w:rFonts w:ascii="Segoe UI" w:eastAsia="Segoe UI"/>
          <w:b/>
          <w:sz w:val="27"/>
        </w:rPr>
        <w:t>1</w:t>
      </w:r>
      <w:r>
        <w:rPr>
          <w:b/>
          <w:spacing w:val="-7"/>
          <w:sz w:val="27"/>
        </w:rPr>
        <w:t>班 陆成然 </w:t>
      </w:r>
      <w:r>
        <w:rPr>
          <w:spacing w:val="-2"/>
          <w:sz w:val="21"/>
        </w:rPr>
        <w:t>家长：您好！</w:t>
      </w:r>
    </w:p>
    <w:p>
      <w:pPr>
        <w:pStyle w:val="BodyText"/>
        <w:spacing w:line="380" w:lineRule="exact"/>
        <w:ind w:left="119"/>
      </w:pPr>
      <w:r>
        <w:rPr>
          <w:spacing w:val="-1"/>
        </w:rPr>
        <w:t>感谢您参加本次调查，下面是您的体检结果，希望能给您一些帮助：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4292"/>
        <w:gridCol w:w="4292"/>
      </w:tblGrid>
      <w:tr>
        <w:trPr>
          <w:trHeight w:val="450" w:hRule="atLeast"/>
        </w:trPr>
        <w:tc>
          <w:tcPr>
            <w:tcW w:w="2161" w:type="dxa"/>
          </w:tcPr>
          <w:p>
            <w:pPr>
              <w:pStyle w:val="TableParagraph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检查指标</w:t>
            </w:r>
          </w:p>
        </w:tc>
        <w:tc>
          <w:tcPr>
            <w:tcW w:w="4292" w:type="dxa"/>
          </w:tcPr>
          <w:p>
            <w:pPr>
              <w:pStyle w:val="TableParagraph"/>
              <w:ind w:right="1174"/>
              <w:rPr>
                <w:sz w:val="21"/>
              </w:rPr>
            </w:pPr>
            <w:r>
              <w:rPr>
                <w:spacing w:val="-2"/>
                <w:sz w:val="21"/>
              </w:rPr>
              <w:t>本次检查结果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判定</w:t>
            </w: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660" w:right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裸眼视力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line="204" w:lineRule="auto" w:before="124"/>
              <w:ind w:left="1620" w:right="1603"/>
              <w:rPr>
                <w:sz w:val="21"/>
              </w:rPr>
            </w:pPr>
            <w:r>
              <w:rPr>
                <w:spacing w:val="-2"/>
                <w:sz w:val="21"/>
              </w:rPr>
              <w:t>右眼：正常</w:t>
            </w:r>
            <w:r>
              <w:rPr>
                <w:spacing w:val="-2"/>
                <w:sz w:val="21"/>
              </w:rPr>
              <w:t>左眼：正常</w:t>
            </w: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right="1174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4"/>
                <w:sz w:val="21"/>
              </w:rPr>
              <w:t>5.0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球镜</w:t>
            </w:r>
          </w:p>
        </w:tc>
        <w:tc>
          <w:tcPr>
            <w:tcW w:w="4292" w:type="dxa"/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0.25</w:t>
            </w:r>
          </w:p>
        </w:tc>
        <w:tc>
          <w:tcPr>
            <w:tcW w:w="4292" w:type="dxa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0.00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柱镜</w:t>
            </w:r>
          </w:p>
        </w:tc>
        <w:tc>
          <w:tcPr>
            <w:tcW w:w="42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0.75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0"/>
              <w:ind w:left="1188"/>
              <w:rPr>
                <w:rFonts w:ascii="Segoe UI" w:eastAsia="Segoe UI"/>
                <w:sz w:val="21"/>
              </w:rPr>
            </w:pPr>
            <w:r>
              <w:rPr>
                <w:spacing w:val="-2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-</w:t>
            </w:r>
            <w:r>
              <w:rPr>
                <w:rFonts w:ascii="Segoe UI" w:eastAsia="Segoe UI"/>
                <w:spacing w:val="-4"/>
                <w:sz w:val="21"/>
              </w:rPr>
              <w:t>0.50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spacing w:before="248"/>
              <w:ind w:left="855" w:right="840"/>
              <w:rPr>
                <w:sz w:val="21"/>
              </w:rPr>
            </w:pPr>
            <w:r>
              <w:rPr>
                <w:spacing w:val="-5"/>
                <w:sz w:val="21"/>
              </w:rPr>
              <w:t>轴位</w:t>
            </w: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右眼：</w:t>
            </w:r>
            <w:r>
              <w:rPr>
                <w:rFonts w:ascii="Segoe UI" w:eastAsia="Segoe UI"/>
                <w:spacing w:val="-2"/>
                <w:sz w:val="21"/>
              </w:rPr>
              <w:t>166.00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</w:tcPr>
          <w:p>
            <w:pPr>
              <w:pStyle w:val="TableParagraph"/>
              <w:rPr>
                <w:rFonts w:ascii="Segoe UI" w:eastAsia="Segoe UI"/>
                <w:sz w:val="21"/>
              </w:rPr>
            </w:pPr>
            <w:r>
              <w:rPr>
                <w:spacing w:val="-1"/>
                <w:sz w:val="21"/>
              </w:rPr>
              <w:t>左眼：</w:t>
            </w:r>
            <w:r>
              <w:rPr>
                <w:rFonts w:ascii="Segoe UI" w:eastAsia="Segoe UI"/>
                <w:spacing w:val="-2"/>
                <w:sz w:val="21"/>
              </w:rPr>
              <w:t>163.00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ind w:left="119"/>
      </w:pPr>
      <w:r>
        <w:rPr>
          <w:spacing w:val="-1"/>
        </w:rPr>
        <w:t>初步诊断：视力正常。</w:t>
      </w:r>
    </w:p>
    <w:p>
      <w:pPr>
        <w:pStyle w:val="BodyText"/>
        <w:spacing w:before="63"/>
        <w:ind w:left="119"/>
      </w:pPr>
      <w:r>
        <w:rPr>
          <w:spacing w:val="-2"/>
        </w:rPr>
        <w:t>就诊建议：户外、规范阅读、间断用眼，建档，建议每</w:t>
      </w:r>
      <w:r>
        <w:rPr>
          <w:rFonts w:ascii="Segoe UI" w:eastAsia="Segoe UI"/>
          <w:spacing w:val="-2"/>
        </w:rPr>
        <w:t>3-6</w:t>
      </w:r>
      <w:r>
        <w:rPr>
          <w:spacing w:val="-3"/>
        </w:rPr>
        <w:t>月到专业机构预防性监测。</w:t>
      </w:r>
    </w:p>
    <w:p>
      <w:pPr>
        <w:pStyle w:val="BodyText"/>
        <w:spacing w:before="17"/>
        <w:rPr>
          <w:sz w:val="22"/>
        </w:rPr>
      </w:pPr>
    </w:p>
    <w:p>
      <w:pPr>
        <w:pStyle w:val="BodyText"/>
        <w:spacing w:line="359" w:lineRule="exact" w:before="1"/>
        <w:ind w:left="7308"/>
      </w:pPr>
      <w:r>
        <w:rPr/>
        <w:t>济源百信眼科（济水大街大润发西邻</w:t>
      </w:r>
      <w:r>
        <w:rPr>
          <w:spacing w:val="-10"/>
        </w:rPr>
        <w:t>）</w:t>
      </w:r>
    </w:p>
    <w:p>
      <w:pPr>
        <w:pStyle w:val="BodyText"/>
        <w:spacing w:line="359" w:lineRule="exact"/>
        <w:ind w:right="117"/>
        <w:jc w:val="right"/>
      </w:pPr>
      <w:r>
        <w:rPr>
          <w:rFonts w:ascii="Segoe UI" w:eastAsia="Segoe UI"/>
        </w:rPr>
        <w:t>2022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年 </w:t>
      </w:r>
      <w:r>
        <w:rPr>
          <w:rFonts w:ascii="Segoe UI" w:eastAsia="Segoe UI"/>
        </w:rPr>
        <w:t>06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月 </w:t>
      </w:r>
      <w:r>
        <w:rPr>
          <w:rFonts w:ascii="Segoe UI" w:eastAsia="Segoe UI"/>
        </w:rPr>
        <w:t>14</w:t>
      </w:r>
      <w:r>
        <w:rPr>
          <w:rFonts w:ascii="Segoe UI" w:eastAsia="Segoe UI"/>
          <w:spacing w:val="-1"/>
        </w:rPr>
        <w:t> </w:t>
      </w:r>
      <w:r>
        <w:rPr>
          <w:spacing w:val="-10"/>
        </w:rPr>
        <w:t>日</w:t>
      </w:r>
    </w:p>
    <w:sectPr>
      <w:pgSz w:w="11900" w:h="16840"/>
      <w:pgMar w:header="616" w:footer="0" w:top="16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8.296188pt;margin-top:29.814316pt;width:139.450pt;height:51.4pt;mso-position-horizontal-relative:page;mso-position-vertical-relative:page;z-index:-17263104" type="#_x0000_t202" id="docshape1" filled="false" stroked="false">
          <v:textbox inset="0,0,0,0">
            <w:txbxContent>
              <w:p>
                <w:pPr>
                  <w:spacing w:line="501" w:lineRule="exact" w:before="0"/>
                  <w:ind w:left="19" w:right="19" w:firstLine="0"/>
                  <w:jc w:val="center"/>
                  <w:rPr>
                    <w:sz w:val="30"/>
                  </w:rPr>
                </w:pPr>
                <w:r>
                  <w:rPr>
                    <w:rFonts w:ascii="Segoe UI" w:eastAsia="Segoe UI"/>
                    <w:spacing w:val="-2"/>
                    <w:sz w:val="30"/>
                  </w:rPr>
                  <w:t>2022</w:t>
                </w:r>
                <w:r>
                  <w:rPr>
                    <w:spacing w:val="-4"/>
                    <w:sz w:val="30"/>
                  </w:rPr>
                  <w:t>年春季眼科体检</w:t>
                </w:r>
              </w:p>
              <w:p>
                <w:pPr>
                  <w:spacing w:line="494" w:lineRule="exact" w:before="32"/>
                  <w:ind w:left="19" w:right="19" w:firstLine="0"/>
                  <w:jc w:val="center"/>
                  <w:rPr>
                    <w:sz w:val="30"/>
                  </w:rPr>
                </w:pPr>
                <w:r>
                  <w:rPr>
                    <w:spacing w:val="-2"/>
                    <w:sz w:val="30"/>
                  </w:rPr>
                  <w:t>家长告知书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Microsoft YaHei" w:hAnsi="Microsoft YaHei" w:eastAsia="Microsoft YaHei" w:cs="Microsoft YaHei"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494" w:lineRule="exact"/>
      <w:ind w:left="19" w:right="19"/>
      <w:jc w:val="center"/>
    </w:pPr>
    <w:rPr>
      <w:rFonts w:ascii="Microsoft YaHei" w:hAnsi="Microsoft YaHei" w:eastAsia="Microsoft YaHei" w:cs="Microsoft YaHei"/>
      <w:sz w:val="30"/>
      <w:szCs w:val="30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1189" w:right="1175"/>
      <w:jc w:val="center"/>
    </w:pPr>
    <w:rPr>
      <w:rFonts w:ascii="Microsoft YaHei" w:hAnsi="Microsoft YaHei" w:eastAsia="Microsoft YaHei" w:cs="Microsoft YaHe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2022-05-08T06:09:05Z</dcterms:created>
  <dcterms:modified xsi:type="dcterms:W3CDTF">2022-05-08T06:09:05Z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