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50" w:type="dxa"/>
        <w:jc w:val="center"/>
        <w:tblCellSpacing w:w="0" w:type="dxa"/>
        <w:tblCellMar>
          <w:left w:w="0" w:type="dxa"/>
          <w:right w:w="0" w:type="dxa"/>
        </w:tblCellMar>
        <w:tblLook w:val="04A0" w:firstRow="1" w:lastRow="0" w:firstColumn="1" w:lastColumn="0" w:noHBand="0" w:noVBand="1"/>
      </w:tblPr>
      <w:tblGrid>
        <w:gridCol w:w="10350"/>
      </w:tblGrid>
      <w:tr w:rsidR="006205DF" w:rsidRPr="006205DF" w:rsidTr="006205DF">
        <w:trPr>
          <w:tblCellSpacing w:w="0" w:type="dxa"/>
          <w:jc w:val="center"/>
        </w:trPr>
        <w:tc>
          <w:tcPr>
            <w:tcW w:w="0" w:type="auto"/>
            <w:tcMar>
              <w:top w:w="150" w:type="dxa"/>
              <w:left w:w="0" w:type="dxa"/>
              <w:bottom w:w="150" w:type="dxa"/>
              <w:right w:w="0" w:type="dxa"/>
            </w:tcMar>
            <w:vAlign w:val="center"/>
            <w:hideMark/>
          </w:tcPr>
          <w:p w:rsidR="006205DF" w:rsidRPr="006205DF" w:rsidRDefault="006205DF" w:rsidP="006205DF">
            <w:pPr>
              <w:widowControl/>
              <w:jc w:val="center"/>
              <w:outlineLvl w:val="0"/>
              <w:rPr>
                <w:rFonts w:ascii="宋体" w:eastAsia="宋体" w:hAnsi="宋体" w:cs="宋体"/>
                <w:b/>
                <w:bCs/>
                <w:color w:val="000000"/>
                <w:kern w:val="36"/>
                <w:sz w:val="33"/>
                <w:szCs w:val="33"/>
              </w:rPr>
            </w:pPr>
            <w:r w:rsidRPr="006205DF">
              <w:rPr>
                <w:rFonts w:ascii="宋体" w:eastAsia="宋体" w:hAnsi="宋体" w:cs="宋体" w:hint="eastAsia"/>
                <w:b/>
                <w:bCs/>
                <w:color w:val="000000"/>
                <w:kern w:val="36"/>
                <w:sz w:val="33"/>
                <w:szCs w:val="33"/>
              </w:rPr>
              <w:t>东风-31</w:t>
            </w:r>
            <w:r w:rsidRPr="006205DF">
              <w:rPr>
                <w:rFonts w:ascii="宋体" w:eastAsia="宋体" w:hAnsi="宋体" w:cs="宋体" w:hint="eastAsia"/>
                <w:b/>
                <w:bCs/>
                <w:color w:val="000000"/>
                <w:kern w:val="36"/>
                <w:sz w:val="33"/>
                <w:szCs w:val="33"/>
              </w:rPr>
              <w:br/>
              <w:t>洲际导弹</w:t>
            </w:r>
          </w:p>
        </w:tc>
      </w:tr>
      <w:tr w:rsidR="006205DF" w:rsidRPr="006205DF" w:rsidTr="006205DF">
        <w:trPr>
          <w:trHeight w:val="10"/>
          <w:tblCellSpacing w:w="0" w:type="dxa"/>
          <w:jc w:val="center"/>
        </w:trPr>
        <w:tc>
          <w:tcPr>
            <w:tcW w:w="0" w:type="auto"/>
            <w:vAlign w:val="center"/>
            <w:hideMark/>
          </w:tcPr>
          <w:p w:rsidR="006205DF" w:rsidRPr="006205DF" w:rsidRDefault="006205DF" w:rsidP="006205DF">
            <w:pPr>
              <w:widowControl/>
              <w:jc w:val="left"/>
              <w:rPr>
                <w:rFonts w:ascii="宋体" w:eastAsia="宋体" w:hAnsi="宋体" w:cs="宋体" w:hint="eastAsia"/>
                <w:color w:val="000000"/>
                <w:kern w:val="0"/>
                <w:sz w:val="33"/>
                <w:szCs w:val="33"/>
              </w:rPr>
            </w:pPr>
          </w:p>
        </w:tc>
      </w:tr>
      <w:tr w:rsidR="006205DF" w:rsidRPr="006205DF" w:rsidTr="006205DF">
        <w:trPr>
          <w:tblCellSpacing w:w="0" w:type="dxa"/>
          <w:jc w:val="center"/>
        </w:trPr>
        <w:tc>
          <w:tcPr>
            <w:tcW w:w="0" w:type="auto"/>
            <w:tcMar>
              <w:top w:w="150" w:type="dxa"/>
              <w:left w:w="0" w:type="dxa"/>
              <w:bottom w:w="150" w:type="dxa"/>
              <w:right w:w="0" w:type="dxa"/>
            </w:tcMar>
            <w:vAlign w:val="center"/>
            <w:hideMark/>
          </w:tcPr>
          <w:p w:rsidR="006205DF" w:rsidRPr="006205DF" w:rsidRDefault="006205DF" w:rsidP="006205DF">
            <w:pPr>
              <w:widowControl/>
              <w:spacing w:line="324" w:lineRule="atLeast"/>
              <w:jc w:val="center"/>
              <w:rPr>
                <w:rFonts w:ascii="宋体" w:eastAsia="宋体" w:hAnsi="宋体" w:cs="宋体"/>
                <w:color w:val="006AA2"/>
                <w:kern w:val="0"/>
                <w:sz w:val="18"/>
                <w:szCs w:val="18"/>
              </w:rPr>
            </w:pPr>
            <w:bookmarkStart w:id="0" w:name="_GoBack"/>
            <w:bookmarkEnd w:id="0"/>
          </w:p>
        </w:tc>
      </w:tr>
      <w:tr w:rsidR="006205DF" w:rsidRPr="006205DF" w:rsidTr="006205DF">
        <w:trPr>
          <w:tblCellSpacing w:w="0" w:type="dxa"/>
          <w:jc w:val="center"/>
        </w:trPr>
        <w:tc>
          <w:tcPr>
            <w:tcW w:w="0" w:type="auto"/>
            <w:vAlign w:val="center"/>
            <w:hideMark/>
          </w:tcPr>
          <w:p w:rsidR="006205DF" w:rsidRPr="006205DF" w:rsidRDefault="006205DF" w:rsidP="006205DF">
            <w:pPr>
              <w:widowControl/>
              <w:spacing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b/>
                <w:bCs/>
                <w:color w:val="000000"/>
                <w:kern w:val="0"/>
                <w:szCs w:val="21"/>
              </w:rPr>
              <w:t>（一） 简介</w:t>
            </w:r>
          </w:p>
          <w:p w:rsidR="006205DF" w:rsidRPr="006205DF" w:rsidRDefault="006205DF" w:rsidP="006205DF">
            <w:pPr>
              <w:widowControl/>
              <w:spacing w:after="225"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color w:val="000000"/>
                <w:kern w:val="0"/>
                <w:szCs w:val="21"/>
              </w:rPr>
              <w:t>东风-31是由中航集团公司、二炮和其它的科研单位联合研制的。</w:t>
            </w:r>
            <w:proofErr w:type="gramStart"/>
            <w:r w:rsidRPr="006205DF">
              <w:rPr>
                <w:rFonts w:ascii="宋体" w:eastAsia="宋体" w:hAnsi="宋体" w:cs="宋体" w:hint="eastAsia"/>
                <w:color w:val="000000"/>
                <w:kern w:val="0"/>
                <w:szCs w:val="21"/>
              </w:rPr>
              <w:t>1993年3月中航把导弹</w:t>
            </w:r>
            <w:proofErr w:type="gramEnd"/>
            <w:r w:rsidRPr="006205DF">
              <w:rPr>
                <w:rFonts w:ascii="宋体" w:eastAsia="宋体" w:hAnsi="宋体" w:cs="宋体" w:hint="eastAsia"/>
                <w:color w:val="000000"/>
                <w:kern w:val="0"/>
                <w:szCs w:val="21"/>
              </w:rPr>
              <w:t>的发射任务交给了二炮。这种新式导弹在最终设计定型后将携带一枚100万吨热核弹头具有打击硬目标的能力。目前，东风-31洲际导弹已经列</w:t>
            </w:r>
            <w:proofErr w:type="gramStart"/>
            <w:r w:rsidRPr="006205DF">
              <w:rPr>
                <w:rFonts w:ascii="宋体" w:eastAsia="宋体" w:hAnsi="宋体" w:cs="宋体" w:hint="eastAsia"/>
                <w:color w:val="000000"/>
                <w:kern w:val="0"/>
                <w:szCs w:val="21"/>
              </w:rPr>
              <w:t>装中国</w:t>
            </w:r>
            <w:proofErr w:type="gramEnd"/>
            <w:r w:rsidRPr="006205DF">
              <w:rPr>
                <w:rFonts w:ascii="宋体" w:eastAsia="宋体" w:hAnsi="宋体" w:cs="宋体" w:hint="eastAsia"/>
                <w:color w:val="000000"/>
                <w:kern w:val="0"/>
                <w:szCs w:val="21"/>
              </w:rPr>
              <w:t>第二炮兵部队，并于1999年阅兵中首次亮相。</w:t>
            </w:r>
          </w:p>
          <w:p w:rsidR="006205DF" w:rsidRPr="006205DF" w:rsidRDefault="006205DF" w:rsidP="006205DF">
            <w:pPr>
              <w:widowControl/>
              <w:spacing w:after="225"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color w:val="000000"/>
                <w:kern w:val="0"/>
                <w:szCs w:val="21"/>
              </w:rPr>
              <w:t>东风-31是我国首种远程固体弹道导弹，作为国内第二代战略武器，应用了许多新技术。与其前辈东风-5洲际导弹相比，东风-31在体积、打击精度、生存性能和突防能力等方面均有明显突破，部分性能已达到世界先进水平。</w:t>
            </w:r>
          </w:p>
          <w:p w:rsidR="006205DF" w:rsidRPr="006205DF" w:rsidRDefault="006205DF" w:rsidP="006205DF">
            <w:pPr>
              <w:widowControl/>
              <w:spacing w:after="225"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color w:val="000000"/>
                <w:kern w:val="0"/>
                <w:szCs w:val="21"/>
              </w:rPr>
              <w:t>东风-31A洲际导弹是我国</w:t>
            </w:r>
            <w:proofErr w:type="gramStart"/>
            <w:r w:rsidRPr="006205DF">
              <w:rPr>
                <w:rFonts w:ascii="宋体" w:eastAsia="宋体" w:hAnsi="宋体" w:cs="宋体" w:hint="eastAsia"/>
                <w:color w:val="000000"/>
                <w:kern w:val="0"/>
                <w:szCs w:val="21"/>
              </w:rPr>
              <w:t>最</w:t>
            </w:r>
            <w:proofErr w:type="gramEnd"/>
            <w:r w:rsidRPr="006205DF">
              <w:rPr>
                <w:rFonts w:ascii="宋体" w:eastAsia="宋体" w:hAnsi="宋体" w:cs="宋体" w:hint="eastAsia"/>
                <w:color w:val="000000"/>
                <w:kern w:val="0"/>
                <w:szCs w:val="21"/>
              </w:rPr>
              <w:t>新型洲际弹道导弹，是我国战略核打击能力的基石。东风-31A是一款采用固体火箭发动机的三级导弹，可携带多枚分导弹头及诱饵，东风-31A弹道导弹换用了越野能力更好的底盘参加本次阅兵，机动能力及生存性具有提高。</w:t>
            </w:r>
          </w:p>
          <w:p w:rsidR="006205DF" w:rsidRPr="006205DF" w:rsidRDefault="006205DF" w:rsidP="006205DF">
            <w:pPr>
              <w:widowControl/>
              <w:spacing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b/>
                <w:bCs/>
                <w:color w:val="000000"/>
                <w:kern w:val="0"/>
                <w:szCs w:val="21"/>
              </w:rPr>
              <w:t>（二） 技术数据</w:t>
            </w:r>
          </w:p>
          <w:p w:rsidR="006205DF" w:rsidRPr="006205DF" w:rsidRDefault="006205DF" w:rsidP="006205DF">
            <w:pPr>
              <w:widowControl/>
              <w:spacing w:after="225"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color w:val="000000"/>
                <w:kern w:val="0"/>
                <w:szCs w:val="21"/>
              </w:rPr>
              <w:t>级数：三级</w:t>
            </w:r>
          </w:p>
          <w:p w:rsidR="006205DF" w:rsidRPr="006205DF" w:rsidRDefault="006205DF" w:rsidP="006205DF">
            <w:pPr>
              <w:widowControl/>
              <w:spacing w:after="225"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color w:val="000000"/>
                <w:kern w:val="0"/>
                <w:szCs w:val="21"/>
              </w:rPr>
              <w:t>长度：13.00米</w:t>
            </w:r>
          </w:p>
          <w:p w:rsidR="006205DF" w:rsidRPr="006205DF" w:rsidRDefault="006205DF" w:rsidP="006205DF">
            <w:pPr>
              <w:widowControl/>
              <w:spacing w:after="225"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color w:val="000000"/>
                <w:kern w:val="0"/>
                <w:szCs w:val="21"/>
              </w:rPr>
              <w:t>直径：2.25米</w:t>
            </w:r>
          </w:p>
          <w:p w:rsidR="006205DF" w:rsidRPr="006205DF" w:rsidRDefault="006205DF" w:rsidP="006205DF">
            <w:pPr>
              <w:widowControl/>
              <w:spacing w:after="225"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color w:val="000000"/>
                <w:kern w:val="0"/>
                <w:szCs w:val="21"/>
              </w:rPr>
              <w:t>发射重量：42 吨</w:t>
            </w:r>
          </w:p>
          <w:p w:rsidR="006205DF" w:rsidRPr="006205DF" w:rsidRDefault="006205DF" w:rsidP="006205DF">
            <w:pPr>
              <w:widowControl/>
              <w:spacing w:after="225"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color w:val="000000"/>
                <w:kern w:val="0"/>
                <w:szCs w:val="21"/>
              </w:rPr>
              <w:t>载荷：1050 -1750千克</w:t>
            </w:r>
          </w:p>
          <w:p w:rsidR="006205DF" w:rsidRPr="006205DF" w:rsidRDefault="006205DF" w:rsidP="006205DF">
            <w:pPr>
              <w:widowControl/>
              <w:spacing w:after="225"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color w:val="000000"/>
                <w:kern w:val="0"/>
                <w:szCs w:val="21"/>
              </w:rPr>
              <w:t>弹头：单弹头100万吨TNT当量，或3-6×MIRV（9-20万吨TNT当量）</w:t>
            </w:r>
          </w:p>
          <w:p w:rsidR="006205DF" w:rsidRPr="006205DF" w:rsidRDefault="006205DF" w:rsidP="006205DF">
            <w:pPr>
              <w:widowControl/>
              <w:spacing w:after="225"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color w:val="000000"/>
                <w:kern w:val="0"/>
                <w:szCs w:val="21"/>
              </w:rPr>
              <w:t>射程：8000千米/10000千米（东风三十一甲）</w:t>
            </w:r>
          </w:p>
          <w:p w:rsidR="006205DF" w:rsidRPr="006205DF" w:rsidRDefault="006205DF" w:rsidP="006205DF">
            <w:pPr>
              <w:widowControl/>
              <w:spacing w:after="225"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color w:val="000000"/>
                <w:kern w:val="0"/>
                <w:szCs w:val="21"/>
              </w:rPr>
              <w:t>推进燃料：固体</w:t>
            </w:r>
          </w:p>
          <w:p w:rsidR="006205DF" w:rsidRPr="006205DF" w:rsidRDefault="006205DF" w:rsidP="006205DF">
            <w:pPr>
              <w:widowControl/>
              <w:spacing w:after="225"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color w:val="000000"/>
                <w:kern w:val="0"/>
                <w:szCs w:val="21"/>
              </w:rPr>
              <w:t>部署形式：机动</w:t>
            </w:r>
          </w:p>
          <w:p w:rsidR="006205DF" w:rsidRPr="006205DF" w:rsidRDefault="006205DF" w:rsidP="006205DF">
            <w:pPr>
              <w:widowControl/>
              <w:spacing w:after="225"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color w:val="000000"/>
                <w:kern w:val="0"/>
                <w:szCs w:val="21"/>
              </w:rPr>
              <w:t>命中半径：500米</w:t>
            </w:r>
          </w:p>
          <w:p w:rsidR="006205DF" w:rsidRPr="006205DF" w:rsidRDefault="006205DF" w:rsidP="006205DF">
            <w:pPr>
              <w:widowControl/>
              <w:spacing w:after="225"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color w:val="000000"/>
                <w:kern w:val="0"/>
                <w:szCs w:val="21"/>
              </w:rPr>
              <w:t>发射预备需时：10至15分钟</w:t>
            </w:r>
          </w:p>
          <w:p w:rsidR="006205DF" w:rsidRPr="006205DF" w:rsidRDefault="006205DF" w:rsidP="006205DF">
            <w:pPr>
              <w:widowControl/>
              <w:spacing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b/>
                <w:bCs/>
                <w:color w:val="000000"/>
                <w:kern w:val="0"/>
                <w:szCs w:val="21"/>
              </w:rPr>
              <w:t>（三） 研发历史</w:t>
            </w:r>
          </w:p>
          <w:p w:rsidR="006205DF" w:rsidRPr="006205DF" w:rsidRDefault="006205DF" w:rsidP="006205DF">
            <w:pPr>
              <w:widowControl/>
              <w:spacing w:after="225"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color w:val="000000"/>
                <w:kern w:val="0"/>
                <w:szCs w:val="21"/>
              </w:rPr>
              <w:lastRenderedPageBreak/>
              <w:t>70年代，移动式液体远程导弹东风二十二（DF-22）导弹正式立项研制，这宣告中国第二代战略导弹正式提上了日程。1978年底，东风二十二的方案论证和预研工作开始，代号“202工程”（国家重点工程），主要着眼于实现机动、快速发射，提高生存能力、命中精度和突防能力，达到小型化、标准化、系列化和通用化。东风二十二项目有11项关键技术，包括高性能液体火箭发动机、仪器设备小型化设计、新型结构材料、机动发射模式、全数字化的控制系统等。关键技术很快得到突破，到1984年底，导弹初样的设计、生产和试验任务均已完成。</w:t>
            </w:r>
          </w:p>
          <w:p w:rsidR="006205DF" w:rsidRPr="006205DF" w:rsidRDefault="006205DF" w:rsidP="006205DF">
            <w:pPr>
              <w:widowControl/>
              <w:spacing w:after="225"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color w:val="000000"/>
                <w:kern w:val="0"/>
                <w:szCs w:val="21"/>
              </w:rPr>
              <w:t>但很快进展顺利的东风二十二便告下马，主要原因有二。其一，“七五”计划期间，“以常规武器为主，适当发展战略核武器”的方针意味着重心的倾斜及核武器研制计划的精简。而更适合机动的固体导弹则被挑中。其二，中国自行研制的大直径固体火箭发动机进展顺利。1985年1月，国务院和中央军委正式批准终止东风二十二导弹的研制工作。次年，在经过联合论证组论证后，“大直径、基本型、系列化”方案得到认同。其后，航天工业部正式开始东风三十一（DF-31）研制工作。</w:t>
            </w:r>
          </w:p>
          <w:p w:rsidR="006205DF" w:rsidRPr="006205DF" w:rsidRDefault="006205DF" w:rsidP="006205DF">
            <w:pPr>
              <w:widowControl/>
              <w:spacing w:after="225"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color w:val="000000"/>
                <w:kern w:val="0"/>
                <w:szCs w:val="21"/>
              </w:rPr>
              <w:t>尽管东风二十二未成正果，但新型三级远程导弹东风三十一大量沿用其技术成果，例如全数字化控制系统、末速修正技术、以及头部设计，仪器设备小型化的成果也得以应用。另外，东风三十一的第一、二级发动机均采用新研制成功的固体火箭发动机。</w:t>
            </w:r>
          </w:p>
          <w:p w:rsidR="006205DF" w:rsidRPr="006205DF" w:rsidRDefault="006205DF" w:rsidP="006205DF">
            <w:pPr>
              <w:widowControl/>
              <w:spacing w:after="225"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color w:val="000000"/>
                <w:kern w:val="0"/>
                <w:szCs w:val="21"/>
              </w:rPr>
              <w:t>与东风二十二的11项关键技术类似，东风三十一有13项关键技术，包括：</w:t>
            </w:r>
            <w:proofErr w:type="gramStart"/>
            <w:r w:rsidRPr="006205DF">
              <w:rPr>
                <w:rFonts w:ascii="宋体" w:eastAsia="宋体" w:hAnsi="宋体" w:cs="宋体" w:hint="eastAsia"/>
                <w:color w:val="000000"/>
                <w:kern w:val="0"/>
                <w:szCs w:val="21"/>
              </w:rPr>
              <w:t>全弹总体</w:t>
            </w:r>
            <w:proofErr w:type="gramEnd"/>
            <w:r w:rsidRPr="006205DF">
              <w:rPr>
                <w:rFonts w:ascii="宋体" w:eastAsia="宋体" w:hAnsi="宋体" w:cs="宋体" w:hint="eastAsia"/>
                <w:color w:val="000000"/>
                <w:kern w:val="0"/>
                <w:szCs w:val="21"/>
              </w:rPr>
              <w:t>技术、固体燃料火箭发动机技术、小型化弹头技术、复合材料与结构技术、弹上电子设备小型化技术、高</w:t>
            </w:r>
            <w:proofErr w:type="gramStart"/>
            <w:r w:rsidRPr="006205DF">
              <w:rPr>
                <w:rFonts w:ascii="宋体" w:eastAsia="宋体" w:hAnsi="宋体" w:cs="宋体" w:hint="eastAsia"/>
                <w:color w:val="000000"/>
                <w:kern w:val="0"/>
                <w:szCs w:val="21"/>
              </w:rPr>
              <w:t>精度惯导技术</w:t>
            </w:r>
            <w:proofErr w:type="gramEnd"/>
            <w:r w:rsidRPr="006205DF">
              <w:rPr>
                <w:rFonts w:ascii="宋体" w:eastAsia="宋体" w:hAnsi="宋体" w:cs="宋体" w:hint="eastAsia"/>
                <w:color w:val="000000"/>
                <w:kern w:val="0"/>
                <w:szCs w:val="21"/>
              </w:rPr>
              <w:t>、快速机动发射技术、突防技术、制导控制系统误差分离技术、新一代试验遥测技术等。对于初次尝试开发固体战略导弹的我国而言，无疑是难题林立，诸如固体燃料发动机，推进剂合成，</w:t>
            </w:r>
            <w:proofErr w:type="gramStart"/>
            <w:r w:rsidRPr="006205DF">
              <w:rPr>
                <w:rFonts w:ascii="宋体" w:eastAsia="宋体" w:hAnsi="宋体" w:cs="宋体" w:hint="eastAsia"/>
                <w:color w:val="000000"/>
                <w:kern w:val="0"/>
                <w:szCs w:val="21"/>
              </w:rPr>
              <w:t>弹锥复合材料</w:t>
            </w:r>
            <w:proofErr w:type="gramEnd"/>
            <w:r w:rsidRPr="006205DF">
              <w:rPr>
                <w:rFonts w:ascii="宋体" w:eastAsia="宋体" w:hAnsi="宋体" w:cs="宋体" w:hint="eastAsia"/>
                <w:color w:val="000000"/>
                <w:kern w:val="0"/>
                <w:szCs w:val="21"/>
              </w:rPr>
              <w:t>制造，大型特种拖车制造等均属严峻挑战。其中高性能推进剂合成就发生过事故导致整个厂房炸平。</w:t>
            </w:r>
          </w:p>
          <w:p w:rsidR="006205DF" w:rsidRPr="006205DF" w:rsidRDefault="006205DF" w:rsidP="006205DF">
            <w:pPr>
              <w:widowControl/>
              <w:spacing w:after="225"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color w:val="000000"/>
                <w:kern w:val="0"/>
                <w:szCs w:val="21"/>
              </w:rPr>
              <w:t>与东风五号有所不同，东风三十一采用的是小型化弹头，因而整流</w:t>
            </w:r>
            <w:proofErr w:type="gramStart"/>
            <w:r w:rsidRPr="006205DF">
              <w:rPr>
                <w:rFonts w:ascii="宋体" w:eastAsia="宋体" w:hAnsi="宋体" w:cs="宋体" w:hint="eastAsia"/>
                <w:color w:val="000000"/>
                <w:kern w:val="0"/>
                <w:szCs w:val="21"/>
              </w:rPr>
              <w:t>罩非常</w:t>
            </w:r>
            <w:proofErr w:type="gramEnd"/>
            <w:r w:rsidRPr="006205DF">
              <w:rPr>
                <w:rFonts w:ascii="宋体" w:eastAsia="宋体" w:hAnsi="宋体" w:cs="宋体" w:hint="eastAsia"/>
                <w:color w:val="000000"/>
                <w:kern w:val="0"/>
                <w:szCs w:val="21"/>
              </w:rPr>
              <w:t>尖锐，再入大气层之后气动加热效果明显。东风五号使用碳/石英烧蚀材料即可满足需要，但东风三十一的弹头再入段防热问题在很长时间内无法得到解决，直到东华大学潘鼎教授的高纯度粘胶基碳纤维研制成功才攻克了这一难关。在2004年关于潘鼎教授的报道中，很明确地提到了“潘教授近十年来潜心研究的具有国际先进水平的航天级高纯度粘胶基碳纤维成果已经被应用于中国首位杀手锏武器——XX-31，并在高新工程的后续型号的应用中获得成功，解决了国家急需，使中国成为能够拥有该产品生产技术的世界第三大国”。最终，东风三十一成功进行了首次飞行试验并获得成功。</w:t>
            </w:r>
          </w:p>
          <w:p w:rsidR="006205DF" w:rsidRPr="006205DF" w:rsidRDefault="006205DF" w:rsidP="006205DF">
            <w:pPr>
              <w:widowControl/>
              <w:spacing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b/>
                <w:bCs/>
                <w:color w:val="000000"/>
                <w:kern w:val="0"/>
                <w:szCs w:val="21"/>
              </w:rPr>
              <w:t>（四） 装备情况</w:t>
            </w:r>
          </w:p>
          <w:p w:rsidR="006205DF" w:rsidRPr="006205DF" w:rsidRDefault="006205DF" w:rsidP="006205DF">
            <w:pPr>
              <w:widowControl/>
              <w:spacing w:after="225" w:line="360" w:lineRule="atLeast"/>
              <w:ind w:left="45" w:right="45" w:firstLine="450"/>
              <w:jc w:val="left"/>
              <w:rPr>
                <w:rFonts w:ascii="宋体" w:eastAsia="宋体" w:hAnsi="宋体" w:cs="宋体" w:hint="eastAsia"/>
                <w:color w:val="000000"/>
                <w:kern w:val="0"/>
                <w:szCs w:val="21"/>
              </w:rPr>
            </w:pPr>
            <w:r w:rsidRPr="006205DF">
              <w:rPr>
                <w:rFonts w:ascii="宋体" w:eastAsia="宋体" w:hAnsi="宋体" w:cs="宋体" w:hint="eastAsia"/>
                <w:color w:val="000000"/>
                <w:kern w:val="0"/>
                <w:szCs w:val="21"/>
              </w:rPr>
              <w:t>目前，东风-31洲际导弹已经装备中国第二炮兵部队，具体数量不详，未出口。</w:t>
            </w:r>
          </w:p>
        </w:tc>
      </w:tr>
    </w:tbl>
    <w:p w:rsidR="00623B50" w:rsidRPr="006205DF" w:rsidRDefault="006205DF"/>
    <w:sectPr w:rsidR="00623B50" w:rsidRPr="006205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D2A"/>
    <w:rsid w:val="00090DA5"/>
    <w:rsid w:val="00176D2A"/>
    <w:rsid w:val="005A5C83"/>
    <w:rsid w:val="006205DF"/>
    <w:rsid w:val="009779F6"/>
    <w:rsid w:val="00F77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AC4BB-8E76-4F7C-B508-AF1BFF8E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205D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05DF"/>
    <w:rPr>
      <w:rFonts w:ascii="宋体" w:eastAsia="宋体" w:hAnsi="宋体" w:cs="宋体"/>
      <w:b/>
      <w:bCs/>
      <w:kern w:val="36"/>
      <w:sz w:val="48"/>
      <w:szCs w:val="48"/>
    </w:rPr>
  </w:style>
  <w:style w:type="paragraph" w:styleId="a3">
    <w:name w:val="Normal (Web)"/>
    <w:basedOn w:val="a"/>
    <w:uiPriority w:val="99"/>
    <w:semiHidden/>
    <w:unhideWhenUsed/>
    <w:rsid w:val="006205D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205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21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2021-01-18T08:34:00Z</dcterms:created>
  <dcterms:modified xsi:type="dcterms:W3CDTF">2021-01-18T08:34:00Z</dcterms:modified>
</cp:coreProperties>
</file>