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FDE94" w14:textId="77777777" w:rsidR="000C79A8" w:rsidRPr="001C55FD" w:rsidRDefault="000C79A8" w:rsidP="00BA5989">
      <w:pPr>
        <w:pStyle w:val="1"/>
        <w:rPr>
          <w:shd w:val="clear" w:color="auto" w:fill="FFFFFF"/>
        </w:rPr>
      </w:pPr>
      <w:r w:rsidRPr="001C55FD">
        <w:rPr>
          <w:shd w:val="clear" w:color="auto" w:fill="FFFFFF"/>
        </w:rPr>
        <w:t>作业</w:t>
      </w:r>
      <w:proofErr w:type="gramStart"/>
      <w:r w:rsidRPr="001C55FD">
        <w:rPr>
          <w:shd w:val="clear" w:color="auto" w:fill="FFFFFF"/>
        </w:rPr>
        <w:t>一</w:t>
      </w:r>
      <w:proofErr w:type="gramEnd"/>
      <w:r w:rsidRPr="001C55FD">
        <w:rPr>
          <w:shd w:val="clear" w:color="auto" w:fill="FFFFFF"/>
        </w:rPr>
        <w:t>：</w:t>
      </w:r>
    </w:p>
    <w:p w14:paraId="4D40651E" w14:textId="77777777" w:rsidR="00BA5989" w:rsidRDefault="00BA5989" w:rsidP="00BA5989">
      <w:pPr>
        <w:rPr>
          <w:rFonts w:ascii="Times New Roman" w:eastAsia="宋体" w:hAnsi="Times New Roman" w:cs="Times New Roman"/>
          <w:shd w:val="clear" w:color="auto" w:fill="FFFFFF"/>
        </w:rPr>
      </w:pPr>
      <w:proofErr w:type="gramStart"/>
      <w:r w:rsidRPr="00BA5989">
        <w:rPr>
          <w:rStyle w:val="20"/>
        </w:rPr>
        <w:t>一</w:t>
      </w:r>
      <w:proofErr w:type="gramEnd"/>
      <w:r>
        <w:rPr>
          <w:rFonts w:ascii="Times New Roman" w:eastAsia="宋体" w:hAnsi="Times New Roman" w:cs="Times New Roman" w:hint="eastAsia"/>
          <w:shd w:val="clear" w:color="auto" w:fill="FFFFFF"/>
        </w:rPr>
        <w:t>：</w:t>
      </w:r>
    </w:p>
    <w:p w14:paraId="3BDC05DA" w14:textId="5FAA0FF6" w:rsidR="00036B25" w:rsidRPr="001C55FD" w:rsidRDefault="00BA5989" w:rsidP="00920A19">
      <w:pPr>
        <w:ind w:leftChars="200" w:left="420"/>
        <w:rPr>
          <w:rFonts w:ascii="Times New Roman" w:eastAsia="宋体" w:hAnsi="Times New Roman" w:cs="Times New Roman"/>
          <w:shd w:val="clear" w:color="auto" w:fill="FFFFFF"/>
        </w:rPr>
      </w:pPr>
      <w:r>
        <w:rPr>
          <w:rFonts w:ascii="Times New Roman" w:eastAsia="宋体" w:hAnsi="Times New Roman" w:cs="Times New Roman"/>
          <w:shd w:val="clear" w:color="auto" w:fill="FFFFFF"/>
        </w:rPr>
        <w:t>1.</w:t>
      </w:r>
      <w:r w:rsidR="00036B25" w:rsidRPr="001C55FD">
        <w:rPr>
          <w:rFonts w:ascii="Times New Roman" w:eastAsia="宋体" w:hAnsi="Times New Roman" w:cs="Times New Roman"/>
          <w:shd w:val="clear" w:color="auto" w:fill="FFFFFF"/>
        </w:rPr>
        <w:t>PubMed</w:t>
      </w:r>
      <w:r w:rsidR="00036B25" w:rsidRPr="001C55FD">
        <w:rPr>
          <w:rFonts w:ascii="Times New Roman" w:eastAsia="宋体" w:hAnsi="Times New Roman" w:cs="Times New Roman"/>
          <w:shd w:val="clear" w:color="auto" w:fill="FFFFFF"/>
        </w:rPr>
        <w:t>（</w:t>
      </w:r>
      <w:hyperlink r:id="rId6" w:history="1">
        <w:r w:rsidR="00036B25" w:rsidRPr="001C55FD">
          <w:rPr>
            <w:rFonts w:ascii="Times New Roman" w:eastAsia="宋体" w:hAnsi="Times New Roman" w:cs="Times New Roman"/>
            <w:shd w:val="clear" w:color="auto" w:fill="FFFFFF"/>
          </w:rPr>
          <w:t>https://pubmed.ncbi.nlm.nih.gov/</w:t>
        </w:r>
        <w:r w:rsidR="00036B25" w:rsidRPr="001C55FD">
          <w:rPr>
            <w:rFonts w:ascii="Times New Roman" w:eastAsia="宋体" w:hAnsi="Times New Roman" w:cs="Times New Roman"/>
            <w:shd w:val="clear" w:color="auto" w:fill="FFFFFF"/>
          </w:rPr>
          <w:t>）：</w:t>
        </w:r>
        <w:r w:rsidR="00036B25" w:rsidRPr="001C55FD">
          <w:rPr>
            <w:rFonts w:ascii="Times New Roman" w:eastAsia="宋体" w:hAnsi="Times New Roman" w:cs="Times New Roman"/>
            <w:shd w:val="clear" w:color="auto" w:fill="FFFFFF"/>
          </w:rPr>
          <w:t>PubMed</w:t>
        </w:r>
        <w:r w:rsidR="00036B25" w:rsidRPr="001C55FD">
          <w:rPr>
            <w:rFonts w:ascii="Times New Roman" w:eastAsia="宋体" w:hAnsi="Times New Roman" w:cs="Times New Roman"/>
            <w:shd w:val="clear" w:color="auto" w:fill="FFFFFF"/>
          </w:rPr>
          <w:t>是美国国立生物技术信息中心（</w:t>
        </w:r>
        <w:r w:rsidR="00036B25" w:rsidRPr="001C55FD">
          <w:rPr>
            <w:rFonts w:ascii="Times New Roman" w:eastAsia="宋体" w:hAnsi="Times New Roman" w:cs="Times New Roman"/>
            <w:shd w:val="clear" w:color="auto" w:fill="FFFFFF"/>
          </w:rPr>
          <w:t>NCBI</w:t>
        </w:r>
        <w:r w:rsidR="00036B25" w:rsidRPr="001C55FD">
          <w:rPr>
            <w:rFonts w:ascii="Times New Roman" w:eastAsia="宋体" w:hAnsi="Times New Roman" w:cs="Times New Roman"/>
            <w:shd w:val="clear" w:color="auto" w:fill="FFFFFF"/>
          </w:rPr>
          <w:t>）提供的一个免费数据库，包含了生物医学文献的大量索引。可以在这里搜索和浏览生物医学领域的研究文章、临床试验、文献综述等。它提供了强大的搜索工具，允许按照关键词、作者、期刊等多种方式来查找文献。</w:t>
        </w:r>
      </w:hyperlink>
    </w:p>
    <w:p w14:paraId="02D94A93" w14:textId="390677FE" w:rsidR="00036B25" w:rsidRPr="001C55FD" w:rsidRDefault="00BA5989" w:rsidP="00920A19">
      <w:pPr>
        <w:ind w:leftChars="200" w:left="420"/>
        <w:rPr>
          <w:rFonts w:ascii="Times New Roman" w:eastAsia="宋体" w:hAnsi="Times New Roman" w:cs="Times New Roman"/>
          <w:shd w:val="clear" w:color="auto" w:fill="FFFFFF"/>
        </w:rPr>
      </w:pPr>
      <w:r>
        <w:rPr>
          <w:rFonts w:ascii="Times New Roman" w:eastAsia="宋体" w:hAnsi="Times New Roman" w:cs="Times New Roman"/>
          <w:shd w:val="clear" w:color="auto" w:fill="FFFFFF"/>
        </w:rPr>
        <w:t>2.</w:t>
      </w:r>
      <w:r w:rsidR="00036B25" w:rsidRPr="001C55FD">
        <w:rPr>
          <w:rFonts w:ascii="Times New Roman" w:eastAsia="宋体" w:hAnsi="Times New Roman" w:cs="Times New Roman"/>
          <w:shd w:val="clear" w:color="auto" w:fill="FFFFFF"/>
        </w:rPr>
        <w:t>Google Scholar</w:t>
      </w:r>
      <w:r w:rsidR="00036B25" w:rsidRPr="001C55FD">
        <w:rPr>
          <w:rFonts w:ascii="Times New Roman" w:eastAsia="宋体" w:hAnsi="Times New Roman" w:cs="Times New Roman"/>
          <w:shd w:val="clear" w:color="auto" w:fill="FFFFFF"/>
        </w:rPr>
        <w:t>（</w:t>
      </w:r>
      <w:hyperlink r:id="rId7" w:tgtFrame="_new" w:history="1">
        <w:r w:rsidR="00036B25" w:rsidRPr="001C55FD">
          <w:rPr>
            <w:rFonts w:ascii="Times New Roman" w:eastAsia="宋体" w:hAnsi="Times New Roman" w:cs="Times New Roman"/>
            <w:shd w:val="clear" w:color="auto" w:fill="FFFFFF"/>
          </w:rPr>
          <w:t>https://scholar.google.com/</w:t>
        </w:r>
        <w:r w:rsidR="00036B25" w:rsidRPr="001C55FD">
          <w:rPr>
            <w:rFonts w:ascii="Times New Roman" w:eastAsia="宋体" w:hAnsi="Times New Roman" w:cs="Times New Roman"/>
            <w:shd w:val="clear" w:color="auto" w:fill="FFFFFF"/>
          </w:rPr>
          <w:t>）：</w:t>
        </w:r>
        <w:r w:rsidR="00036B25" w:rsidRPr="001C55FD">
          <w:rPr>
            <w:rFonts w:ascii="Times New Roman" w:eastAsia="宋体" w:hAnsi="Times New Roman" w:cs="Times New Roman"/>
            <w:shd w:val="clear" w:color="auto" w:fill="FFFFFF"/>
          </w:rPr>
          <w:t>Google</w:t>
        </w:r>
      </w:hyperlink>
      <w:r w:rsidR="00036B25" w:rsidRPr="001C55FD">
        <w:rPr>
          <w:rFonts w:ascii="Times New Roman" w:eastAsia="宋体" w:hAnsi="Times New Roman" w:cs="Times New Roman"/>
          <w:shd w:val="clear" w:color="auto" w:fill="FFFFFF"/>
        </w:rPr>
        <w:t xml:space="preserve"> Scholar</w:t>
      </w:r>
      <w:r w:rsidR="00036B25" w:rsidRPr="001C55FD">
        <w:rPr>
          <w:rFonts w:ascii="Times New Roman" w:eastAsia="宋体" w:hAnsi="Times New Roman" w:cs="Times New Roman"/>
          <w:shd w:val="clear" w:color="auto" w:fill="FFFFFF"/>
        </w:rPr>
        <w:t>是一个免费的学术搜索引擎，它涵盖了各种学科领域的学术文献。可以使用它来查找与你的研究方向相关的生物医学文章和研究。</w:t>
      </w:r>
      <w:r w:rsidR="00036B25" w:rsidRPr="001C55FD">
        <w:rPr>
          <w:rFonts w:ascii="Times New Roman" w:eastAsia="宋体" w:hAnsi="Times New Roman" w:cs="Times New Roman"/>
          <w:shd w:val="clear" w:color="auto" w:fill="FFFFFF"/>
        </w:rPr>
        <w:t>Google Scholar</w:t>
      </w:r>
      <w:r w:rsidR="00036B25" w:rsidRPr="001C55FD">
        <w:rPr>
          <w:rFonts w:ascii="Times New Roman" w:eastAsia="宋体" w:hAnsi="Times New Roman" w:cs="Times New Roman"/>
          <w:shd w:val="clear" w:color="auto" w:fill="FFFFFF"/>
        </w:rPr>
        <w:t>还提供了文献引用的信息，以及一些文章的全文链接，帮助更深入地了解相关研究。</w:t>
      </w:r>
    </w:p>
    <w:p w14:paraId="5B9F2F1E" w14:textId="0092BAEC" w:rsidR="000C79A8" w:rsidRPr="001C55FD" w:rsidRDefault="000C79A8" w:rsidP="00BA5989">
      <w:pP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BA5989">
        <w:rPr>
          <w:rStyle w:val="20"/>
          <w:rFonts w:hint="eastAsia"/>
        </w:rPr>
        <w:t>二</w:t>
      </w:r>
      <w:r w:rsidRPr="001C55FD"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：</w:t>
      </w:r>
    </w:p>
    <w:p w14:paraId="29410FAF" w14:textId="61A4CAE9" w:rsidR="000C79A8" w:rsidRPr="001C55FD" w:rsidRDefault="00BA5989" w:rsidP="00920A19">
      <w:pPr>
        <w:ind w:leftChars="200" w:left="420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1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.</w:t>
      </w:r>
      <w:r w:rsidR="000C79A8" w:rsidRPr="001C55FD"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网站和数据库：</w:t>
      </w:r>
      <w:r w:rsidR="001C55FD" w:rsidRPr="001C55FD">
        <w:rPr>
          <w:rFonts w:ascii="Times New Roman" w:eastAsia="宋体" w:hAnsi="Times New Roman" w:cs="Times New Roman"/>
          <w:shd w:val="clear" w:color="auto" w:fill="FFFFFF"/>
        </w:rPr>
        <w:t>PubMed</w:t>
      </w:r>
      <w:r w:rsidR="00920A19" w:rsidRPr="001C55FD"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，中国知网，</w:t>
      </w:r>
      <w:proofErr w:type="gramStart"/>
      <w:r w:rsidR="00920A19" w:rsidRPr="001C55FD"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谷歌学术</w:t>
      </w:r>
      <w:proofErr w:type="gramEnd"/>
      <w:r w:rsidR="00920A19" w:rsidRPr="001C55FD"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,</w:t>
      </w:r>
      <w:r w:rsidR="001C55FD"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</w:t>
      </w:r>
      <w:r w:rsidR="00920A19" w:rsidRPr="001C55FD"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NCBI,</w:t>
      </w:r>
      <w:r w:rsidR="001C55FD"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</w:t>
      </w:r>
      <w:r w:rsidR="00920A19" w:rsidRPr="001C55FD"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RCSB.</w:t>
      </w:r>
    </w:p>
    <w:p w14:paraId="5D8672E7" w14:textId="1EB116B8" w:rsidR="00A65F83" w:rsidRPr="001C55FD" w:rsidRDefault="00BA5989" w:rsidP="00920A19">
      <w:pPr>
        <w:ind w:leftChars="200" w:left="420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.</w:t>
      </w:r>
      <w:r w:rsidR="00A65F83" w:rsidRPr="001C55FD"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关键词：</w:t>
      </w:r>
      <w:r w:rsidR="00920A19" w:rsidRPr="001C55FD"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子宫内膜癌（</w:t>
      </w:r>
      <w:r w:rsidR="00920A19" w:rsidRPr="001C55FD"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endometrial cancer</w:t>
      </w:r>
      <w:r w:rsidR="00920A19" w:rsidRPr="001C55FD"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）</w:t>
      </w:r>
    </w:p>
    <w:p w14:paraId="54E1B65C" w14:textId="33C88B11" w:rsidR="00BA5989" w:rsidRDefault="00BA5989" w:rsidP="001C55FD">
      <w:pPr>
        <w:ind w:leftChars="200" w:left="420"/>
        <w:rPr>
          <w:rFonts w:ascii="Times New Roman" w:eastAsia="宋体" w:hAnsi="Times New Roman" w:cs="Times New Roman"/>
          <w:shd w:val="clear" w:color="auto" w:fill="FFFFFF"/>
        </w:rPr>
      </w:pPr>
      <w:r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3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.</w:t>
      </w:r>
      <w:r w:rsidR="00A65F83" w:rsidRPr="001C55FD"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总结介绍</w:t>
      </w:r>
      <w:r w:rsidR="00920A19" w:rsidRPr="001C55FD"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：</w:t>
      </w:r>
      <w:r w:rsidR="001C55FD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其中</w:t>
      </w:r>
      <w:r w:rsidR="001C55FD" w:rsidRPr="001C55FD">
        <w:rPr>
          <w:rFonts w:ascii="Times New Roman" w:eastAsia="宋体" w:hAnsi="Times New Roman" w:cs="Times New Roman"/>
          <w:shd w:val="clear" w:color="auto" w:fill="FFFFFF"/>
        </w:rPr>
        <w:t>PubMe</w:t>
      </w:r>
      <w:r w:rsidR="001C55FD">
        <w:rPr>
          <w:rFonts w:ascii="Times New Roman" w:eastAsia="宋体" w:hAnsi="Times New Roman" w:cs="Times New Roman" w:hint="eastAsia"/>
          <w:shd w:val="clear" w:color="auto" w:fill="FFFFFF"/>
        </w:rPr>
        <w:t>d</w:t>
      </w:r>
      <w:r w:rsidR="001C55FD">
        <w:rPr>
          <w:rFonts w:ascii="Times New Roman" w:eastAsia="宋体" w:hAnsi="Times New Roman" w:cs="Times New Roman" w:hint="eastAsia"/>
          <w:shd w:val="clear" w:color="auto" w:fill="FFFFFF"/>
        </w:rPr>
        <w:t>上近五年有</w:t>
      </w:r>
      <w:r w:rsidR="001C55FD">
        <w:rPr>
          <w:rFonts w:ascii="Times New Roman" w:eastAsia="宋体" w:hAnsi="Times New Roman" w:cs="Times New Roman" w:hint="eastAsia"/>
          <w:shd w:val="clear" w:color="auto" w:fill="FFFFFF"/>
        </w:rPr>
        <w:t>1</w:t>
      </w:r>
      <w:r w:rsidR="001C55FD">
        <w:rPr>
          <w:rFonts w:ascii="Times New Roman" w:eastAsia="宋体" w:hAnsi="Times New Roman" w:cs="Times New Roman"/>
          <w:shd w:val="clear" w:color="auto" w:fill="FFFFFF"/>
        </w:rPr>
        <w:t>1290</w:t>
      </w:r>
      <w:r w:rsidR="001C55FD">
        <w:rPr>
          <w:rFonts w:ascii="Times New Roman" w:eastAsia="宋体" w:hAnsi="Times New Roman" w:cs="Times New Roman" w:hint="eastAsia"/>
          <w:shd w:val="clear" w:color="auto" w:fill="FFFFFF"/>
        </w:rPr>
        <w:t>项相关研究；</w:t>
      </w:r>
    </w:p>
    <w:p w14:paraId="190FAFD9" w14:textId="311A72EF" w:rsidR="00BA5989" w:rsidRDefault="001C55FD" w:rsidP="00BA5989">
      <w:pPr>
        <w:ind w:firstLineChars="800" w:firstLine="1680"/>
        <w:rPr>
          <w:rFonts w:ascii="Times New Roman" w:eastAsia="宋体" w:hAnsi="Times New Roman" w:cs="Times New Roman"/>
          <w:shd w:val="clear" w:color="auto" w:fill="FFFFFF"/>
        </w:rPr>
      </w:pPr>
      <w:r>
        <w:rPr>
          <w:rFonts w:ascii="Times New Roman" w:eastAsia="宋体" w:hAnsi="Times New Roman" w:cs="Times New Roman" w:hint="eastAsia"/>
          <w:shd w:val="clear" w:color="auto" w:fill="FFFFFF"/>
        </w:rPr>
        <w:t>中国</w:t>
      </w:r>
      <w:proofErr w:type="gramStart"/>
      <w:r>
        <w:rPr>
          <w:rFonts w:ascii="Times New Roman" w:eastAsia="宋体" w:hAnsi="Times New Roman" w:cs="Times New Roman" w:hint="eastAsia"/>
          <w:shd w:val="clear" w:color="auto" w:fill="FFFFFF"/>
        </w:rPr>
        <w:t>知网近</w:t>
      </w:r>
      <w:proofErr w:type="gramEnd"/>
      <w:r>
        <w:rPr>
          <w:rFonts w:ascii="Times New Roman" w:eastAsia="宋体" w:hAnsi="Times New Roman" w:cs="Times New Roman" w:hint="eastAsia"/>
          <w:shd w:val="clear" w:color="auto" w:fill="FFFFFF"/>
        </w:rPr>
        <w:t>五年发表了</w:t>
      </w:r>
      <w:r>
        <w:rPr>
          <w:rFonts w:ascii="Times New Roman" w:eastAsia="宋体" w:hAnsi="Times New Roman" w:cs="Times New Roman" w:hint="eastAsia"/>
          <w:shd w:val="clear" w:color="auto" w:fill="FFFFFF"/>
        </w:rPr>
        <w:t>4</w:t>
      </w:r>
      <w:r>
        <w:rPr>
          <w:rFonts w:ascii="Times New Roman" w:eastAsia="宋体" w:hAnsi="Times New Roman" w:cs="Times New Roman"/>
          <w:shd w:val="clear" w:color="auto" w:fill="FFFFFF"/>
        </w:rPr>
        <w:t>617</w:t>
      </w:r>
      <w:r>
        <w:rPr>
          <w:rFonts w:ascii="Times New Roman" w:eastAsia="宋体" w:hAnsi="Times New Roman" w:cs="Times New Roman" w:hint="eastAsia"/>
          <w:shd w:val="clear" w:color="auto" w:fill="FFFFFF"/>
        </w:rPr>
        <w:t>篇文章，每年发表文章数量均衡</w:t>
      </w:r>
      <w:r w:rsidR="00BA5989">
        <w:rPr>
          <w:rFonts w:ascii="Times New Roman" w:eastAsia="宋体" w:hAnsi="Times New Roman" w:cs="Times New Roman" w:hint="eastAsia"/>
          <w:shd w:val="clear" w:color="auto" w:fill="FFFFFF"/>
        </w:rPr>
        <w:t>；</w:t>
      </w:r>
    </w:p>
    <w:p w14:paraId="79FC3F7A" w14:textId="16761CF2" w:rsidR="00BA5989" w:rsidRDefault="00BA5989" w:rsidP="00BA5989">
      <w:pPr>
        <w:ind w:leftChars="200" w:left="420" w:firstLineChars="600" w:firstLine="1260"/>
        <w:rPr>
          <w:rFonts w:ascii="Times New Roman" w:eastAsia="宋体" w:hAnsi="Times New Roman" w:cs="Times New Roman" w:hint="eastAsia"/>
          <w:shd w:val="clear" w:color="auto" w:fill="FFFFFF"/>
        </w:rPr>
      </w:pPr>
      <w:proofErr w:type="gramStart"/>
      <w:r>
        <w:rPr>
          <w:rFonts w:ascii="Times New Roman" w:eastAsia="宋体" w:hAnsi="Times New Roman" w:cs="Times New Roman" w:hint="eastAsia"/>
          <w:shd w:val="clear" w:color="auto" w:fill="FFFFFF"/>
        </w:rPr>
        <w:t>谷歌学术</w:t>
      </w:r>
      <w:proofErr w:type="gramEnd"/>
      <w:r>
        <w:rPr>
          <w:rFonts w:ascii="Times New Roman" w:eastAsia="宋体" w:hAnsi="Times New Roman" w:cs="Times New Roman" w:hint="eastAsia"/>
          <w:shd w:val="clear" w:color="auto" w:fill="FFFFFF"/>
        </w:rPr>
        <w:t>共检索到</w:t>
      </w:r>
      <w:r>
        <w:rPr>
          <w:rFonts w:ascii="Times New Roman" w:eastAsia="宋体" w:hAnsi="Times New Roman" w:cs="Times New Roman" w:hint="eastAsia"/>
          <w:shd w:val="clear" w:color="auto" w:fill="FFFFFF"/>
        </w:rPr>
        <w:t>3</w:t>
      </w:r>
      <w:r>
        <w:rPr>
          <w:rFonts w:ascii="Times New Roman" w:eastAsia="宋体" w:hAnsi="Times New Roman" w:cs="Times New Roman"/>
          <w:shd w:val="clear" w:color="auto" w:fill="FFFFFF"/>
        </w:rPr>
        <w:t>3300</w:t>
      </w:r>
      <w:r>
        <w:rPr>
          <w:rFonts w:ascii="Times New Roman" w:eastAsia="宋体" w:hAnsi="Times New Roman" w:cs="Times New Roman" w:hint="eastAsia"/>
          <w:shd w:val="clear" w:color="auto" w:fill="FFFFFF"/>
        </w:rPr>
        <w:t>条相关信息，其中包含引用。</w:t>
      </w:r>
    </w:p>
    <w:p w14:paraId="3CD3B866" w14:textId="27879617" w:rsidR="004F38D6" w:rsidRDefault="003F1092" w:rsidP="001C55FD">
      <w:pPr>
        <w:ind w:leftChars="200" w:left="420"/>
        <w:rPr>
          <w:sz w:val="24"/>
          <w:szCs w:val="24"/>
          <w:shd w:val="clear" w:color="auto" w:fill="FFFFFF"/>
        </w:rPr>
      </w:pPr>
      <w:r w:rsidRPr="00BA5989">
        <w:rPr>
          <w:rFonts w:ascii="Times New Roman" w:eastAsia="宋体" w:hAnsi="Times New Roman" w:cs="Times New Roman"/>
          <w:shd w:val="clear" w:color="auto" w:fill="FFFFFF"/>
        </w:rPr>
        <w:t>目前公认的</w:t>
      </w:r>
      <w:r w:rsidRPr="00BA5989">
        <w:rPr>
          <w:rFonts w:ascii="Times New Roman" w:eastAsia="宋体" w:hAnsi="Times New Roman" w:cs="Times New Roman"/>
          <w:shd w:val="clear" w:color="auto" w:fill="FFFFFF"/>
        </w:rPr>
        <w:t>EC</w:t>
      </w:r>
      <w:r w:rsidRPr="00BA5989">
        <w:rPr>
          <w:rFonts w:ascii="Times New Roman" w:eastAsia="宋体" w:hAnsi="Times New Roman" w:cs="Times New Roman"/>
          <w:shd w:val="clear" w:color="auto" w:fill="FFFFFF"/>
        </w:rPr>
        <w:t>前驱病变只有两种：子宫内膜不典型增生</w:t>
      </w:r>
      <w:r w:rsidRPr="00BA5989">
        <w:rPr>
          <w:rFonts w:ascii="Times New Roman" w:eastAsia="宋体" w:hAnsi="Times New Roman" w:cs="Times New Roman"/>
          <w:shd w:val="clear" w:color="auto" w:fill="FFFFFF"/>
        </w:rPr>
        <w:t>/</w:t>
      </w:r>
      <w:r w:rsidRPr="00BA5989">
        <w:rPr>
          <w:rFonts w:ascii="Times New Roman" w:eastAsia="宋体" w:hAnsi="Times New Roman" w:cs="Times New Roman"/>
          <w:shd w:val="clear" w:color="auto" w:fill="FFFFFF"/>
        </w:rPr>
        <w:t>子宫内膜样上皮内瘤变（</w:t>
      </w:r>
      <w:r w:rsidRPr="00BA5989">
        <w:rPr>
          <w:rFonts w:ascii="Times New Roman" w:eastAsia="宋体" w:hAnsi="Times New Roman" w:cs="Times New Roman"/>
          <w:shd w:val="clear" w:color="auto" w:fill="FFFFFF"/>
        </w:rPr>
        <w:t>EAH/EIN</w:t>
      </w:r>
      <w:r w:rsidRPr="00BA5989">
        <w:rPr>
          <w:rFonts w:ascii="Times New Roman" w:eastAsia="宋体" w:hAnsi="Times New Roman" w:cs="Times New Roman"/>
          <w:shd w:val="clear" w:color="auto" w:fill="FFFFFF"/>
        </w:rPr>
        <w:t>）和浆液性上皮内癌，这种情况多年来没有改变。</w:t>
      </w:r>
      <w:r w:rsidRPr="00BA5989">
        <w:rPr>
          <w:rFonts w:ascii="Times New Roman" w:eastAsia="宋体" w:hAnsi="Times New Roman" w:cs="Times New Roman"/>
          <w:shd w:val="clear" w:color="auto" w:fill="FFFFFF"/>
        </w:rPr>
        <w:t>EC</w:t>
      </w:r>
      <w:r w:rsidRPr="00BA5989">
        <w:rPr>
          <w:rFonts w:ascii="Times New Roman" w:eastAsia="宋体" w:hAnsi="Times New Roman" w:cs="Times New Roman"/>
          <w:shd w:val="clear" w:color="auto" w:fill="FFFFFF"/>
        </w:rPr>
        <w:t>前兆的诊断是外科病理学实践的基石，早期诊断有助于</w:t>
      </w:r>
      <w:r w:rsidRPr="00BA5989">
        <w:rPr>
          <w:rFonts w:ascii="Times New Roman" w:eastAsia="宋体" w:hAnsi="Times New Roman" w:cs="Times New Roman"/>
          <w:shd w:val="clear" w:color="auto" w:fill="FFFFFF"/>
        </w:rPr>
        <w:t>EC</w:t>
      </w:r>
      <w:r w:rsidRPr="00BA5989">
        <w:rPr>
          <w:rFonts w:ascii="Times New Roman" w:eastAsia="宋体" w:hAnsi="Times New Roman" w:cs="Times New Roman"/>
          <w:shd w:val="clear" w:color="auto" w:fill="FFFFFF"/>
        </w:rPr>
        <w:t>相对良好的预后。</w:t>
      </w:r>
      <w:r w:rsidRPr="00BA5989">
        <w:rPr>
          <w:rFonts w:ascii="Times New Roman" w:eastAsia="宋体" w:hAnsi="Times New Roman" w:cs="Times New Roman" w:hint="eastAsia"/>
          <w:shd w:val="clear" w:color="auto" w:fill="FFFFFF"/>
        </w:rPr>
        <w:t>复发性子宫内膜癌的诊断、评估、多学科联合诊疗（</w:t>
      </w:r>
      <w:r w:rsidRPr="00BA5989">
        <w:rPr>
          <w:rFonts w:ascii="Times New Roman" w:eastAsia="宋体" w:hAnsi="Times New Roman" w:cs="Times New Roman" w:hint="eastAsia"/>
          <w:shd w:val="clear" w:color="auto" w:fill="FFFFFF"/>
        </w:rPr>
        <w:t>MDT</w:t>
      </w:r>
      <w:r w:rsidRPr="00BA5989">
        <w:rPr>
          <w:rFonts w:ascii="Times New Roman" w:eastAsia="宋体" w:hAnsi="Times New Roman" w:cs="Times New Roman" w:hint="eastAsia"/>
          <w:shd w:val="clear" w:color="auto" w:fill="FFFFFF"/>
        </w:rPr>
        <w:t>）对选择治疗方案具有重要意义，初始治疗情况和复发情况是主要评估内容。局部复发可以行放疗或手术切除，广泛复发以化疗为主。化疗、放疗、手术是常规方式，而基于分子分型的内分泌治疗、免疫检查点抑制剂治疗及靶</w:t>
      </w:r>
      <w:proofErr w:type="gramStart"/>
      <w:r w:rsidRPr="00BA5989">
        <w:rPr>
          <w:rFonts w:ascii="Times New Roman" w:eastAsia="宋体" w:hAnsi="Times New Roman" w:cs="Times New Roman" w:hint="eastAsia"/>
          <w:shd w:val="clear" w:color="auto" w:fill="FFFFFF"/>
        </w:rPr>
        <w:t>向治疗</w:t>
      </w:r>
      <w:proofErr w:type="gramEnd"/>
      <w:r w:rsidRPr="00BA5989">
        <w:rPr>
          <w:rFonts w:ascii="Times New Roman" w:eastAsia="宋体" w:hAnsi="Times New Roman" w:cs="Times New Roman" w:hint="eastAsia"/>
          <w:shd w:val="clear" w:color="auto" w:fill="FFFFFF"/>
        </w:rPr>
        <w:t>也有重要意义。</w:t>
      </w:r>
      <w:r w:rsidRPr="00BA5989">
        <w:rPr>
          <w:rFonts w:ascii="Times New Roman" w:eastAsia="宋体" w:hAnsi="Times New Roman" w:cs="Times New Roman"/>
          <w:shd w:val="clear" w:color="auto" w:fill="FFFFFF"/>
        </w:rPr>
        <w:t>原发性转移性</w:t>
      </w:r>
      <w:r w:rsidRPr="00BA5989">
        <w:rPr>
          <w:rFonts w:ascii="Times New Roman" w:eastAsia="宋体" w:hAnsi="Times New Roman" w:cs="Times New Roman"/>
          <w:shd w:val="clear" w:color="auto" w:fill="FFFFFF"/>
        </w:rPr>
        <w:t>/</w:t>
      </w:r>
      <w:r w:rsidRPr="00BA5989">
        <w:rPr>
          <w:rFonts w:ascii="Times New Roman" w:eastAsia="宋体" w:hAnsi="Times New Roman" w:cs="Times New Roman"/>
          <w:shd w:val="clear" w:color="auto" w:fill="FFFFFF"/>
        </w:rPr>
        <w:t>复发性子宫内膜癌患者预后较差，可用的治疗选择有限。目前的</w:t>
      </w:r>
      <w:hyperlink r:id="rId8" w:tooltip="从 ScienceDirect 的 AI 生成的主题页面了解有关治疗的更多信息" w:history="1">
        <w:r w:rsidRPr="00BA5989">
          <w:rPr>
            <w:rFonts w:ascii="Times New Roman" w:eastAsia="宋体" w:hAnsi="Times New Roman" w:cs="Times New Roman"/>
            <w:shd w:val="clear" w:color="auto" w:fill="FFFFFF"/>
          </w:rPr>
          <w:t>治疗</w:t>
        </w:r>
      </w:hyperlink>
      <w:r w:rsidRPr="00BA5989">
        <w:rPr>
          <w:rFonts w:ascii="Times New Roman" w:eastAsia="宋体" w:hAnsi="Times New Roman" w:cs="Times New Roman"/>
          <w:shd w:val="clear" w:color="auto" w:fill="FFFFFF"/>
        </w:rPr>
        <w:t>主要以铂类化疗为主</w:t>
      </w:r>
      <w:r w:rsidR="001C55FD" w:rsidRPr="00BA5989">
        <w:rPr>
          <w:rFonts w:ascii="Times New Roman" w:eastAsia="宋体" w:hAnsi="Times New Roman" w:cs="Times New Roman" w:hint="eastAsia"/>
          <w:shd w:val="clear" w:color="auto" w:fill="FFFFFF"/>
        </w:rPr>
        <w:t>。</w:t>
      </w:r>
      <w:r w:rsidR="00BA5989">
        <w:rPr>
          <w:noProof/>
          <w:sz w:val="24"/>
          <w:szCs w:val="24"/>
          <w:shd w:val="clear" w:color="auto" w:fill="FFFFFF"/>
        </w:rPr>
        <w:drawing>
          <wp:inline distT="0" distB="0" distL="0" distR="0" wp14:anchorId="5041ACE4" wp14:editId="738342BB">
            <wp:extent cx="5274310" cy="2738755"/>
            <wp:effectExtent l="0" t="0" r="2540" b="4445"/>
            <wp:docPr id="4497599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59927" name="图片 4497599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989">
        <w:rPr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0AAC59AB" wp14:editId="67063099">
            <wp:extent cx="5274310" cy="2773045"/>
            <wp:effectExtent l="0" t="0" r="2540" b="8255"/>
            <wp:docPr id="46456110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61106" name="图片 4645611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989">
        <w:rPr>
          <w:noProof/>
          <w:sz w:val="24"/>
          <w:szCs w:val="24"/>
          <w:shd w:val="clear" w:color="auto" w:fill="FFFFFF"/>
        </w:rPr>
        <w:drawing>
          <wp:inline distT="0" distB="0" distL="0" distR="0" wp14:anchorId="1795ADE0" wp14:editId="52A03460">
            <wp:extent cx="5274310" cy="3014980"/>
            <wp:effectExtent l="0" t="0" r="2540" b="0"/>
            <wp:docPr id="11202823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82331" name="图片 11202823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989">
        <w:rPr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20460DE3" wp14:editId="7A2E05C4">
            <wp:extent cx="5274310" cy="2774315"/>
            <wp:effectExtent l="0" t="0" r="2540" b="6985"/>
            <wp:docPr id="12234879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87968" name="图片 12234879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989">
        <w:rPr>
          <w:noProof/>
          <w:sz w:val="24"/>
          <w:szCs w:val="24"/>
          <w:shd w:val="clear" w:color="auto" w:fill="FFFFFF"/>
        </w:rPr>
        <w:drawing>
          <wp:inline distT="0" distB="0" distL="0" distR="0" wp14:anchorId="29B2CFE3" wp14:editId="3463F801">
            <wp:extent cx="5274310" cy="2514600"/>
            <wp:effectExtent l="0" t="0" r="2540" b="0"/>
            <wp:docPr id="4254260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26081" name="图片 42542608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989">
        <w:rPr>
          <w:noProof/>
          <w:sz w:val="24"/>
          <w:szCs w:val="24"/>
          <w:shd w:val="clear" w:color="auto" w:fill="FFFFFF"/>
        </w:rPr>
        <w:drawing>
          <wp:inline distT="0" distB="0" distL="0" distR="0" wp14:anchorId="75D48940" wp14:editId="44E2304E">
            <wp:extent cx="5274310" cy="2990215"/>
            <wp:effectExtent l="0" t="0" r="2540" b="635"/>
            <wp:docPr id="81778568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85681" name="图片 8177856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1942" w14:textId="5C76AD56" w:rsidR="00BA5989" w:rsidRDefault="00BA5989" w:rsidP="00BA5989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作业二</w:t>
      </w:r>
    </w:p>
    <w:p w14:paraId="0D1FD9B2" w14:textId="564B8F77" w:rsidR="00A74EBC" w:rsidRDefault="00A74EBC" w:rsidP="00A74EBC">
      <w:r>
        <w:rPr>
          <w:rFonts w:hint="eastAsia"/>
        </w:rPr>
        <w:t>1</w:t>
      </w:r>
      <w:r>
        <w:t>.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zotero</w:t>
      </w:r>
      <w:proofErr w:type="spellEnd"/>
      <w:r>
        <w:rPr>
          <w:rFonts w:hint="eastAsia"/>
        </w:rPr>
        <w:t>及word插件</w:t>
      </w:r>
    </w:p>
    <w:p w14:paraId="6D3D1B0B" w14:textId="5E61A6FE" w:rsidR="00A74EBC" w:rsidRDefault="00A74EBC" w:rsidP="00A74EBC">
      <w:r>
        <w:rPr>
          <w:rFonts w:hint="eastAsia"/>
          <w:noProof/>
        </w:rPr>
        <w:drawing>
          <wp:inline distT="0" distB="0" distL="0" distR="0" wp14:anchorId="1E55A060" wp14:editId="2046BDB7">
            <wp:extent cx="5274310" cy="1236345"/>
            <wp:effectExtent l="0" t="0" r="2540" b="1905"/>
            <wp:docPr id="201294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435" name="图片 201294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2</w:t>
      </w:r>
      <w:r>
        <w:t>.</w:t>
      </w:r>
      <w:r>
        <w:rPr>
          <w:rFonts w:hint="eastAsia"/>
        </w:rPr>
        <w:t>建立研究方向相关文件夹</w:t>
      </w:r>
    </w:p>
    <w:p w14:paraId="72012343" w14:textId="4AA82C70" w:rsidR="00A74EBC" w:rsidRDefault="00A74EBC" w:rsidP="00A74EBC">
      <w:r w:rsidRPr="00A74EBC">
        <w:drawing>
          <wp:inline distT="0" distB="0" distL="0" distR="0" wp14:anchorId="30BDA7F8" wp14:editId="3577EC47">
            <wp:extent cx="5274310" cy="3158490"/>
            <wp:effectExtent l="0" t="0" r="2540" b="3810"/>
            <wp:docPr id="179356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69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DE84" w14:textId="1E57C4D7" w:rsidR="00A74EBC" w:rsidRDefault="00A74EBC" w:rsidP="00A74EBC">
      <w:r>
        <w:rPr>
          <w:rFonts w:hint="eastAsia"/>
        </w:rPr>
        <w:t>3．</w:t>
      </w:r>
      <w:r w:rsidRPr="00A74EBC">
        <w:rPr>
          <w:rFonts w:hint="eastAsia"/>
        </w:rPr>
        <w:t>在</w:t>
      </w:r>
      <w:r w:rsidRPr="00A74EBC">
        <w:t>chrome上下载</w:t>
      </w:r>
      <w:proofErr w:type="spellStart"/>
      <w:r w:rsidRPr="00A74EBC">
        <w:t>zotero</w:t>
      </w:r>
      <w:proofErr w:type="spellEnd"/>
      <w:r w:rsidRPr="00A74EBC">
        <w:t xml:space="preserve"> connector 插件，并导入文献信息及pdf</w:t>
      </w:r>
    </w:p>
    <w:p w14:paraId="7F7AAE3B" w14:textId="55256C9E" w:rsidR="00A74EBC" w:rsidRDefault="00A74EBC" w:rsidP="00A74EBC">
      <w:r w:rsidRPr="00A74EBC">
        <w:drawing>
          <wp:inline distT="0" distB="0" distL="0" distR="0" wp14:anchorId="17C4C09F" wp14:editId="01E9B343">
            <wp:extent cx="5274310" cy="892175"/>
            <wp:effectExtent l="0" t="0" r="2540" b="3175"/>
            <wp:docPr id="655601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013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70C3" w14:textId="6089E36D" w:rsidR="00A74EBC" w:rsidRDefault="00A74EBC" w:rsidP="00A74EBC">
      <w:r>
        <w:rPr>
          <w:rFonts w:hint="eastAsia"/>
        </w:rPr>
        <w:lastRenderedPageBreak/>
        <w:t>4</w:t>
      </w:r>
      <w:r>
        <w:t>.</w:t>
      </w:r>
      <w:r w:rsidRPr="00A74EBC">
        <w:rPr>
          <w:rFonts w:hint="eastAsia"/>
        </w:rPr>
        <w:t xml:space="preserve"> </w:t>
      </w:r>
      <w:r w:rsidRPr="00A74EBC">
        <w:rPr>
          <w:rFonts w:hint="eastAsia"/>
        </w:rPr>
        <w:t>运用</w:t>
      </w:r>
      <w:proofErr w:type="spellStart"/>
      <w:r w:rsidRPr="00A74EBC">
        <w:t>zotero</w:t>
      </w:r>
      <w:proofErr w:type="spellEnd"/>
      <w:r w:rsidRPr="00A74EBC">
        <w:t>插入参考文献</w:t>
      </w:r>
      <w:r w:rsidR="00CF7315">
        <w:rPr>
          <w:rFonts w:hint="eastAsia"/>
          <w:noProof/>
        </w:rPr>
        <w:drawing>
          <wp:inline distT="0" distB="0" distL="0" distR="0" wp14:anchorId="3E2D8BC3" wp14:editId="0AB33793">
            <wp:extent cx="5274310" cy="3302000"/>
            <wp:effectExtent l="0" t="0" r="2540" b="0"/>
            <wp:docPr id="18143228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2288" name="图片 18143228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315">
        <w:rPr>
          <w:noProof/>
        </w:rPr>
        <w:drawing>
          <wp:inline distT="0" distB="0" distL="0" distR="0" wp14:anchorId="24E6B8A5" wp14:editId="5E45AECD">
            <wp:extent cx="5274310" cy="5095875"/>
            <wp:effectExtent l="0" t="0" r="2540" b="9525"/>
            <wp:docPr id="13864912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91241" name="图片 13864912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A3E5" w14:textId="2E7B5FCC" w:rsidR="00CF7315" w:rsidRPr="00A74EBC" w:rsidRDefault="00CF7315" w:rsidP="00A74EBC">
      <w:pPr>
        <w:rPr>
          <w:rFonts w:hint="eastAsia"/>
        </w:rPr>
      </w:pPr>
      <w:r>
        <w:rPr>
          <w:rFonts w:hint="eastAsia"/>
        </w:rPr>
        <w:lastRenderedPageBreak/>
        <w:t>5</w:t>
      </w:r>
      <w:r>
        <w:t>.</w:t>
      </w:r>
      <w:r w:rsidRPr="00CF7315">
        <w:rPr>
          <w:rFonts w:hint="eastAsia"/>
        </w:rPr>
        <w:t xml:space="preserve"> </w:t>
      </w:r>
      <w:r w:rsidRPr="00CF7315">
        <w:rPr>
          <w:rFonts w:hint="eastAsia"/>
        </w:rPr>
        <w:t>刷新更新参考文献格式</w:t>
      </w:r>
      <w:r>
        <w:rPr>
          <w:rFonts w:hint="eastAsia"/>
          <w:noProof/>
        </w:rPr>
        <w:drawing>
          <wp:inline distT="0" distB="0" distL="0" distR="0" wp14:anchorId="4E16E5A8" wp14:editId="0528D655">
            <wp:extent cx="5274310" cy="5462270"/>
            <wp:effectExtent l="0" t="0" r="2540" b="5080"/>
            <wp:docPr id="10635476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47623" name="图片 10635476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315" w:rsidRPr="00A74E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E6056"/>
    <w:multiLevelType w:val="multilevel"/>
    <w:tmpl w:val="4322E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F03B94"/>
    <w:multiLevelType w:val="hybridMultilevel"/>
    <w:tmpl w:val="C4322510"/>
    <w:lvl w:ilvl="0" w:tplc="ACFA98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7CB5E8F"/>
    <w:multiLevelType w:val="hybridMultilevel"/>
    <w:tmpl w:val="85022656"/>
    <w:lvl w:ilvl="0" w:tplc="ACFA98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C456E33"/>
    <w:multiLevelType w:val="hybridMultilevel"/>
    <w:tmpl w:val="E492531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6A132DB5"/>
    <w:multiLevelType w:val="multilevel"/>
    <w:tmpl w:val="4322E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5382686">
    <w:abstractNumId w:val="4"/>
  </w:num>
  <w:num w:numId="2" w16cid:durableId="484711122">
    <w:abstractNumId w:val="0"/>
  </w:num>
  <w:num w:numId="3" w16cid:durableId="2088337144">
    <w:abstractNumId w:val="3"/>
  </w:num>
  <w:num w:numId="4" w16cid:durableId="1425765535">
    <w:abstractNumId w:val="2"/>
  </w:num>
  <w:num w:numId="5" w16cid:durableId="16403053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88C"/>
    <w:rsid w:val="00036B25"/>
    <w:rsid w:val="000C79A8"/>
    <w:rsid w:val="001C55FD"/>
    <w:rsid w:val="003F1092"/>
    <w:rsid w:val="004F38D6"/>
    <w:rsid w:val="0055788C"/>
    <w:rsid w:val="00920A19"/>
    <w:rsid w:val="00950CED"/>
    <w:rsid w:val="00A65F83"/>
    <w:rsid w:val="00A74EBC"/>
    <w:rsid w:val="00AE7A4B"/>
    <w:rsid w:val="00BA5989"/>
    <w:rsid w:val="00CF7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62170"/>
  <w15:chartTrackingRefBased/>
  <w15:docId w15:val="{2847E85E-162D-4EA5-96E8-F5BD72CB2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A59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A59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36B25"/>
    <w:pPr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036B25"/>
    <w:rPr>
      <w:b/>
      <w:bCs/>
    </w:rPr>
  </w:style>
  <w:style w:type="character" w:styleId="a5">
    <w:name w:val="Hyperlink"/>
    <w:basedOn w:val="a0"/>
    <w:uiPriority w:val="99"/>
    <w:unhideWhenUsed/>
    <w:rsid w:val="00036B25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036B25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A65F83"/>
    <w:pPr>
      <w:ind w:firstLineChars="200" w:firstLine="420"/>
    </w:pPr>
  </w:style>
  <w:style w:type="paragraph" w:styleId="a8">
    <w:name w:val="No Spacing"/>
    <w:uiPriority w:val="1"/>
    <w:qFormat/>
    <w:rsid w:val="00920A19"/>
  </w:style>
  <w:style w:type="character" w:customStyle="1" w:styleId="10">
    <w:name w:val="标题 1 字符"/>
    <w:basedOn w:val="a0"/>
    <w:link w:val="1"/>
    <w:uiPriority w:val="9"/>
    <w:rsid w:val="00BA598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A598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9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ciencedirect.com/topics/medicine-and-dentistry/therapeutic-procedur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scholar.google.com/%EF%BC%89%EF%BC%9AGoogl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pubmed.ncbi.nlm.nih.gov/&#65289;&#65306;PubMed&#26159;&#32654;&#22269;&#22269;&#31435;&#29983;&#29289;&#25216;&#26415;&#20449;&#24687;&#20013;&#24515;&#65288;NCBI&#65289;&#25552;&#20379;&#30340;&#19968;&#20010;&#20813;&#36153;&#25968;&#25454;&#24211;&#65292;&#21253;&#21547;&#20102;&#29983;&#29289;&#21307;&#23398;&#25991;&#29486;&#30340;&#22823;&#37327;&#32034;&#24341;&#12290;&#21487;&#20197;&#22312;&#36825;&#37324;&#25628;&#32034;&#21644;&#27983;&#35272;&#29983;&#29289;&#21307;&#23398;&#39046;&#22495;&#30340;&#30740;&#31350;&#25991;&#31456;&#12289;&#20020;&#24202;&#35797;&#39564;&#12289;&#25991;&#29486;&#32508;&#36848;&#31561;&#12290;&#23427;&#25552;&#20379;&#20102;&#24378;&#22823;&#30340;&#25628;&#32034;&#24037;&#20855;&#65292;&#20801;&#35768;&#25353;&#29031;&#20851;&#38190;&#35789;&#12289;&#20316;&#32773;&#12289;&#26399;&#21002;&#31561;&#22810;&#31181;&#26041;&#24335;&#26469;&#26597;&#25214;&#25991;&#29486;&#12290;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D09CE6-E125-4576-8DE6-83686CE66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6</Pages>
  <Words>194</Words>
  <Characters>1109</Characters>
  <Application>Microsoft Office Word</Application>
  <DocSecurity>0</DocSecurity>
  <Lines>9</Lines>
  <Paragraphs>2</Paragraphs>
  <ScaleCrop>false</ScaleCrop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端成 田</dc:creator>
  <cp:keywords/>
  <dc:description/>
  <cp:lastModifiedBy>端成 田</cp:lastModifiedBy>
  <cp:revision>3</cp:revision>
  <dcterms:created xsi:type="dcterms:W3CDTF">2023-09-14T07:25:00Z</dcterms:created>
  <dcterms:modified xsi:type="dcterms:W3CDTF">2023-09-14T13:24:00Z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zotero-version="6.0.27"&gt;&lt;session id="Fyk9rIUy"/&gt;&lt;style id="" hasBibliography="0" bibliographyStyleHasBeenSet="0"/&gt;&lt;prefs/&gt;&lt;/data&gt;</vt:lpwstr>
  </property>
</Properties>
</file>