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50BE6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平台规则</w:t>
      </w:r>
    </w:p>
    <w:p w14:paraId="195DB848">
      <w:pPr>
        <w:rPr>
          <w:rFonts w:hint="eastAsia"/>
        </w:rPr>
      </w:pPr>
      <w:r>
        <w:rPr>
          <w:rFonts w:hint="eastAsia"/>
        </w:rPr>
        <w:t>第一章 总则</w:t>
      </w:r>
    </w:p>
    <w:p w14:paraId="74B5DDDF">
      <w:pPr>
        <w:rPr>
          <w:rFonts w:hint="eastAsia"/>
        </w:rPr>
      </w:pPr>
      <w:r>
        <w:rPr>
          <w:rFonts w:hint="eastAsia"/>
        </w:rPr>
        <w:t>1.1 为维护</w:t>
      </w:r>
      <w:r>
        <w:rPr>
          <w:rFonts w:hint="eastAsia"/>
          <w:lang w:val="en-US" w:eastAsia="zh-CN"/>
        </w:rPr>
        <w:t>禾泽云</w:t>
      </w:r>
      <w:r>
        <w:rPr>
          <w:rFonts w:hint="eastAsia"/>
        </w:rPr>
        <w:t>装修平台</w:t>
      </w:r>
      <w:bookmarkStart w:id="0" w:name="_GoBack"/>
      <w:bookmarkEnd w:id="0"/>
      <w:r>
        <w:rPr>
          <w:rFonts w:hint="eastAsia"/>
        </w:rPr>
        <w:t>正常运营秩序，保障各方合法权益，特制定本规则。</w:t>
      </w:r>
    </w:p>
    <w:p w14:paraId="4EBFDC07">
      <w:pPr>
        <w:rPr>
          <w:rFonts w:hint="eastAsia"/>
        </w:rPr>
      </w:pPr>
      <w:r>
        <w:rPr>
          <w:rFonts w:hint="eastAsia"/>
        </w:rPr>
        <w:t>1.2 本规则适用于所有平台服务商和业主。</w:t>
      </w:r>
    </w:p>
    <w:p w14:paraId="6232EE3F">
      <w:pPr>
        <w:rPr>
          <w:rFonts w:hint="eastAsia"/>
        </w:rPr>
      </w:pPr>
      <w:r>
        <w:rPr>
          <w:rFonts w:hint="eastAsia"/>
        </w:rPr>
        <w:t>第二章 服务商行为规范</w:t>
      </w:r>
    </w:p>
    <w:p w14:paraId="3BA573D8">
      <w:pPr>
        <w:rPr>
          <w:rFonts w:hint="eastAsia"/>
        </w:rPr>
      </w:pPr>
      <w:r>
        <w:rPr>
          <w:rFonts w:hint="eastAsia"/>
        </w:rPr>
        <w:t>2.1 信息发布</w:t>
      </w:r>
    </w:p>
    <w:p w14:paraId="15097CBB">
      <w:pPr>
        <w:rPr>
          <w:rFonts w:hint="eastAsia"/>
        </w:rPr>
      </w:pPr>
      <w:r>
        <w:rPr>
          <w:rFonts w:hint="eastAsia"/>
        </w:rPr>
        <w:t>服务商发布的服务信息应真实、准确、完整，不得包含虚假、夸大、违规内容。</w:t>
      </w:r>
    </w:p>
    <w:p w14:paraId="52E7D9D3">
      <w:pPr>
        <w:rPr>
          <w:rFonts w:hint="eastAsia"/>
        </w:rPr>
      </w:pPr>
      <w:r>
        <w:rPr>
          <w:rFonts w:hint="eastAsia"/>
        </w:rPr>
        <w:t>不得发布与装修无关的信息，不得重复发布相同信息。</w:t>
      </w:r>
    </w:p>
    <w:p w14:paraId="4153F416">
      <w:pPr>
        <w:rPr>
          <w:rFonts w:hint="eastAsia"/>
        </w:rPr>
      </w:pPr>
      <w:r>
        <w:rPr>
          <w:rFonts w:hint="eastAsia"/>
        </w:rPr>
        <w:t>2.2 交易过程</w:t>
      </w:r>
    </w:p>
    <w:p w14:paraId="46283FF7">
      <w:pPr>
        <w:rPr>
          <w:rFonts w:hint="eastAsia"/>
        </w:rPr>
      </w:pPr>
      <w:r>
        <w:rPr>
          <w:rFonts w:hint="eastAsia"/>
        </w:rPr>
        <w:t>服务商应在约定时间内响应业主需求，提供报价和方案。</w:t>
      </w:r>
    </w:p>
    <w:p w14:paraId="5665F561">
      <w:pPr>
        <w:rPr>
          <w:rFonts w:hint="eastAsia"/>
        </w:rPr>
      </w:pPr>
      <w:r>
        <w:rPr>
          <w:rFonts w:hint="eastAsia"/>
        </w:rPr>
        <w:t>不得诱导业主线下交易，逃避平台监管。</w:t>
      </w:r>
    </w:p>
    <w:p w14:paraId="21BDF74C">
      <w:pPr>
        <w:rPr>
          <w:rFonts w:hint="eastAsia"/>
        </w:rPr>
      </w:pPr>
      <w:r>
        <w:rPr>
          <w:rFonts w:hint="eastAsia"/>
        </w:rPr>
        <w:t>服务过程中应遵守合同约定，保证施工质量和进度。</w:t>
      </w:r>
    </w:p>
    <w:p w14:paraId="2B26A0BA">
      <w:pPr>
        <w:rPr>
          <w:rFonts w:hint="eastAsia"/>
        </w:rPr>
      </w:pPr>
      <w:r>
        <w:rPr>
          <w:rFonts w:hint="eastAsia"/>
        </w:rPr>
        <w:t>2.3 售后服务</w:t>
      </w:r>
    </w:p>
    <w:p w14:paraId="7870F6DB">
      <w:pPr>
        <w:rPr>
          <w:rFonts w:hint="eastAsia"/>
        </w:rPr>
      </w:pPr>
      <w:r>
        <w:rPr>
          <w:rFonts w:hint="eastAsia"/>
        </w:rPr>
        <w:t>服务完成后应提供必要的质保期，质保期内出现问题应及时处理。</w:t>
      </w:r>
    </w:p>
    <w:p w14:paraId="546300E4">
      <w:pPr>
        <w:rPr>
          <w:rFonts w:hint="eastAsia"/>
        </w:rPr>
      </w:pPr>
      <w:r>
        <w:rPr>
          <w:rFonts w:hint="eastAsia"/>
        </w:rPr>
        <w:t>不得拒绝合理的维修或投诉。</w:t>
      </w:r>
    </w:p>
    <w:p w14:paraId="1B1053F4">
      <w:pPr>
        <w:rPr>
          <w:rFonts w:hint="eastAsia"/>
        </w:rPr>
      </w:pPr>
      <w:r>
        <w:rPr>
          <w:rFonts w:hint="eastAsia"/>
        </w:rPr>
        <w:t>第三章 业主行为规范</w:t>
      </w:r>
    </w:p>
    <w:p w14:paraId="0DC4D37F">
      <w:pPr>
        <w:rPr>
          <w:rFonts w:hint="eastAsia"/>
        </w:rPr>
      </w:pPr>
      <w:r>
        <w:rPr>
          <w:rFonts w:hint="eastAsia"/>
        </w:rPr>
        <w:t>3.1 业主应如实发布装修需求，提供真实联系方式。</w:t>
      </w:r>
    </w:p>
    <w:p w14:paraId="6E0A40BB">
      <w:pPr>
        <w:rPr>
          <w:rFonts w:hint="eastAsia"/>
        </w:rPr>
      </w:pPr>
      <w:r>
        <w:rPr>
          <w:rFonts w:hint="eastAsia"/>
        </w:rPr>
        <w:t>3.2 业主应尊重服务商的劳动成果，及时确认进度和付款。</w:t>
      </w:r>
    </w:p>
    <w:p w14:paraId="180CE8DC">
      <w:pPr>
        <w:rPr>
          <w:rFonts w:hint="eastAsia"/>
        </w:rPr>
      </w:pPr>
      <w:r>
        <w:rPr>
          <w:rFonts w:hint="eastAsia"/>
        </w:rPr>
        <w:t>3.3 业主不得恶意差评、虚假投诉，否则平台有权处理。</w:t>
      </w:r>
    </w:p>
    <w:p w14:paraId="669DD80E">
      <w:pPr>
        <w:rPr>
          <w:rFonts w:hint="eastAsia"/>
        </w:rPr>
      </w:pPr>
      <w:r>
        <w:rPr>
          <w:rFonts w:hint="eastAsia"/>
        </w:rPr>
        <w:t>第四章 违规处理</w:t>
      </w:r>
    </w:p>
    <w:p w14:paraId="7DA8CFF5">
      <w:pPr>
        <w:rPr>
          <w:rFonts w:hint="eastAsia"/>
        </w:rPr>
      </w:pPr>
      <w:r>
        <w:rPr>
          <w:rFonts w:hint="eastAsia"/>
        </w:rPr>
        <w:t>4.1 违规行为包括但不限于：虚假信息、欺诈、线下交易、恶意竞争、泄露隐私等。</w:t>
      </w:r>
    </w:p>
    <w:p w14:paraId="52532478">
      <w:pPr>
        <w:rPr>
          <w:rFonts w:hint="eastAsia"/>
        </w:rPr>
      </w:pPr>
      <w:r>
        <w:rPr>
          <w:rFonts w:hint="eastAsia"/>
        </w:rPr>
        <w:t>4.2 处理方式：警告、扣除信用分、下架信息、限制登录、冻结账户、清退等。</w:t>
      </w:r>
    </w:p>
    <w:p w14:paraId="64AE6666">
      <w:pPr>
        <w:rPr>
          <w:rFonts w:hint="eastAsia"/>
        </w:rPr>
      </w:pPr>
      <w:r>
        <w:rPr>
          <w:rFonts w:hint="eastAsia"/>
        </w:rPr>
        <w:t>4.3 平台对违规行为有最终认定权。</w:t>
      </w:r>
    </w:p>
    <w:p w14:paraId="7A20B3C6">
      <w:pPr>
        <w:rPr>
          <w:rFonts w:hint="eastAsia"/>
        </w:rPr>
      </w:pPr>
      <w:r>
        <w:rPr>
          <w:rFonts w:hint="eastAsia"/>
        </w:rPr>
        <w:t>第五章 附则</w:t>
      </w:r>
    </w:p>
    <w:p w14:paraId="136D3AFA">
      <w:pPr>
        <w:rPr>
          <w:rFonts w:hint="eastAsia"/>
        </w:rPr>
      </w:pPr>
      <w:r>
        <w:rPr>
          <w:rFonts w:hint="eastAsia"/>
        </w:rPr>
        <w:t>5.1 本规则自发布之日起生效，平台有权根据实际情况修订。</w:t>
      </w:r>
    </w:p>
    <w:p w14:paraId="10F191A0">
      <w:pPr>
        <w:rPr>
          <w:rFonts w:hint="eastAsia"/>
        </w:rPr>
      </w:pPr>
      <w:r>
        <w:rPr>
          <w:rFonts w:hint="eastAsia"/>
        </w:rPr>
        <w:t>5.2 本规则解释权归平台所有。</w:t>
      </w:r>
    </w:p>
    <w:p w14:paraId="2E2A46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C1CFF"/>
    <w:rsid w:val="12A92D68"/>
    <w:rsid w:val="1CF1387F"/>
    <w:rsid w:val="242924DB"/>
    <w:rsid w:val="34A67003"/>
    <w:rsid w:val="359466B9"/>
    <w:rsid w:val="3FF24EF7"/>
    <w:rsid w:val="45997458"/>
    <w:rsid w:val="52816712"/>
    <w:rsid w:val="6DAC6D1A"/>
    <w:rsid w:val="730B5700"/>
    <w:rsid w:val="758D7863"/>
    <w:rsid w:val="7A5C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961" w:firstLineChars="200"/>
      <w:jc w:val="both"/>
    </w:pPr>
    <w:rPr>
      <w:rFonts w:ascii="Times New Roman" w:hAnsi="Times New Roman" w:eastAsia="宋体" w:cstheme="minorBidi"/>
      <w:kern w:val="2"/>
      <w:sz w:val="24"/>
      <w:lang w:val="en-US" w:eastAsia="zh-CN" w:bidi="ar-SA"/>
    </w:rPr>
  </w:style>
  <w:style w:type="paragraph" w:styleId="2">
    <w:name w:val="heading 1"/>
    <w:next w:val="1"/>
    <w:link w:val="7"/>
    <w:qFormat/>
    <w:uiPriority w:val="0"/>
    <w:pPr>
      <w:widowControl w:val="0"/>
      <w:adjustRightInd w:val="0"/>
      <w:spacing w:after="50" w:afterLines="50" w:line="240" w:lineRule="auto"/>
      <w:jc w:val="center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413" w:lineRule="auto"/>
      <w:ind w:firstLine="0" w:firstLineChars="0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Lines="0" w:afterAutospacing="0" w:line="413" w:lineRule="auto"/>
      <w:ind w:firstLine="0" w:firstLineChars="0"/>
      <w:outlineLvl w:val="2"/>
    </w:pPr>
    <w:rPr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qFormat/>
    <w:uiPriority w:val="0"/>
    <w:rPr>
      <w:rFonts w:ascii="Times New Roman" w:hAnsi="Times New Roman" w:eastAsia="微软雅黑" w:cs="Times New Roman"/>
      <w:b/>
      <w:color w:val="000000"/>
      <w:kern w:val="44"/>
      <w:sz w:val="28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470</Words>
  <Characters>496</Characters>
  <Lines>0</Lines>
  <Paragraphs>0</Paragraphs>
  <TotalTime>0</TotalTime>
  <ScaleCrop>false</ScaleCrop>
  <LinksUpToDate>false</LinksUpToDate>
  <CharactersWithSpaces>514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2026-03-10T10:08:00Z</dcterms:created>
  <dc:creator>supper丶Demon</dc:creator>
  <cp:lastModifiedBy>supper丶Demon</cp:lastModifiedBy>
  <dcterms:modified xsi:type="dcterms:W3CDTF">2026-03-10T10:11:09Z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9CD11D32CD164AE2B3BC8070C1BA6141_13</vt:lpwstr>
  </property>
  <property fmtid="{D5CDD505-2E9C-101B-9397-08002B2CF9AE}" pid="4" name="KSOTemplateDocerSaveRecord">
    <vt:lpwstr>eyJoZGlkIjoiNTBkNWZlNTI3NjAxOGNlYTg0NjA0NDIwZDRiYzc4NzAiLCJ1c2VySWQiOiIzNjQ3NzY5MDkifQ==</vt:lpwstr>
  </property>
</Properties>
</file>