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73ABB">
      <w:pPr>
        <w:snapToGrid w:val="0"/>
        <w:spacing w:after="0"/>
      </w:pPr>
      <w:r>
        <w:rPr>
          <w:rFonts w:hint="eastAsia"/>
        </w:rPr>
        <w:t>テスト誤答問題レポート</w:t>
      </w:r>
    </w:p>
    <w:p w14:paraId="2B8E1E07">
      <w:pPr>
        <w:snapToGrid w:val="0"/>
        <w:spacing w:after="0"/>
        <w:rPr>
          <w:rFonts w:hint="eastAsia" w:eastAsia="SimSun"/>
          <w:lang w:eastAsia="zh-CN"/>
        </w:rPr>
      </w:pPr>
      <w:r>
        <w:drawing>
          <wp:inline distT="0" distB="0" distL="114300" distR="114300">
            <wp:extent cx="3782695" cy="6403340"/>
            <wp:effectExtent l="0" t="0" r="825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782695" cy="6403340"/>
                    </a:xfrm>
                    <a:prstGeom prst="rect">
                      <a:avLst/>
                    </a:prstGeom>
                    <a:noFill/>
                    <a:ln>
                      <a:noFill/>
                    </a:ln>
                  </pic:spPr>
                </pic:pic>
              </a:graphicData>
            </a:graphic>
          </wp:inline>
        </w:drawing>
      </w:r>
    </w:p>
    <w:p w14:paraId="5C721606">
      <w:pPr>
        <w:pStyle w:val="12"/>
        <w:keepNext w:val="0"/>
        <w:keepLines w:val="0"/>
        <w:widowControl/>
        <w:suppressLineNumbers w:val="0"/>
      </w:pPr>
      <w:r>
        <w:rPr>
          <w:rFonts w:hint="eastAsia" w:ascii="ＭＳ 明朝" w:hAnsi="ＭＳ 明朝" w:eastAsia="ＭＳ 明朝" w:cs="ＭＳ 明朝"/>
          <w:sz w:val="18"/>
          <w:szCs w:val="18"/>
        </w:rPr>
        <w:t>アクセス修飾子の違いについての理解が不十分であり、default（修飾子なし）のフィールドaがサブクラスからアクセスできないことを忘れていたため、Dと回答してしまった。</w:t>
      </w:r>
      <w:r>
        <w:rPr>
          <w:rFonts w:hint="eastAsia" w:ascii="ＭＳ 明朝" w:hAnsi="ＭＳ 明朝" w:eastAsia="ＭＳ 明朝" w:cs="ＭＳ 明朝"/>
          <w:sz w:val="18"/>
          <w:szCs w:val="18"/>
        </w:rPr>
        <w:br w:type="textWrapping"/>
      </w:r>
      <w:r>
        <w:rPr>
          <w:rFonts w:hint="eastAsia" w:ascii="ＭＳ 明朝" w:hAnsi="ＭＳ 明朝" w:eastAsia="ＭＳ 明朝" w:cs="ＭＳ 明朝"/>
          <w:sz w:val="18"/>
          <w:szCs w:val="18"/>
        </w:rPr>
        <w:t>アクセス修飾子（default・protected・public）のスコープの違いを整理し、特に異なるパッケージにおける継承時のアクセス範囲について復習しておきたい。</w:t>
      </w:r>
    </w:p>
    <w:p w14:paraId="408E7EEF">
      <w:pPr>
        <w:pStyle w:val="12"/>
        <w:keepNext w:val="0"/>
        <w:keepLines w:val="0"/>
        <w:widowControl/>
        <w:suppressLineNumbers w:val="0"/>
      </w:pPr>
      <w:r>
        <w:br w:type="page"/>
      </w:r>
    </w:p>
    <w:p w14:paraId="18A98A6F">
      <w:pPr>
        <w:snapToGrid w:val="0"/>
        <w:spacing w:after="0" w:line="240" w:lineRule="auto"/>
      </w:pPr>
      <w:r>
        <w:drawing>
          <wp:inline distT="0" distB="0" distL="114300" distR="114300">
            <wp:extent cx="4058920" cy="7153910"/>
            <wp:effectExtent l="0" t="0" r="825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058920" cy="7153910"/>
                    </a:xfrm>
                    <a:prstGeom prst="rect">
                      <a:avLst/>
                    </a:prstGeom>
                    <a:noFill/>
                    <a:ln>
                      <a:noFill/>
                    </a:ln>
                  </pic:spPr>
                </pic:pic>
              </a:graphicData>
            </a:graphic>
          </wp:inline>
        </w:drawing>
      </w:r>
    </w:p>
    <w:p w14:paraId="2C99EAFD">
      <w:pPr>
        <w:snapToGrid w:val="0"/>
        <w:rPr>
          <w:rFonts w:hint="eastAsia" w:ascii="ＭＳ 明朝" w:hAnsi="ＭＳ 明朝" w:eastAsia="ＭＳ 明朝" w:cs="ＭＳ 明朝"/>
          <w:kern w:val="0"/>
          <w:sz w:val="18"/>
          <w:szCs w:val="18"/>
          <w:lang w:val="en-US" w:eastAsia="zh-CN" w:bidi="ar"/>
          <w14:ligatures w14:val="standardContextual"/>
        </w:rPr>
      </w:pPr>
      <w:r>
        <w:rPr>
          <w:rFonts w:hint="eastAsia" w:ascii="ＭＳ 明朝" w:hAnsi="ＭＳ 明朝" w:eastAsia="ＭＳ 明朝" w:cs="ＭＳ 明朝"/>
          <w:kern w:val="0"/>
          <w:sz w:val="18"/>
          <w:szCs w:val="18"/>
          <w:lang w:val="en-US" w:eastAsia="zh-CN" w:bidi="ar"/>
          <w14:ligatures w14:val="standardContextual"/>
        </w:rPr>
        <w:t>import文の動作についての理解が不十分であり、「import java.util.*;」がjava.util.Listのみを対象としている、またはMainクラスでも同様にインポートが必要であると誤解していたため、Cと回答してしまった。</w:t>
      </w:r>
      <w:r>
        <w:rPr>
          <w:rFonts w:hint="eastAsia" w:ascii="ＭＳ 明朝" w:hAnsi="ＭＳ 明朝" w:eastAsia="ＭＳ 明朝" w:cs="ＭＳ 明朝"/>
          <w:kern w:val="0"/>
          <w:sz w:val="18"/>
          <w:szCs w:val="18"/>
          <w:lang w:val="en-US" w:eastAsia="zh-CN" w:bidi="ar"/>
          <w14:ligatures w14:val="standardContextual"/>
        </w:rPr>
        <w:br w:type="textWrapping"/>
      </w:r>
      <w:r>
        <w:rPr>
          <w:rFonts w:hint="eastAsia" w:ascii="ＭＳ 明朝" w:hAnsi="ＭＳ 明朝" w:eastAsia="ＭＳ 明朝" w:cs="ＭＳ 明朝"/>
          <w:kern w:val="0"/>
          <w:sz w:val="18"/>
          <w:szCs w:val="18"/>
          <w:lang w:val="en-US" w:eastAsia="zh-CN" w:bidi="ar"/>
          <w14:ligatures w14:val="standardContextual"/>
        </w:rPr>
        <w:t>ワイルドカード（*）を用いたimport文の意味と適用範囲を整理し、どのクラスでインポートが必要かについて正しく判断できるよう復習しておきたい。</w:t>
      </w:r>
    </w:p>
    <w:p w14:paraId="6245631F">
      <w:pPr>
        <w:snapToGrid w:val="0"/>
        <w:rPr>
          <w:rFonts w:ascii="SimSun" w:hAnsi="SimSun" w:eastAsia="SimSun" w:cs="SimSun"/>
          <w:sz w:val="24"/>
          <w:szCs w:val="24"/>
        </w:rPr>
      </w:pPr>
    </w:p>
    <w:p w14:paraId="0C88ECAC">
      <w:pPr>
        <w:snapToGrid w:val="0"/>
        <w:rPr>
          <w:rFonts w:ascii="SimSun" w:hAnsi="SimSun" w:eastAsia="SimSun" w:cs="SimSun"/>
          <w:sz w:val="24"/>
          <w:szCs w:val="24"/>
        </w:rPr>
      </w:pPr>
    </w:p>
    <w:p w14:paraId="7755E8D1">
      <w:pPr>
        <w:snapToGrid w:val="0"/>
      </w:pPr>
      <w:r>
        <w:drawing>
          <wp:inline distT="0" distB="0" distL="114300" distR="114300">
            <wp:extent cx="4452620" cy="6071870"/>
            <wp:effectExtent l="0" t="0" r="508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452620" cy="6071870"/>
                    </a:xfrm>
                    <a:prstGeom prst="rect">
                      <a:avLst/>
                    </a:prstGeom>
                    <a:noFill/>
                    <a:ln>
                      <a:noFill/>
                    </a:ln>
                  </pic:spPr>
                </pic:pic>
              </a:graphicData>
            </a:graphic>
          </wp:inline>
        </w:drawing>
      </w:r>
    </w:p>
    <w:p w14:paraId="1EF2F99E">
      <w:pPr>
        <w:snapToGrid w:val="0"/>
        <w:rPr>
          <w:rFonts w:hint="eastAsia" w:ascii="ＭＳ 明朝" w:hAnsi="ＭＳ 明朝" w:eastAsia="ＭＳ 明朝" w:cs="ＭＳ 明朝"/>
          <w:kern w:val="0"/>
          <w:sz w:val="18"/>
          <w:szCs w:val="18"/>
          <w:lang w:val="en-US" w:eastAsia="zh-CN" w:bidi="ar"/>
          <w14:ligatures w14:val="standardContextual"/>
        </w:rPr>
      </w:pPr>
      <w:r>
        <w:rPr>
          <w:rFonts w:hint="eastAsia" w:ascii="ＭＳ 明朝" w:hAnsi="ＭＳ 明朝" w:eastAsia="ＭＳ 明朝" w:cs="ＭＳ 明朝"/>
          <w:kern w:val="0"/>
          <w:sz w:val="18"/>
          <w:szCs w:val="18"/>
          <w:lang w:val="en-US" w:eastAsia="zh-CN" w:bidi="ar"/>
          <w14:ligatures w14:val="standardContextual"/>
        </w:rPr>
        <w:t>Lambda式における変数スコープの理解が不十分であり、外側で定義された変数valと、Lambda式の引数valが同名でも問題なく動作すると誤解していたため、Bと回答してしまった。</w:t>
      </w:r>
      <w:r>
        <w:rPr>
          <w:rFonts w:hint="eastAsia" w:ascii="ＭＳ 明朝" w:hAnsi="ＭＳ 明朝" w:eastAsia="ＭＳ 明朝" w:cs="ＭＳ 明朝"/>
          <w:kern w:val="0"/>
          <w:sz w:val="18"/>
          <w:szCs w:val="18"/>
          <w:lang w:val="en-US" w:eastAsia="zh-CN" w:bidi="ar"/>
          <w14:ligatures w14:val="standardContextual"/>
        </w:rPr>
        <w:br w:type="textWrapping"/>
      </w:r>
      <w:r>
        <w:rPr>
          <w:rFonts w:hint="eastAsia" w:ascii="ＭＳ 明朝" w:hAnsi="ＭＳ 明朝" w:eastAsia="ＭＳ 明朝" w:cs="ＭＳ 明朝"/>
          <w:kern w:val="0"/>
          <w:sz w:val="18"/>
          <w:szCs w:val="18"/>
          <w:lang w:val="en-US" w:eastAsia="zh-CN" w:bidi="ar"/>
          <w14:ligatures w14:val="standardContextual"/>
        </w:rPr>
        <w:t>Lambda式では引数名が外側のローカル変数と重複できないことを理解し、変数スコープと命名規則について復習しておきたい。</w:t>
      </w:r>
    </w:p>
    <w:p w14:paraId="47085A19">
      <w:pPr>
        <w:snapToGrid w:val="0"/>
        <w:rPr>
          <w:rFonts w:hint="eastAsia" w:ascii="ＭＳ 明朝" w:hAnsi="ＭＳ 明朝" w:eastAsia="ＭＳ 明朝" w:cs="ＭＳ 明朝"/>
          <w:kern w:val="0"/>
          <w:sz w:val="18"/>
          <w:szCs w:val="18"/>
          <w:lang w:val="en-US" w:eastAsia="zh-CN" w:bidi="ar"/>
          <w14:ligatures w14:val="standardContextual"/>
        </w:rPr>
      </w:pPr>
    </w:p>
    <w:p w14:paraId="10A91FB0">
      <w:pPr>
        <w:snapToGrid w:val="0"/>
        <w:rPr>
          <w:rFonts w:hint="eastAsia" w:ascii="ＭＳ 明朝" w:hAnsi="ＭＳ 明朝" w:eastAsia="ＭＳ 明朝" w:cs="ＭＳ 明朝"/>
          <w:kern w:val="0"/>
          <w:sz w:val="18"/>
          <w:szCs w:val="18"/>
          <w:lang w:val="en-US" w:eastAsia="zh-CN" w:bidi="ar"/>
          <w14:ligatures w14:val="standardContextual"/>
        </w:rPr>
      </w:pPr>
    </w:p>
    <w:p w14:paraId="5855AC8F">
      <w:pPr>
        <w:snapToGrid w:val="0"/>
        <w:rPr>
          <w:rFonts w:hint="eastAsia" w:ascii="ＭＳ 明朝" w:hAnsi="ＭＳ 明朝" w:eastAsia="ＭＳ 明朝" w:cs="ＭＳ 明朝"/>
          <w:kern w:val="0"/>
          <w:sz w:val="18"/>
          <w:szCs w:val="18"/>
          <w:lang w:val="en-US" w:eastAsia="zh-CN" w:bidi="ar"/>
          <w14:ligatures w14:val="standardContextual"/>
        </w:rPr>
      </w:pPr>
    </w:p>
    <w:p w14:paraId="14129BE5">
      <w:pPr>
        <w:snapToGrid w:val="0"/>
        <w:rPr>
          <w:rFonts w:hint="eastAsia" w:ascii="ＭＳ 明朝" w:hAnsi="ＭＳ 明朝" w:eastAsia="ＭＳ 明朝" w:cs="ＭＳ 明朝"/>
          <w:kern w:val="0"/>
          <w:sz w:val="18"/>
          <w:szCs w:val="18"/>
          <w:lang w:val="en-US" w:eastAsia="zh-CN" w:bidi="ar"/>
          <w14:ligatures w14:val="standardContextual"/>
        </w:rPr>
      </w:pPr>
    </w:p>
    <w:p w14:paraId="1ACD5A02">
      <w:pPr>
        <w:snapToGrid w:val="0"/>
      </w:pPr>
      <w:r>
        <w:drawing>
          <wp:inline distT="0" distB="0" distL="114300" distR="114300">
            <wp:extent cx="4389120" cy="6042025"/>
            <wp:effectExtent l="0" t="0" r="190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389120" cy="6042025"/>
                    </a:xfrm>
                    <a:prstGeom prst="rect">
                      <a:avLst/>
                    </a:prstGeom>
                    <a:noFill/>
                    <a:ln>
                      <a:noFill/>
                    </a:ln>
                  </pic:spPr>
                </pic:pic>
              </a:graphicData>
            </a:graphic>
          </wp:inline>
        </w:drawing>
      </w:r>
    </w:p>
    <w:p w14:paraId="26925780">
      <w:pPr>
        <w:snapToGrid w:val="0"/>
        <w:rPr>
          <w:rFonts w:hint="eastAsia" w:ascii="ＭＳ 明朝" w:hAnsi="ＭＳ 明朝" w:eastAsia="ＭＳ 明朝" w:cs="ＭＳ 明朝"/>
          <w:kern w:val="0"/>
          <w:sz w:val="18"/>
          <w:szCs w:val="18"/>
          <w:lang w:val="en-US" w:eastAsia="zh-CN" w:bidi="ar"/>
          <w14:ligatures w14:val="standardContextual"/>
        </w:rPr>
      </w:pPr>
      <w:bookmarkStart w:id="0" w:name="_GoBack"/>
      <w:r>
        <w:rPr>
          <w:rFonts w:hint="eastAsia" w:ascii="ＭＳ 明朝" w:hAnsi="ＭＳ 明朝" w:eastAsia="ＭＳ 明朝" w:cs="ＭＳ 明朝"/>
          <w:kern w:val="0"/>
          <w:sz w:val="18"/>
          <w:szCs w:val="18"/>
          <w:lang w:val="en-US" w:eastAsia="zh-CN" w:bidi="ar"/>
          <w14:ligatures w14:val="standardContextual"/>
        </w:rPr>
        <w:t>オーバーライド時のアクセス修飾子のルールについての理解が不十分であり、親クラスのメソッドの修飾子を変更することでエラーを解消できると誤解していたため、Aを選択してしまった。</w:t>
      </w:r>
      <w:r>
        <w:rPr>
          <w:rFonts w:hint="eastAsia" w:ascii="ＭＳ 明朝" w:hAnsi="ＭＳ 明朝" w:eastAsia="ＭＳ 明朝" w:cs="ＭＳ 明朝"/>
          <w:kern w:val="0"/>
          <w:sz w:val="18"/>
          <w:szCs w:val="18"/>
          <w:lang w:val="en-US" w:eastAsia="zh-CN" w:bidi="ar"/>
          <w14:ligatures w14:val="standardContextual"/>
        </w:rPr>
        <w:br w:type="textWrapping"/>
      </w:r>
      <w:r>
        <w:rPr>
          <w:rFonts w:hint="eastAsia" w:ascii="ＭＳ 明朝" w:hAnsi="ＭＳ 明朝" w:eastAsia="ＭＳ 明朝" w:cs="ＭＳ 明朝"/>
          <w:kern w:val="0"/>
          <w:sz w:val="18"/>
          <w:szCs w:val="18"/>
          <w:lang w:val="en-US" w:eastAsia="zh-CN" w:bidi="ar"/>
          <w14:ligatures w14:val="standardContextual"/>
        </w:rPr>
        <w:t>オーバーライド時には、サブクラス側のアクセス修飾子を親クラス以上にする必要があることを再確認し、親クラスの定義を変更するのではなく、サブクラス側で適切に修正することを意識したい。</w:t>
      </w:r>
    </w:p>
    <w:bookmarkEnd w:id="0"/>
    <w:sectPr>
      <w:pgSz w:w="11906" w:h="16838"/>
      <w:pgMar w:top="1985" w:right="1701" w:bottom="1701" w:left="1701" w:header="851" w:footer="992"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游明朝">
    <w:panose1 w:val="02020400000000000000"/>
    <w:charset w:val="80"/>
    <w:family w:val="roman"/>
    <w:pitch w:val="default"/>
    <w:sig w:usb0="800002E7" w:usb1="2AC7FCFF" w:usb2="00000012" w:usb3="00000000" w:csb0="2002009F" w:csb1="00000000"/>
  </w:font>
  <w:font w:name="游ゴシック Light">
    <w:panose1 w:val="020B0300000000000000"/>
    <w:charset w:val="80"/>
    <w:family w:val="modern"/>
    <w:pitch w:val="default"/>
    <w:sig w:usb0="E00002FF" w:usb1="2AC7FDFF" w:usb2="00000016" w:usb3="00000000" w:csb0="2002009F" w:csb1="00000000"/>
  </w:font>
  <w:font w:name="游ゴシック Medium">
    <w:panose1 w:val="020B0500000000000000"/>
    <w:charset w:val="80"/>
    <w:family w:val="auto"/>
    <w:pitch w:val="default"/>
    <w:sig w:usb0="E00002FF" w:usb1="2AC7FDFF" w:usb2="00000016" w:usb3="00000000" w:csb0="2002009F" w:csb1="00000000"/>
  </w:font>
  <w:font w:name="BIZ UDPゴシック">
    <w:panose1 w:val="020B0400000000000000"/>
    <w:charset w:val="80"/>
    <w:family w:val="auto"/>
    <w:pitch w:val="default"/>
    <w:sig w:usb0="E00002F7" w:usb1="2AC7EDF8" w:usb2="00000012" w:usb3="00000000" w:csb0="20020001" w:csb1="00000000"/>
  </w:font>
  <w:font w:name="ＭＳ 明朝">
    <w:panose1 w:val="020206090402050803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84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41E"/>
    <w:rsid w:val="0002746D"/>
    <w:rsid w:val="000B5C18"/>
    <w:rsid w:val="001D0D7C"/>
    <w:rsid w:val="00335D16"/>
    <w:rsid w:val="00366ED4"/>
    <w:rsid w:val="003F0C1C"/>
    <w:rsid w:val="004044D5"/>
    <w:rsid w:val="004B3ACE"/>
    <w:rsid w:val="0054441E"/>
    <w:rsid w:val="005B709C"/>
    <w:rsid w:val="0060575B"/>
    <w:rsid w:val="00606014"/>
    <w:rsid w:val="007205D9"/>
    <w:rsid w:val="008727A3"/>
    <w:rsid w:val="0089485D"/>
    <w:rsid w:val="0095620E"/>
    <w:rsid w:val="00A03485"/>
    <w:rsid w:val="00A730B2"/>
    <w:rsid w:val="00B775D4"/>
    <w:rsid w:val="00C70251"/>
    <w:rsid w:val="00C93980"/>
    <w:rsid w:val="00E25529"/>
    <w:rsid w:val="00EF2411"/>
    <w:rsid w:val="600554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pPr>
    <w:rPr>
      <w:rFonts w:asciiTheme="minorHAnsi" w:hAnsiTheme="minorHAnsi" w:eastAsiaTheme="minorEastAsia" w:cstheme="minorBidi"/>
      <w:kern w:val="2"/>
      <w:sz w:val="22"/>
      <w:szCs w:val="24"/>
      <w:lang w:val="en-US" w:eastAsia="ja-JP" w:bidi="ar-SA"/>
      <w14:ligatures w14:val="standardContextual"/>
    </w:rPr>
  </w:style>
  <w:style w:type="paragraph" w:styleId="2">
    <w:name w:val="heading 1"/>
    <w:basedOn w:val="1"/>
    <w:next w:val="1"/>
    <w:link w:val="16"/>
    <w:qFormat/>
    <w:uiPriority w:val="9"/>
    <w:pPr>
      <w:keepNext/>
      <w:keepLines/>
      <w:spacing w:before="280" w:after="80"/>
      <w:outlineLvl w:val="0"/>
    </w:pPr>
    <w:rPr>
      <w:rFonts w:asciiTheme="majorHAnsi" w:hAnsiTheme="majorHAnsi" w:eastAsiaTheme="majorEastAsia" w:cstheme="majorBidi"/>
      <w:color w:val="000000" w:themeColor="text1"/>
      <w:sz w:val="32"/>
      <w:szCs w:val="32"/>
      <w14:textFill>
        <w14:solidFill>
          <w14:schemeClr w14:val="tx1"/>
        </w14:solidFill>
      </w14:textFill>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000000" w:themeColor="text1"/>
      <w:sz w:val="28"/>
      <w:szCs w:val="28"/>
      <w14:textFill>
        <w14:solidFill>
          <w14:schemeClr w14:val="tx1"/>
        </w14:solidFill>
      </w14:textFill>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000000" w:themeColor="text1"/>
      <w:sz w:val="24"/>
      <w14:textFill>
        <w14:solidFill>
          <w14:schemeClr w14:val="tx1"/>
        </w14:solidFill>
      </w14:textFill>
    </w:rPr>
  </w:style>
  <w:style w:type="paragraph" w:styleId="5">
    <w:name w:val="heading 4"/>
    <w:basedOn w:val="1"/>
    <w:next w:val="1"/>
    <w:link w:val="19"/>
    <w:semiHidden/>
    <w:unhideWhenUsed/>
    <w:qFormat/>
    <w:uiPriority w:val="9"/>
    <w:pPr>
      <w:keepNext/>
      <w:keepLines/>
      <w:spacing w:before="80" w:after="40"/>
      <w:outlineLvl w:val="3"/>
    </w:pPr>
    <w:rPr>
      <w:rFonts w:asciiTheme="majorHAnsi" w:hAnsiTheme="majorHAnsi" w:eastAsiaTheme="majorEastAsia" w:cstheme="majorBidi"/>
      <w:color w:val="000000" w:themeColor="text1"/>
      <w14:textFill>
        <w14:solidFill>
          <w14:schemeClr w14:val="tx1"/>
        </w14:solidFill>
      </w14:textFill>
    </w:rPr>
  </w:style>
  <w:style w:type="paragraph" w:styleId="6">
    <w:name w:val="heading 5"/>
    <w:basedOn w:val="1"/>
    <w:next w:val="1"/>
    <w:link w:val="20"/>
    <w:semiHidden/>
    <w:unhideWhenUsed/>
    <w:qFormat/>
    <w:uiPriority w:val="9"/>
    <w:pPr>
      <w:keepNext/>
      <w:keepLines/>
      <w:spacing w:before="80" w:after="40"/>
      <w:ind w:left="100" w:leftChars="100"/>
      <w:outlineLvl w:val="4"/>
    </w:pPr>
    <w:rPr>
      <w:rFonts w:asciiTheme="majorHAnsi" w:hAnsiTheme="majorHAnsi" w:eastAsiaTheme="majorEastAsia" w:cstheme="majorBidi"/>
      <w:color w:val="000000" w:themeColor="text1"/>
      <w14:textFill>
        <w14:solidFill>
          <w14:schemeClr w14:val="tx1"/>
        </w14:solidFill>
      </w14:textFill>
    </w:rPr>
  </w:style>
  <w:style w:type="paragraph" w:styleId="7">
    <w:name w:val="heading 6"/>
    <w:basedOn w:val="1"/>
    <w:next w:val="1"/>
    <w:link w:val="21"/>
    <w:semiHidden/>
    <w:unhideWhenUsed/>
    <w:qFormat/>
    <w:uiPriority w:val="9"/>
    <w:pPr>
      <w:keepNext/>
      <w:keepLines/>
      <w:spacing w:before="80" w:after="40"/>
      <w:ind w:left="200" w:leftChars="200"/>
      <w:outlineLvl w:val="5"/>
    </w:pPr>
    <w:rPr>
      <w:rFonts w:asciiTheme="majorHAnsi" w:hAnsiTheme="majorHAnsi" w:eastAsiaTheme="majorEastAsia" w:cstheme="majorBidi"/>
      <w:color w:val="000000" w:themeColor="text1"/>
      <w14:textFill>
        <w14:solidFill>
          <w14:schemeClr w14:val="tx1"/>
        </w14:solidFill>
      </w14:textFill>
    </w:rPr>
  </w:style>
  <w:style w:type="paragraph" w:styleId="8">
    <w:name w:val="heading 7"/>
    <w:basedOn w:val="1"/>
    <w:next w:val="1"/>
    <w:link w:val="22"/>
    <w:semiHidden/>
    <w:unhideWhenUsed/>
    <w:qFormat/>
    <w:uiPriority w:val="9"/>
    <w:pPr>
      <w:keepNext/>
      <w:keepLines/>
      <w:spacing w:before="80" w:after="40"/>
      <w:ind w:left="300" w:leftChars="300"/>
      <w:outlineLvl w:val="6"/>
    </w:pPr>
    <w:rPr>
      <w:rFonts w:asciiTheme="majorHAnsi" w:hAnsiTheme="majorHAnsi" w:eastAsiaTheme="majorEastAsia" w:cstheme="majorBidi"/>
      <w:color w:val="000000" w:themeColor="text1"/>
      <w14:textFill>
        <w14:solidFill>
          <w14:schemeClr w14:val="tx1"/>
        </w14:solidFill>
      </w14:textFill>
    </w:rPr>
  </w:style>
  <w:style w:type="paragraph" w:styleId="9">
    <w:name w:val="heading 8"/>
    <w:basedOn w:val="1"/>
    <w:next w:val="1"/>
    <w:link w:val="23"/>
    <w:semiHidden/>
    <w:unhideWhenUsed/>
    <w:qFormat/>
    <w:uiPriority w:val="9"/>
    <w:pPr>
      <w:keepNext/>
      <w:keepLines/>
      <w:spacing w:before="80" w:after="40"/>
      <w:ind w:left="400" w:leftChars="400"/>
      <w:outlineLvl w:val="7"/>
    </w:pPr>
    <w:rPr>
      <w:rFonts w:asciiTheme="majorHAnsi" w:hAnsiTheme="majorHAnsi" w:eastAsiaTheme="majorEastAsia" w:cstheme="majorBidi"/>
      <w:color w:val="000000" w:themeColor="text1"/>
      <w14:textFill>
        <w14:solidFill>
          <w14:schemeClr w14:val="tx1"/>
        </w14:solidFill>
      </w14:textFill>
    </w:rPr>
  </w:style>
  <w:style w:type="paragraph" w:styleId="10">
    <w:name w:val="heading 9"/>
    <w:basedOn w:val="1"/>
    <w:next w:val="1"/>
    <w:link w:val="24"/>
    <w:semiHidden/>
    <w:unhideWhenUsed/>
    <w:qFormat/>
    <w:uiPriority w:val="9"/>
    <w:pPr>
      <w:keepNext/>
      <w:keepLines/>
      <w:spacing w:before="80" w:after="40"/>
      <w:ind w:left="500" w:leftChars="500"/>
      <w:outlineLvl w:val="8"/>
    </w:pPr>
    <w:rPr>
      <w:rFonts w:asciiTheme="majorHAnsi" w:hAnsiTheme="majorHAnsi" w:eastAsiaTheme="majorEastAsia" w:cstheme="majorBidi"/>
      <w:color w:val="000000" w:themeColor="text1"/>
      <w14:textFill>
        <w14:solidFill>
          <w14:schemeClr w14:val="tx1"/>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6">
    <w:name w:val="見出し 1 (文字)"/>
    <w:basedOn w:val="15"/>
    <w:link w:val="2"/>
    <w:uiPriority w:val="9"/>
    <w:rPr>
      <w:rFonts w:asciiTheme="majorHAnsi" w:hAnsiTheme="majorHAnsi" w:eastAsiaTheme="majorEastAsia" w:cstheme="majorBidi"/>
      <w:color w:val="000000" w:themeColor="text1"/>
      <w:sz w:val="32"/>
      <w:szCs w:val="32"/>
      <w14:textFill>
        <w14:solidFill>
          <w14:schemeClr w14:val="tx1"/>
        </w14:solidFill>
      </w14:textFill>
    </w:rPr>
  </w:style>
  <w:style w:type="character" w:customStyle="1" w:styleId="17">
    <w:name w:val="見出し 2 (文字)"/>
    <w:basedOn w:val="15"/>
    <w:link w:val="3"/>
    <w:semiHidden/>
    <w:uiPriority w:val="9"/>
    <w:rPr>
      <w:rFonts w:asciiTheme="majorHAnsi" w:hAnsiTheme="majorHAnsi" w:eastAsiaTheme="majorEastAsia" w:cstheme="majorBidi"/>
      <w:color w:val="000000" w:themeColor="text1"/>
      <w:sz w:val="28"/>
      <w:szCs w:val="28"/>
      <w14:textFill>
        <w14:solidFill>
          <w14:schemeClr w14:val="tx1"/>
        </w14:solidFill>
      </w14:textFill>
    </w:rPr>
  </w:style>
  <w:style w:type="character" w:customStyle="1" w:styleId="18">
    <w:name w:val="見出し 3 (文字)"/>
    <w:basedOn w:val="15"/>
    <w:link w:val="4"/>
    <w:semiHidden/>
    <w:uiPriority w:val="9"/>
    <w:rPr>
      <w:rFonts w:asciiTheme="majorHAnsi" w:hAnsiTheme="majorHAnsi" w:eastAsiaTheme="majorEastAsia" w:cstheme="majorBidi"/>
      <w:color w:val="000000" w:themeColor="text1"/>
      <w:sz w:val="24"/>
      <w14:textFill>
        <w14:solidFill>
          <w14:schemeClr w14:val="tx1"/>
        </w14:solidFill>
      </w14:textFill>
    </w:rPr>
  </w:style>
  <w:style w:type="character" w:customStyle="1" w:styleId="19">
    <w:name w:val="見出し 4 (文字)"/>
    <w:basedOn w:val="15"/>
    <w:link w:val="5"/>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0">
    <w:name w:val="見出し 5 (文字)"/>
    <w:basedOn w:val="15"/>
    <w:link w:val="6"/>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1">
    <w:name w:val="見出し 6 (文字)"/>
    <w:basedOn w:val="15"/>
    <w:link w:val="7"/>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2">
    <w:name w:val="見出し 7 (文字)"/>
    <w:basedOn w:val="15"/>
    <w:link w:val="8"/>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3">
    <w:name w:val="見出し 8 (文字)"/>
    <w:basedOn w:val="15"/>
    <w:link w:val="9"/>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4">
    <w:name w:val="見出し 9 (文字)"/>
    <w:basedOn w:val="15"/>
    <w:link w:val="10"/>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5">
    <w:name w:val="表題 (文字)"/>
    <w:basedOn w:val="15"/>
    <w:link w:val="13"/>
    <w:uiPriority w:val="10"/>
    <w:rPr>
      <w:rFonts w:asciiTheme="majorHAnsi" w:hAnsiTheme="majorHAnsi" w:eastAsiaTheme="majorEastAsia" w:cstheme="majorBidi"/>
      <w:spacing w:val="-10"/>
      <w:kern w:val="28"/>
      <w:sz w:val="56"/>
      <w:szCs w:val="56"/>
    </w:rPr>
  </w:style>
  <w:style w:type="character" w:customStyle="1" w:styleId="26">
    <w:name w:val="副題 (文字)"/>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文 (文字)"/>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引用文 2 (文字)"/>
    <w:basedOn w:val="15"/>
    <w:link w:val="31"/>
    <w:uiPriority w:val="30"/>
    <w:rPr>
      <w:i/>
      <w:iCs/>
      <w:color w:val="2F5597" w:themeColor="accent1" w:themeShade="BF"/>
    </w:rPr>
  </w:style>
  <w:style w:type="character" w:customStyle="1" w:styleId="33">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f07f73-6fd8-4ab4-963a-e82538b061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39B1A9D4BD2304FAAE9C013EDECFD6D" ma:contentTypeVersion="5" ma:contentTypeDescription="新しいドキュメントを作成します。" ma:contentTypeScope="" ma:versionID="69ab3776a9b258d2673862d52796f5bd">
  <xsd:schema xmlns:xsd="http://www.w3.org/2001/XMLSchema" xmlns:xs="http://www.w3.org/2001/XMLSchema" xmlns:p="http://schemas.microsoft.com/office/2006/metadata/properties" xmlns:ns3="daf07f73-6fd8-4ab4-963a-e82538b061b7" targetNamespace="http://schemas.microsoft.com/office/2006/metadata/properties" ma:root="true" ma:fieldsID="7a3856d74fae65330f239a1799e985fe" ns3:_="">
    <xsd:import namespace="daf07f73-6fd8-4ab4-963a-e82538b061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f07f73-6fd8-4ab4-963a-e82538b061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54948-79A8-4287-91E5-C6657EB9854F}">
  <ds:schemaRefs/>
</ds:datastoreItem>
</file>

<file path=customXml/itemProps2.xml><?xml version="1.0" encoding="utf-8"?>
<ds:datastoreItem xmlns:ds="http://schemas.openxmlformats.org/officeDocument/2006/customXml" ds:itemID="{D3205E39-5C3E-44DB-A938-FE0DB28976FA}">
  <ds:schemaRefs/>
</ds:datastoreItem>
</file>

<file path=customXml/itemProps3.xml><?xml version="1.0" encoding="utf-8"?>
<ds:datastoreItem xmlns:ds="http://schemas.openxmlformats.org/officeDocument/2006/customXml" ds:itemID="{FBA1F5FE-6B52-4DB7-A00E-FA8A3FC8A3B9}">
  <ds:schemaRefs/>
</ds:datastoreItem>
</file>

<file path=customXml/itemProps4.xml><?xml version="1.0" encoding="utf-8"?>
<ds:datastoreItem xmlns:ds="http://schemas.openxmlformats.org/officeDocument/2006/customXml" ds:itemID="{34B53881-570B-479A-A653-91AC07EA35E1}">
  <ds:schemaRefs/>
</ds:datastoreItem>
</file>

<file path=docProps/app.xml><?xml version="1.0" encoding="utf-8"?>
<Properties xmlns="http://schemas.openxmlformats.org/officeDocument/2006/extended-properties" xmlns:vt="http://schemas.openxmlformats.org/officeDocument/2006/docPropsVTypes">
  <Template>Normal</Template>
  <Pages>4</Pages>
  <Words>113</Words>
  <Characters>120</Characters>
  <Lines>1</Lines>
  <Paragraphs>1</Paragraphs>
  <TotalTime>12</TotalTime>
  <ScaleCrop>false</ScaleCrop>
  <LinksUpToDate>false</LinksUpToDate>
  <CharactersWithSpaces>120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2025-04-04T06:35:00Z</dcterms:created>
  <dc:creator>加瀬　拓也</dc:creator>
  <cp:lastModifiedBy>Oo冰辰oO</cp:lastModifiedBy>
  <dcterms:modified xsi:type="dcterms:W3CDTF">2026-04-20T02:38:13Z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0x010100C39B1A9D4BD2304FAAE9C013EDECFD6D</vt:lpwstr>
  </property>
  <property fmtid="{D5CDD505-2E9C-101B-9397-08002B2CF9AE}" pid="3" name="KSOTemplateDocerSaveRecord">
    <vt:lpwstr>eyJoZGlkIjoiYWFiN2Y1N2ZlYjE0NWNlOGM5NGUzYjQ5YWU2NjFmNWQiLCJ1c2VySWQiOiI5MDU5Mzk1MTQifQ==</vt:lpwstr>
  </property>
  <property fmtid="{D5CDD505-2E9C-101B-9397-08002B2CF9AE}" pid="4" name="KSOProductBuildVer">
    <vt:lpwstr>2052-12.1.0.25865</vt:lpwstr>
  </property>
  <property fmtid="{D5CDD505-2E9C-101B-9397-08002B2CF9AE}" pid="5" name="ICV">
    <vt:lpwstr>6CFE3869BBC84237B3D90EF66D83491E_13</vt:lpwstr>
  </property>
</Properties>
</file>