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B81" w:rsidRDefault="0013198F" w:rsidP="00131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目标检测</w:t>
      </w:r>
    </w:p>
    <w:p w:rsidR="00D62346" w:rsidRDefault="00D62346" w:rsidP="00D623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Girshick R, Donahue J, Darrell T, et al. Region-based convolutional networks for accurate object detection and segmentation[J]. IEEE transactions on pattern analysis and machine intelligence, 2015, 38(1): 142-158.</w:t>
      </w:r>
    </w:p>
    <w:p w:rsidR="00D62346" w:rsidRDefault="007C71D7" w:rsidP="00D623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 Girshick R. Fast r-cnn[C]//Proceedings of the IEEE international conference on computer vision. 2015: 1440-1448.</w:t>
      </w:r>
    </w:p>
    <w:p w:rsidR="007C71D7" w:rsidRDefault="007C71D7" w:rsidP="00D623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 Ren S, He K, Girshick R, et al. Faster r-cnn: Towards real-time object detection with region proposal networks[J]. Advances in neural information processing systems, 2015, 28.</w:t>
      </w:r>
    </w:p>
    <w:p w:rsidR="007C71D7" w:rsidRDefault="007C71D7" w:rsidP="00D623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[4] He K, Zhang X, Ren S, et al. Spatial pyramid pooling in deep convolutional networks for visual recognition[J]. IEEE transactions on pattern analysis and machine intelligence, 2015, 37(9): 1904-1916.</w:t>
      </w:r>
    </w:p>
    <w:p w:rsidR="007C71D7" w:rsidRDefault="007C71D7" w:rsidP="00D623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[5] He K, Zhang X, Ren S, et al. Spatial pyramid pooling in deep convolutional networks for visual recognition[J]. IEEE transactions on pattern analysis and machine intelligence, 2015, 37(9): 1904-1916.</w:t>
      </w:r>
    </w:p>
    <w:p w:rsidR="004D3900" w:rsidRDefault="004D3900" w:rsidP="00D623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[6] He K, Gkioxari G, Dollár P, et al. Mask r-cnn[C]//Proceedings of the IEEE international conference on computer vision. 2017: 2961-2969.</w:t>
      </w:r>
    </w:p>
    <w:p w:rsidR="004D3900" w:rsidRDefault="004D3900" w:rsidP="00D623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[7]Redmon J, Divvala S, Girshick R, et al. You only look once: Unified, real-time object detection[C]//Proceedings of the IEEE conference on computer vision and pattern recognition. 2016: 779-788.</w:t>
      </w:r>
    </w:p>
    <w:p w:rsidR="004D3900" w:rsidRDefault="004D3900" w:rsidP="00D623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[8] Liu W, Anguelov D, Erhan D, et al. Ssd: Single shot multibox detector[C]//European conference on computer vision. Springer, Cham, 2016: 21-37.</w:t>
      </w:r>
    </w:p>
    <w:p w:rsidR="004D3900" w:rsidRDefault="004D3900" w:rsidP="00D623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[9] Lin T Y, Goyal P, Girshick R, et al. Focal loss for dense object detection[C]//Proceedings of the IEEE international conference on computer vision. 2017: 2980-2988.</w:t>
      </w:r>
    </w:p>
    <w:p w:rsidR="004D3900" w:rsidRDefault="004D3900" w:rsidP="00D623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[10] Zhao Q, Sheng T, Wang Y, et al. M2det: A single-shot object detector based on multi-level feature pyramid network[C]//Proceedings of the AAAI conference on artificial intelligence. 2019, 33(01): 9259-9266.</w:t>
      </w:r>
    </w:p>
    <w:p w:rsidR="004D3900" w:rsidRDefault="004D3900" w:rsidP="00D62346"/>
    <w:p w:rsidR="00E04BFA" w:rsidRDefault="00E04BFA" w:rsidP="00E04B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目标追踪</w:t>
      </w:r>
    </w:p>
    <w:p w:rsidR="00AE5943" w:rsidRDefault="002C5C55" w:rsidP="00AE594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Bewley A, Ge Z, Ott L, et al. Simple online and realtime tracking[C]//2016 IEEE international conference on image processing (ICIP). IEEE, 2016: 3464-3468.</w:t>
      </w:r>
    </w:p>
    <w:p w:rsidR="002C5C55" w:rsidRDefault="001249CD" w:rsidP="00AE594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 Wojke N, Bewley A, Paulus D. Simple online and realtime tracking with a deep association metric[C]//2017 IEEE international conference on image processing (ICIP). IEEE, 2017: 3645-3649.</w:t>
      </w:r>
    </w:p>
    <w:p w:rsidR="00B83448" w:rsidRDefault="00B83448" w:rsidP="00AE594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 Voigtlaender P, Krause M, Osep A, et al. Mots: Multi-object tracking and segmentation[C]//Proceedings of the ieee/cvf conference on computer vision and pattern recognition. 2019: 7942-7951.</w:t>
      </w:r>
    </w:p>
    <w:p w:rsidR="00B83448" w:rsidRDefault="00B83448" w:rsidP="00AE594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[4] Wang Z, Zheng L, Liu Y, et al. Towards real-time multi-object tracking[C]//European Conference on Computer Vision. Springer, Cham, 2020: 107-122.</w:t>
      </w:r>
    </w:p>
    <w:p w:rsidR="00B83448" w:rsidRDefault="00B83448" w:rsidP="00AE594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[5] Zhou X, Koltun V, Krähenbühl P. Tracking objects as points[C]//European Conference on Computer Vision. Springer, Cham, 2020: 474-490.</w:t>
      </w:r>
    </w:p>
    <w:p w:rsidR="00B83448" w:rsidRDefault="00DD033D" w:rsidP="00AE594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[6] </w:t>
      </w:r>
      <w:r w:rsidR="00B83448">
        <w:rPr>
          <w:rFonts w:ascii="Arial" w:hAnsi="Arial" w:cs="Arial"/>
          <w:color w:val="222222"/>
          <w:sz w:val="20"/>
          <w:szCs w:val="20"/>
          <w:shd w:val="clear" w:color="auto" w:fill="FFFFFF"/>
        </w:rPr>
        <w:t>Zhang Y, Wang C, Wang X, et al. Fairmot: On the fairness of detection and re-identification in multiple object tracking[J]. International Journal of Computer Vision, 2021, 129(11): 3069-3087.</w:t>
      </w:r>
    </w:p>
    <w:p w:rsidR="00C33A7A" w:rsidRDefault="00C33A7A" w:rsidP="00AE594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[7] Xu Z, Zhang W, Tan X, et al. Segment as points for efficient online multi-object tracking and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segmentation[C]//European Conference on Computer Vision. Springer, Cham, 2020: 264-281.</w:t>
      </w:r>
    </w:p>
    <w:p w:rsidR="00B83448" w:rsidRDefault="00C33A7A" w:rsidP="00AE594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[8] Sun P, Cao J, Jiang Y, et al. Transtrack: Multiple object tracking with transformer[J]. arXiv preprint arXiv:2012.15460, 2020.</w:t>
      </w:r>
    </w:p>
    <w:p w:rsidR="00C33A7A" w:rsidRDefault="00C33A7A" w:rsidP="00AE594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[9] Meinhardt T, Kirillov A, Leal-Taixe L, et al. Trackformer: Multi-object tracking with transformers[C]//Proceedings of the IEEE/CVF Conference on Computer Vision and Pattern Recognition. 2022: 8844-8854.</w:t>
      </w:r>
    </w:p>
    <w:p w:rsidR="00C33A7A" w:rsidRDefault="00C33A7A" w:rsidP="00AE594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[10] Chu P, Wang J, You Q, et al. Transmot: Spatial-temporal graph transformer for multiple object tracking[J]. arXiv preprint arXiv:2104.00194, 2021.</w:t>
      </w:r>
    </w:p>
    <w:p w:rsidR="00C33A7A" w:rsidRDefault="00C33A7A" w:rsidP="00AE5943"/>
    <w:p w:rsidR="0013198F" w:rsidRDefault="0013198F" w:rsidP="00131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对抗攻击</w:t>
      </w:r>
    </w:p>
    <w:p w:rsidR="00C33A7A" w:rsidRDefault="00375BD1" w:rsidP="00C33A7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Goodfellow I J, Shlens J, Szegedy C. Explaining and harnessing adversarial examples[J]. arXiv preprint arXiv:1412.6572, 2014.</w:t>
      </w:r>
    </w:p>
    <w:p w:rsidR="00EB5696" w:rsidRDefault="00EB5696" w:rsidP="00C33A7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 Kurakin A, Goodfellow I, Bengio S. Adversarial machine learning at scale[J]. arXiv preprint arXiv:1611.01236, 2016.</w:t>
      </w:r>
    </w:p>
    <w:p w:rsidR="00EB5696" w:rsidRDefault="00EB5696" w:rsidP="00C33A7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 Dong Y, Liao F, Pang T, et al. Boosting adversarial attacks with momentum[C]//Proceedings of the IEEE conference on computer vision and pattern recognition. 2018: 9185-9193.</w:t>
      </w:r>
    </w:p>
    <w:p w:rsidR="00EB5696" w:rsidRDefault="00EB5696" w:rsidP="00C33A7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[4] Dong Y, Pang T, Su H, et al. Evading defenses to transferable adversarial examples by translation-invariant attacks[C]//Proceedings of the IEEE/CVF Conference on Computer Vision and Pattern Recognition. 2019: 4312-4321.</w:t>
      </w:r>
    </w:p>
    <w:p w:rsidR="00A357F5" w:rsidRDefault="00A357F5" w:rsidP="00C33A7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[5] Xie C, Zhang Z, Zhou Y, et al. Improving transferability of adversarial examples with input diversity[C]//Proceedings of the IEEE/CVF Conference on Computer Vision and Pattern Recognition. 2019: 2730-2739.</w:t>
      </w:r>
    </w:p>
    <w:p w:rsidR="00A357F5" w:rsidRDefault="00520B73" w:rsidP="00C33A7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[6] Li M, Deng C, Li T, et al. Towards transferable targeted attack[C]//Proceedings of the IEEE/CVF conference on computer vision and pattern recognition. 2020: 641-649.</w:t>
      </w:r>
    </w:p>
    <w:p w:rsidR="00520B73" w:rsidRDefault="00520B73" w:rsidP="00C33A7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[7] Zou J, Pan Z, Qiu J, et al. Improving the transferability of adversarial examples with resized-diverse-inputs, diversity-ensemble and region fitting[C]//European Conference on Computer Vision. Springer, Cham, 2020: 563-579.</w:t>
      </w:r>
    </w:p>
    <w:p w:rsidR="006A2D61" w:rsidRDefault="006A2D61" w:rsidP="00C33A7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[8] Gao L, Zhang Q, Song J, et al. Patch-wise attack for fooling deep neural network[C]//European Conference on Computer Vision. Springer, Cham, 2020: 307-322.</w:t>
      </w:r>
    </w:p>
    <w:p w:rsidR="006A2D61" w:rsidRDefault="006A2D61" w:rsidP="00C33A7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[9] Lin J, Song C, He K, et al. Nesterov accelerated gradient and scale invariance for adversarial attacks[J]. arXiv preprint arXiv:1908.06281, 2019.</w:t>
      </w:r>
    </w:p>
    <w:p w:rsidR="006A2D61" w:rsidRDefault="006A2D61" w:rsidP="00C33A7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[10] Wu L, Zhu Z, Tai C. Understanding and enhancing the transferability of adversarial examples[J]. arXiv preprint arXiv:1802.09707, 2018.</w:t>
      </w:r>
    </w:p>
    <w:p w:rsidR="00A21203" w:rsidRDefault="00A21203" w:rsidP="00C33A7A">
      <w:pPr>
        <w:rPr>
          <w:rFonts w:hint="eastAsia"/>
        </w:rPr>
      </w:pPr>
      <w:bookmarkStart w:id="0" w:name="_GoBack"/>
      <w:bookmarkEnd w:id="0"/>
    </w:p>
    <w:p w:rsidR="0013198F" w:rsidRDefault="0013198F" w:rsidP="0013198F">
      <w:pPr>
        <w:pStyle w:val="a3"/>
        <w:numPr>
          <w:ilvl w:val="0"/>
          <w:numId w:val="1"/>
        </w:numPr>
        <w:ind w:firstLineChars="0"/>
      </w:pPr>
      <w:r>
        <w:t>Transformer</w:t>
      </w:r>
      <w:r>
        <w:rPr>
          <w:rFonts w:hint="eastAsia"/>
        </w:rPr>
        <w:t>相关</w:t>
      </w:r>
    </w:p>
    <w:p w:rsidR="00C23C32" w:rsidRDefault="00C23C32" w:rsidP="00C23C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Vaswani A, Shazeer N, Parmar N, et al. Attention is all you need[J]. Advances in neural information processing systems, 2017, 30.</w:t>
      </w:r>
    </w:p>
    <w:p w:rsidR="00C23C32" w:rsidRDefault="00916708" w:rsidP="00C23C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 Dosovitskiy A, Beyer L, Kolesnikov A, et al. An image is worth 16x16 words: Transformers for image recognition at scale[J]. arXiv preprint arXiv:2010.11929, 2020.</w:t>
      </w:r>
    </w:p>
    <w:p w:rsidR="00916708" w:rsidRDefault="00916708" w:rsidP="00C23C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9657A9"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 Liu Z, Lin Y, Cao Y, et al. Swin transformer: Hierarchical vision transformer using shifted windows[C]//Proceedings of the IEEE/CVF International Conference on Computer Vision. 2021: 10012-10022.</w:t>
      </w:r>
    </w:p>
    <w:p w:rsidR="008F0619" w:rsidRDefault="008F0619" w:rsidP="00C23C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9657A9"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 Mehta S, Rastegari M. Mobilevit: light-weight, general-purpose, and mobile-friendly vision transformer[J]. arXiv preprint arXiv:2110.02178, 2021.</w:t>
      </w:r>
    </w:p>
    <w:p w:rsidR="008F0619" w:rsidRDefault="008F0619" w:rsidP="00C23C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9657A9">
        <w:rPr>
          <w:rFonts w:ascii="Arial" w:hAnsi="Arial" w:cs="Arial"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 Pan J, Bulat A, Tan F, et al. EdgeViTs: Competing Light-weight CNNs on Mobile Devices with Vision Transformers[J]. arXiv preprint arXiv:2205.03436, 2022.</w:t>
      </w:r>
    </w:p>
    <w:p w:rsidR="006E525C" w:rsidRDefault="006E525C" w:rsidP="00C23C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9657A9">
        <w:rPr>
          <w:rFonts w:ascii="Arial" w:hAnsi="Arial" w:cs="Arial"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 Wang W, Xie E, Li X, et al. Pyramid vision transformer: A versatile backbone for dense prediction without convolutions[C]//Proceedings of the IEEE/CVF International Conference on Computer Vision. 2021: 568-578.</w:t>
      </w:r>
    </w:p>
    <w:p w:rsidR="006E525C" w:rsidRPr="006E525C" w:rsidRDefault="006E525C" w:rsidP="00C23C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3198F" w:rsidRDefault="0013198F" w:rsidP="00131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弱监督学习</w:t>
      </w:r>
    </w:p>
    <w:p w:rsidR="00E04BFA" w:rsidRDefault="003B3E8F" w:rsidP="00E04BF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Bilen H, Vedaldi A. Weakly supervised deep detection networks[C]//Proceedings of the IEEE conference on computer vision and pattern recognition. 2016: 2846-2854.</w:t>
      </w:r>
    </w:p>
    <w:p w:rsidR="003B3E8F" w:rsidRDefault="003B3E8F" w:rsidP="00E04BF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 Tang P, Wang X, Bai X, et al. Multiple instance detection network with online instance classifier refinement[C]//Proceedings of the IEEE conference on computer vision and pattern recognition. 2017: 2843-2851.</w:t>
      </w:r>
    </w:p>
    <w:p w:rsidR="003B3E8F" w:rsidRDefault="003B3E8F" w:rsidP="00E04BF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 Tang P, Wang X, Bai S, et al. Pcl: Proposal cluster learning for weakly supervised object detection[J]. IEEE transactions on pattern analysis and machine intelligence, 2018, 42(1): 176-191.</w:t>
      </w:r>
    </w:p>
    <w:p w:rsidR="003B3E8F" w:rsidRDefault="009453B0" w:rsidP="00E04BF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[4] Jiang P T, Hou Q, Cao Y, et al. Integral object mining via online attention accumulation[C]//Proceedings of the IEEE/CVF international conference on computer vision. 2019: 2070-2079.</w:t>
      </w:r>
    </w:p>
    <w:p w:rsidR="009453B0" w:rsidRDefault="009453B0" w:rsidP="00E04BF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[5] Lin C, Wang S, Xu D, et al. Object instance mining for weakly supervised object detection[C]//Proceedings of the AAAI Conference on Artificial Intelligence. 2020, 34(07): 11482-11489.</w:t>
      </w:r>
    </w:p>
    <w:p w:rsidR="009453B0" w:rsidRDefault="009453B0" w:rsidP="00E04BF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[6] Ren Z, Yu Z, Yang X, et al. Instance-aware, context-focused, and memory-efficient weakly supervised object detection[C]//Proceedings of the IEEE/CVF conference on computer vision and pattern recognition. 2020: 10598-10607.</w:t>
      </w:r>
    </w:p>
    <w:p w:rsidR="009453B0" w:rsidRDefault="009453B0" w:rsidP="00E04BF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[7] Chen Z, Fu Z, Jiang R, et al. Slv: Spatial likelihood voting for weakly supervised object detection[C]//Proceedings of the IEEE/CVF Conference on Computer Vision and Pattern Recognition. 2020: 12995-13004.</w:t>
      </w:r>
    </w:p>
    <w:p w:rsidR="009453B0" w:rsidRDefault="009453B0" w:rsidP="00E04BF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[8] Shen Y, Ji R, Chen Z, et al. UWSOD: Toward fully-supervised-level capacity weakly supervised object detection[J]. Advances in Neural Information Processing Systems, 2020, 33: 7005-7019.</w:t>
      </w:r>
    </w:p>
    <w:p w:rsidR="00BA0904" w:rsidRDefault="00BA0904" w:rsidP="00E04BF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[9] Cheng G, Yang J, Gao D, et al. High-quality proposals for weakly supervised object detection[J]. IEEE Transactions on Image Processing, 2020, 29: 5794-5804.</w:t>
      </w:r>
    </w:p>
    <w:p w:rsidR="00BA0904" w:rsidRDefault="00BA0904" w:rsidP="00E04BF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[10] Xu Y, Zhou C, Yu X, et al. Pyramidal multiple instance detection network with mask guided self-correction for weakly supervised object detection[J]. IEEE Transactions on Image Processing, 2021, 30: 3029-3040.</w:t>
      </w:r>
    </w:p>
    <w:sectPr w:rsidR="00BA0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62A41"/>
    <w:multiLevelType w:val="hybridMultilevel"/>
    <w:tmpl w:val="24B8EF46"/>
    <w:lvl w:ilvl="0" w:tplc="2256C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8F"/>
    <w:rsid w:val="001249CD"/>
    <w:rsid w:val="0013198F"/>
    <w:rsid w:val="002C5C55"/>
    <w:rsid w:val="002C7691"/>
    <w:rsid w:val="0034423F"/>
    <w:rsid w:val="00375BD1"/>
    <w:rsid w:val="003B3E8F"/>
    <w:rsid w:val="003C23B7"/>
    <w:rsid w:val="004D3900"/>
    <w:rsid w:val="00520B73"/>
    <w:rsid w:val="006A2D61"/>
    <w:rsid w:val="006E525C"/>
    <w:rsid w:val="007C71D7"/>
    <w:rsid w:val="008F0619"/>
    <w:rsid w:val="00916708"/>
    <w:rsid w:val="009453B0"/>
    <w:rsid w:val="009657A9"/>
    <w:rsid w:val="00A21203"/>
    <w:rsid w:val="00A357F5"/>
    <w:rsid w:val="00AE5943"/>
    <w:rsid w:val="00B83448"/>
    <w:rsid w:val="00BA0904"/>
    <w:rsid w:val="00C23C32"/>
    <w:rsid w:val="00C33A7A"/>
    <w:rsid w:val="00D62346"/>
    <w:rsid w:val="00DD033D"/>
    <w:rsid w:val="00E04BFA"/>
    <w:rsid w:val="00EB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B470"/>
  <w15:chartTrackingRefBased/>
  <w15:docId w15:val="{E98CC671-769C-4ED5-9DFC-0F9B4541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飞飞飞</dc:creator>
  <cp:keywords/>
  <dc:description/>
  <cp:lastModifiedBy>飞飞飞</cp:lastModifiedBy>
  <cp:revision>17</cp:revision>
  <dcterms:created xsi:type="dcterms:W3CDTF">2022-07-28T02:25:00Z</dcterms:created>
  <dcterms:modified xsi:type="dcterms:W3CDTF">2022-07-28T08:07:00Z</dcterms:modified>
</cp:coreProperties>
</file>