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048-1603372314988" w:id="1"/>
      <w:bookmarkEnd w:id="1"/>
      <w:r>
        <w:rPr>
          <w:color w:val="222226"/>
          <w:sz w:val="42"/>
          <w:highlight w:val="white"/>
        </w:rPr>
        <w:t>JVM第十二天-GC-常用命令行参数</w:t>
      </w:r>
    </w:p>
    <w:p>
      <w:pPr>
        <w:spacing w:line="213" w:lineRule="auto"/>
      </w:pPr>
      <w:bookmarkStart w:name="5733-1603372323359" w:id="2"/>
      <w:bookmarkEnd w:id="2"/>
      <w:r>
        <w:rPr>
          <w:b w:val="true"/>
          <w:color w:val="4f4f4f"/>
          <w:sz w:val="36"/>
          <w:highlight w:val="white"/>
        </w:rPr>
        <w:t>HotSpot JVM参数分类</w:t>
      </w:r>
    </w:p>
    <w:p>
      <w:pPr>
        <w:spacing w:line="231" w:lineRule="auto"/>
      </w:pPr>
      <w:bookmarkStart w:name="9078-1603372336635" w:id="3"/>
      <w:bookmarkEnd w:id="3"/>
      <w:r>
        <w:rPr>
          <w:color w:val="4d4d4d"/>
          <w:sz w:val="28"/>
          <w:highlight w:val="white"/>
        </w:rPr>
        <w:t>标准： - 开头，所有的HotSpot都支持</w:t>
      </w:r>
    </w:p>
    <w:p>
      <w:pPr>
        <w:spacing w:line="231" w:lineRule="auto"/>
      </w:pPr>
      <w:bookmarkStart w:name="3985-1603372336635" w:id="4"/>
      <w:bookmarkEnd w:id="4"/>
      <w:r>
        <w:rPr>
          <w:color w:val="4d4d4d"/>
          <w:sz w:val="28"/>
          <w:highlight w:val="white"/>
        </w:rPr>
        <w:t>非标准：-X 开头，特定版本HotSpot支持特定命令</w:t>
      </w:r>
    </w:p>
    <w:p>
      <w:pPr>
        <w:spacing w:line="231" w:lineRule="auto"/>
      </w:pPr>
      <w:bookmarkStart w:name="6790-1603372336635" w:id="5"/>
      <w:bookmarkEnd w:id="5"/>
      <w:r>
        <w:rPr>
          <w:color w:val="4d4d4d"/>
          <w:sz w:val="28"/>
          <w:highlight w:val="white"/>
        </w:rPr>
        <w:t>不稳定：-XX 开头，下个版本可能取消</w:t>
      </w:r>
    </w:p>
    <w:p>
      <w:pPr>
        <w:spacing w:line="213" w:lineRule="auto"/>
      </w:pPr>
      <w:bookmarkStart w:name="0023-1603372336635" w:id="6"/>
      <w:bookmarkEnd w:id="6"/>
      <w:r>
        <w:rPr>
          <w:b w:val="true"/>
          <w:color w:val="4f4f4f"/>
          <w:sz w:val="36"/>
          <w:highlight w:val="white"/>
        </w:rPr>
        <w:t>通用命令</w:t>
      </w:r>
    </w:p>
    <w:p>
      <w:pPr>
        <w:spacing w:line="231" w:lineRule="auto"/>
      </w:pPr>
      <w:bookmarkStart w:name="6698-1603372336635" w:id="7"/>
      <w:bookmarkEnd w:id="7"/>
      <w:r>
        <w:rPr>
          <w:color w:val="4d4d4d"/>
          <w:sz w:val="28"/>
          <w:highlight w:val="white"/>
        </w:rPr>
        <w:t>-Xmn 指定堆内年轻代初始化大小（如果只指定这个参数，那么最大大小也是这个大小）</w:t>
      </w:r>
    </w:p>
    <w:p>
      <w:pPr>
        <w:spacing w:line="231" w:lineRule="auto"/>
      </w:pPr>
      <w:bookmarkStart w:name="7567-1603372336635" w:id="8"/>
      <w:bookmarkEnd w:id="8"/>
      <w:r>
        <w:rPr>
          <w:color w:val="4d4d4d"/>
          <w:sz w:val="28"/>
          <w:highlight w:val="white"/>
        </w:rPr>
        <w:t>-Xms 指定堆初始化大小</w:t>
      </w:r>
    </w:p>
    <w:p>
      <w:pPr>
        <w:spacing w:line="231" w:lineRule="auto"/>
      </w:pPr>
      <w:bookmarkStart w:name="5044-1603372336635" w:id="9"/>
      <w:bookmarkEnd w:id="9"/>
      <w:r>
        <w:rPr>
          <w:color w:val="4d4d4d"/>
          <w:sz w:val="28"/>
          <w:highlight w:val="white"/>
        </w:rPr>
        <w:t>-Xmx 指定堆最大大小</w:t>
      </w:r>
    </w:p>
    <w:p>
      <w:pPr>
        <w:spacing w:line="231" w:lineRule="auto"/>
      </w:pPr>
      <w:bookmarkStart w:name="8858-1603372336635" w:id="10"/>
      <w:bookmarkEnd w:id="10"/>
      <w:r>
        <w:rPr>
          <w:color w:val="4d4d4d"/>
          <w:sz w:val="28"/>
          <w:highlight w:val="white"/>
        </w:rPr>
        <w:t>（堆的初始化大小和最大大小建议设置成一致，不要有弹性，会导致系统消耗计算资源）</w:t>
      </w:r>
    </w:p>
    <w:p>
      <w:pPr>
        <w:spacing w:line="231" w:lineRule="auto"/>
      </w:pPr>
      <w:bookmarkStart w:name="5710-1603372336635" w:id="11"/>
      <w:bookmarkEnd w:id="11"/>
      <w:r>
        <w:rPr>
          <w:color w:val="4d4d4d"/>
          <w:sz w:val="28"/>
          <w:highlight w:val="white"/>
        </w:rPr>
        <w:t>-Xss 栈空间大小</w:t>
      </w:r>
    </w:p>
    <w:p>
      <w:pPr>
        <w:spacing w:line="231" w:lineRule="auto"/>
      </w:pPr>
      <w:bookmarkStart w:name="7471-1603372336635" w:id="12"/>
      <w:bookmarkEnd w:id="12"/>
      <w:r>
        <w:rPr>
          <w:color w:val="4d4d4d"/>
          <w:sz w:val="28"/>
          <w:highlight w:val="white"/>
        </w:rPr>
        <w:t>-XX:+UseTLAB 使用TLAB，默认打开</w:t>
      </w:r>
    </w:p>
    <w:p>
      <w:pPr>
        <w:spacing w:line="231" w:lineRule="auto"/>
      </w:pPr>
      <w:bookmarkStart w:name="2417-1603372336635" w:id="13"/>
      <w:bookmarkEnd w:id="13"/>
      <w:r>
        <w:rPr>
          <w:color w:val="4d4d4d"/>
          <w:sz w:val="28"/>
          <w:highlight w:val="white"/>
        </w:rPr>
        <w:t>-XX:+PrintTLAB 打印TLAB的使用情况</w:t>
      </w:r>
    </w:p>
    <w:p>
      <w:pPr>
        <w:spacing w:line="231" w:lineRule="auto"/>
      </w:pPr>
      <w:bookmarkStart w:name="1444-1603372336635" w:id="14"/>
      <w:bookmarkEnd w:id="14"/>
      <w:r>
        <w:rPr>
          <w:color w:val="4d4d4d"/>
          <w:sz w:val="28"/>
          <w:highlight w:val="white"/>
        </w:rPr>
        <w:t>-XX:TLABSize 设置TLAB大小</w:t>
      </w:r>
    </w:p>
    <w:p>
      <w:pPr>
        <w:spacing w:line="231" w:lineRule="auto"/>
      </w:pPr>
      <w:bookmarkStart w:name="1011-1603372336635" w:id="15"/>
      <w:bookmarkEnd w:id="15"/>
      <w:r>
        <w:rPr>
          <w:color w:val="4d4d4d"/>
          <w:sz w:val="28"/>
          <w:highlight w:val="white"/>
        </w:rPr>
        <w:t>-XX:+DisableExplictGC</w:t>
      </w:r>
    </w:p>
    <w:p>
      <w:pPr>
        <w:spacing w:line="231" w:lineRule="auto"/>
      </w:pPr>
      <w:bookmarkStart w:name="2857-1603372336635" w:id="16"/>
      <w:bookmarkEnd w:id="16"/>
      <w:r>
        <w:rPr>
          <w:color w:val="4d4d4d"/>
          <w:sz w:val="28"/>
          <w:highlight w:val="white"/>
        </w:rPr>
        <w:t>禁用System.gc()，一般要开启，因为调用它会造成FGC</w:t>
      </w:r>
    </w:p>
    <w:p>
      <w:pPr>
        <w:spacing w:line="231" w:lineRule="auto"/>
      </w:pPr>
      <w:bookmarkStart w:name="4775-1603372336635" w:id="17"/>
      <w:bookmarkEnd w:id="17"/>
      <w:r>
        <w:rPr>
          <w:color w:val="4d4d4d"/>
          <w:sz w:val="28"/>
          <w:highlight w:val="white"/>
        </w:rPr>
        <w:t>-XX:+PrintGC 打印GC信息</w:t>
      </w:r>
    </w:p>
    <w:p>
      <w:pPr>
        <w:spacing w:line="231" w:lineRule="auto"/>
      </w:pPr>
      <w:bookmarkStart w:name="8854-1603372336635" w:id="18"/>
      <w:bookmarkEnd w:id="18"/>
      <w:r>
        <w:rPr>
          <w:color w:val="4d4d4d"/>
          <w:sz w:val="28"/>
          <w:highlight w:val="white"/>
        </w:rPr>
        <w:t>-XX:+PrintGCDetails 打印GC详细信息</w:t>
      </w:r>
    </w:p>
    <w:p>
      <w:pPr>
        <w:spacing w:line="231" w:lineRule="auto"/>
      </w:pPr>
      <w:bookmarkStart w:name="6474-1603372336635" w:id="19"/>
      <w:bookmarkEnd w:id="19"/>
      <w:r>
        <w:rPr>
          <w:color w:val="4d4d4d"/>
          <w:sz w:val="28"/>
          <w:highlight w:val="white"/>
        </w:rPr>
        <w:t>-XX:+PrintGCTimeStamps 打印GC时间戳</w:t>
      </w:r>
    </w:p>
    <w:p>
      <w:pPr>
        <w:spacing w:line="231" w:lineRule="auto"/>
      </w:pPr>
      <w:bookmarkStart w:name="2534-1603372336635" w:id="20"/>
      <w:bookmarkEnd w:id="20"/>
      <w:r>
        <w:rPr>
          <w:color w:val="4d4d4d"/>
          <w:sz w:val="28"/>
          <w:highlight w:val="white"/>
        </w:rPr>
        <w:t>-XX:+PrintGCApplicationConcurrentTime 打印应用程序时间</w:t>
      </w:r>
    </w:p>
    <w:p>
      <w:pPr>
        <w:spacing w:line="231" w:lineRule="auto"/>
      </w:pPr>
      <w:bookmarkStart w:name="4671-1603372336635" w:id="21"/>
      <w:bookmarkEnd w:id="21"/>
      <w:r>
        <w:rPr>
          <w:color w:val="4d4d4d"/>
          <w:sz w:val="28"/>
          <w:highlight w:val="white"/>
        </w:rPr>
        <w:t>-XX:+PrintGCApplicationStoppedTime 打印暂停时长</w:t>
      </w:r>
    </w:p>
    <w:p>
      <w:pPr>
        <w:spacing w:line="231" w:lineRule="auto"/>
      </w:pPr>
      <w:bookmarkStart w:name="6024-1603372336635" w:id="22"/>
      <w:bookmarkEnd w:id="22"/>
      <w:r>
        <w:rPr>
          <w:color w:val="4d4d4d"/>
          <w:sz w:val="28"/>
          <w:highlight w:val="white"/>
        </w:rPr>
        <w:t>-XX:+PrintReferenceGC 记录回收了多少种不同引用类型的引用</w:t>
      </w:r>
    </w:p>
    <w:p>
      <w:pPr>
        <w:spacing w:line="231" w:lineRule="auto"/>
      </w:pPr>
      <w:bookmarkStart w:name="0051-1603372336635" w:id="23"/>
      <w:bookmarkEnd w:id="23"/>
      <w:r>
        <w:rPr>
          <w:color w:val="4d4d4d"/>
          <w:sz w:val="28"/>
          <w:highlight w:val="white"/>
        </w:rPr>
        <w:t>-XX:+PrintHeapAtGC 打印堆信息</w:t>
      </w:r>
    </w:p>
    <w:p>
      <w:pPr>
        <w:spacing w:line="231" w:lineRule="auto"/>
      </w:pPr>
      <w:bookmarkStart w:name="1461-1603372336635" w:id="24"/>
      <w:bookmarkEnd w:id="24"/>
      <w:r>
        <w:rPr>
          <w:color w:val="4d4d4d"/>
          <w:sz w:val="28"/>
          <w:highlight w:val="white"/>
        </w:rPr>
        <w:t>-XX:+PrintGCCauses 打印GC原因</w:t>
      </w:r>
    </w:p>
    <w:p>
      <w:pPr>
        <w:spacing w:line="231" w:lineRule="auto"/>
      </w:pPr>
      <w:bookmarkStart w:name="7488-1603372336635" w:id="25"/>
      <w:bookmarkEnd w:id="25"/>
      <w:r>
        <w:rPr>
          <w:color w:val="4d4d4d"/>
          <w:sz w:val="28"/>
          <w:highlight w:val="white"/>
        </w:rPr>
        <w:t>-XX:+PrintVMOptions 打印JVM设置信息</w:t>
      </w:r>
    </w:p>
    <w:p>
      <w:pPr>
        <w:spacing w:line="231" w:lineRule="auto"/>
      </w:pPr>
      <w:bookmarkStart w:name="7154-1603372336635" w:id="26"/>
      <w:bookmarkEnd w:id="26"/>
      <w:r>
        <w:rPr>
          <w:color w:val="4d4d4d"/>
          <w:sz w:val="28"/>
          <w:highlight w:val="white"/>
        </w:rPr>
        <w:t>-XX:+PrintCommandLineFlags 打印本次程序生效的命令行参数</w:t>
      </w:r>
    </w:p>
    <w:p>
      <w:pPr>
        <w:spacing w:line="231" w:lineRule="auto"/>
      </w:pPr>
      <w:bookmarkStart w:name="3633-1603372336635" w:id="27"/>
      <w:bookmarkEnd w:id="27"/>
      <w:r>
        <w:rPr>
          <w:color w:val="4d4d4d"/>
          <w:sz w:val="28"/>
          <w:highlight w:val="white"/>
        </w:rPr>
        <w:t>-XX:+PrintFlagsInitial 默认参数值</w:t>
      </w:r>
    </w:p>
    <w:p>
      <w:pPr>
        <w:spacing w:line="231" w:lineRule="auto"/>
      </w:pPr>
      <w:bookmarkStart w:name="3822-1603372336635" w:id="28"/>
      <w:bookmarkEnd w:id="28"/>
      <w:r>
        <w:rPr>
          <w:color w:val="4d4d4d"/>
          <w:sz w:val="28"/>
          <w:highlight w:val="white"/>
        </w:rPr>
        <w:t>-XX:+PrintFlagsFinal 最终参数值</w:t>
      </w:r>
    </w:p>
    <w:p>
      <w:pPr>
        <w:spacing w:line="231" w:lineRule="auto"/>
      </w:pPr>
      <w:bookmarkStart w:name="3936-1603372336635" w:id="29"/>
      <w:bookmarkEnd w:id="29"/>
      <w:r>
        <w:rPr>
          <w:color w:val="4d4d4d"/>
          <w:sz w:val="28"/>
          <w:highlight w:val="white"/>
        </w:rPr>
        <w:t>-XX:+PrintFlagsFinal | grep xxx 找到对应的参数</w:t>
      </w:r>
    </w:p>
    <w:p>
      <w:pPr>
        <w:spacing w:line="231" w:lineRule="auto"/>
      </w:pPr>
      <w:bookmarkStart w:name="3359-1603372336635" w:id="30"/>
      <w:bookmarkEnd w:id="30"/>
      <w:r>
        <w:rPr>
          <w:color w:val="4d4d4d"/>
          <w:sz w:val="28"/>
          <w:highlight w:val="white"/>
        </w:rPr>
        <w:t>-XX:+PrintFlagsFinal -version |grep GC</w:t>
      </w:r>
    </w:p>
    <w:p>
      <w:pPr>
        <w:spacing w:line="231" w:lineRule="auto"/>
      </w:pPr>
      <w:bookmarkStart w:name="4130-1603372336636" w:id="31"/>
      <w:bookmarkEnd w:id="31"/>
      <w:r>
        <w:rPr>
          <w:color w:val="4d4d4d"/>
          <w:sz w:val="28"/>
          <w:highlight w:val="white"/>
        </w:rPr>
        <w:t>-Xloggc:opt/log/gc.log 指定GC日志路径</w:t>
      </w:r>
    </w:p>
    <w:p>
      <w:pPr>
        <w:spacing w:line="231" w:lineRule="auto"/>
      </w:pPr>
      <w:bookmarkStart w:name="8212-1603372336636" w:id="32"/>
      <w:bookmarkEnd w:id="32"/>
      <w:r>
        <w:rPr>
          <w:color w:val="4d4d4d"/>
          <w:sz w:val="28"/>
          <w:highlight w:val="white"/>
        </w:rPr>
        <w:t>-verbose:class 类加载详细过程</w:t>
      </w:r>
    </w:p>
    <w:p>
      <w:pPr>
        <w:spacing w:line="218" w:lineRule="auto"/>
      </w:pPr>
      <w:bookmarkStart w:name="2865-1603372336636" w:id="33"/>
      <w:bookmarkEnd w:id="33"/>
      <w:r>
        <w:rPr>
          <w:b w:val="true"/>
          <w:color w:val="4f4f4f"/>
          <w:sz w:val="34"/>
          <w:highlight w:val="white"/>
        </w:rPr>
        <w:t>这些不建议设置：</w:t>
      </w:r>
    </w:p>
    <w:p>
      <w:pPr>
        <w:spacing w:line="231" w:lineRule="auto"/>
      </w:pPr>
      <w:bookmarkStart w:name="2683-1603372336636" w:id="34"/>
      <w:bookmarkEnd w:id="34"/>
      <w:r>
        <w:rPr>
          <w:color w:val="4d4d4d"/>
          <w:sz w:val="28"/>
          <w:highlight w:val="white"/>
        </w:rPr>
        <w:t>XX:MaxTenuringThreshold 升代年龄，最大值15</w:t>
      </w:r>
    </w:p>
    <w:p>
      <w:pPr>
        <w:spacing w:line="231" w:lineRule="auto"/>
      </w:pPr>
      <w:bookmarkStart w:name="5817-1603372336636" w:id="35"/>
      <w:bookmarkEnd w:id="35"/>
      <w:r>
        <w:rPr>
          <w:color w:val="4d4d4d"/>
          <w:sz w:val="28"/>
          <w:highlight w:val="white"/>
        </w:rPr>
        <w:t>-XX:PreBlockSpin 锁自旋次数</w:t>
      </w:r>
    </w:p>
    <w:p>
      <w:pPr>
        <w:spacing w:line="231" w:lineRule="auto"/>
      </w:pPr>
      <w:bookmarkStart w:name="5351-1603372336636" w:id="36"/>
      <w:bookmarkEnd w:id="36"/>
      <w:r>
        <w:rPr>
          <w:color w:val="4d4d4d"/>
          <w:sz w:val="28"/>
          <w:highlight w:val="white"/>
        </w:rPr>
        <w:t>-XX:CompileThreshold 热点代码检测参数</w:t>
      </w:r>
    </w:p>
    <w:p>
      <w:pPr>
        <w:spacing w:line="231" w:lineRule="auto"/>
      </w:pPr>
      <w:bookmarkStart w:name="2480-1603372336636" w:id="37"/>
      <w:bookmarkEnd w:id="37"/>
      <w:r>
        <w:rPr>
          <w:color w:val="4d4d4d"/>
          <w:sz w:val="28"/>
          <w:highlight w:val="white"/>
        </w:rPr>
        <w:t>-XX:+DoEscapeAnalysis逃逸分析</w:t>
      </w:r>
    </w:p>
    <w:p>
      <w:pPr>
        <w:spacing w:line="231" w:lineRule="auto"/>
      </w:pPr>
      <w:bookmarkStart w:name="1364-1603372336636" w:id="38"/>
      <w:bookmarkEnd w:id="38"/>
      <w:r>
        <w:rPr>
          <w:color w:val="4d4d4d"/>
          <w:sz w:val="28"/>
          <w:highlight w:val="white"/>
        </w:rPr>
        <w:t>-XX:+EliminateAllocations标量替换</w:t>
      </w:r>
    </w:p>
    <w:p>
      <w:pPr>
        <w:spacing w:line="231" w:lineRule="auto"/>
      </w:pPr>
      <w:bookmarkStart w:name="8260-1603372336636" w:id="39"/>
      <w:bookmarkEnd w:id="39"/>
      <w:r>
        <w:rPr>
          <w:color w:val="4d4d4d"/>
          <w:sz w:val="28"/>
          <w:highlight w:val="white"/>
        </w:rPr>
        <w:t>-XX:+UseConcMarkSweepGC 垃圾回收器使用PAR NEW+CMS</w:t>
      </w:r>
    </w:p>
    <w:p>
      <w:pPr>
        <w:spacing w:line="213" w:lineRule="auto"/>
      </w:pPr>
      <w:bookmarkStart w:name="3967-1603372336636" w:id="40"/>
      <w:bookmarkEnd w:id="40"/>
      <w:r>
        <w:rPr>
          <w:b w:val="true"/>
          <w:color w:val="4f4f4f"/>
          <w:sz w:val="36"/>
          <w:highlight w:val="white"/>
        </w:rPr>
        <w:t>Parallel常用参数</w:t>
      </w:r>
    </w:p>
    <w:p>
      <w:pPr>
        <w:spacing w:line="231" w:lineRule="auto"/>
      </w:pPr>
      <w:bookmarkStart w:name="1765-1603372336636" w:id="41"/>
      <w:bookmarkEnd w:id="41"/>
      <w:r>
        <w:rPr>
          <w:color w:val="4d4d4d"/>
          <w:sz w:val="28"/>
          <w:highlight w:val="white"/>
        </w:rPr>
        <w:t>-XX:SurvivorRatio eden区和survivor区的比例</w:t>
      </w:r>
    </w:p>
    <w:p>
      <w:pPr>
        <w:spacing w:line="231" w:lineRule="auto"/>
      </w:pPr>
      <w:bookmarkStart w:name="9124-1603372336636" w:id="42"/>
      <w:bookmarkEnd w:id="42"/>
      <w:r>
        <w:rPr>
          <w:color w:val="4d4d4d"/>
          <w:sz w:val="28"/>
          <w:highlight w:val="white"/>
        </w:rPr>
        <w:t>-XX:PreTenureSizeThreshold 大对象直接放入老年代，这里就是定义大对象到底是多大</w:t>
      </w:r>
    </w:p>
    <w:p>
      <w:pPr>
        <w:spacing w:line="231" w:lineRule="auto"/>
      </w:pPr>
      <w:bookmarkStart w:name="6846-1603372336636" w:id="43"/>
      <w:bookmarkEnd w:id="43"/>
      <w:r>
        <w:rPr>
          <w:color w:val="4d4d4d"/>
          <w:sz w:val="28"/>
          <w:highlight w:val="white"/>
        </w:rPr>
        <w:t>-XX:+ParallelGCThreads 并行收集器的线程数，同样适用于CMS，一般设为和CPU核数相同</w:t>
      </w:r>
    </w:p>
    <w:p>
      <w:pPr>
        <w:spacing w:line="231" w:lineRule="auto"/>
      </w:pPr>
      <w:bookmarkStart w:name="4981-1603372336636" w:id="44"/>
      <w:bookmarkEnd w:id="44"/>
      <w:r>
        <w:rPr>
          <w:color w:val="4d4d4d"/>
          <w:sz w:val="28"/>
          <w:highlight w:val="white"/>
        </w:rPr>
        <w:t>-XX:+UseAdaptiveSizePolicy 自动选择各区大小比例</w:t>
      </w:r>
    </w:p>
    <w:p>
      <w:pPr>
        <w:spacing w:line="206" w:lineRule="auto"/>
      </w:pPr>
      <w:bookmarkStart w:name="2429-1603372336636" w:id="45"/>
      <w:bookmarkEnd w:id="45"/>
      <w:r>
        <w:rPr>
          <w:b w:val="true"/>
          <w:color w:val="4f4f4f"/>
          <w:sz w:val="42"/>
          <w:highlight w:val="white"/>
        </w:rPr>
        <w:t>CMS常用参数</w:t>
      </w:r>
    </w:p>
    <w:p>
      <w:pPr>
        <w:spacing w:line="231" w:lineRule="auto"/>
      </w:pPr>
      <w:bookmarkStart w:name="5025-1603372336636" w:id="46"/>
      <w:bookmarkEnd w:id="46"/>
      <w:r>
        <w:rPr>
          <w:color w:val="4d4d4d"/>
          <w:sz w:val="28"/>
          <w:highlight w:val="white"/>
        </w:rPr>
        <w:t>XX:+UseConcMarkSweepGC 开启CMS</w:t>
      </w:r>
    </w:p>
    <w:p>
      <w:pPr>
        <w:spacing w:line="231" w:lineRule="auto"/>
      </w:pPr>
      <w:bookmarkStart w:name="4822-1603372336636" w:id="47"/>
      <w:bookmarkEnd w:id="47"/>
      <w:r>
        <w:rPr>
          <w:color w:val="4d4d4d"/>
          <w:sz w:val="28"/>
          <w:highlight w:val="white"/>
        </w:rPr>
        <w:t>-XX:ParallelCMSThreads CMS线程数量</w:t>
      </w:r>
    </w:p>
    <w:p>
      <w:pPr>
        <w:spacing w:line="231" w:lineRule="auto"/>
      </w:pPr>
      <w:bookmarkStart w:name="8096-1603372336636" w:id="48"/>
      <w:bookmarkEnd w:id="48"/>
      <w:r>
        <w:rPr>
          <w:color w:val="4d4d4d"/>
          <w:sz w:val="28"/>
          <w:highlight w:val="white"/>
        </w:rPr>
        <w:t>默认为CPU核数的一半，要合理设置，因为CMS只管OLD区，要留一些给应用程序</w:t>
      </w:r>
    </w:p>
    <w:p>
      <w:pPr>
        <w:spacing w:line="231" w:lineRule="auto"/>
      </w:pPr>
      <w:bookmarkStart w:name="9692-1603372336636" w:id="49"/>
      <w:bookmarkEnd w:id="49"/>
      <w:r>
        <w:rPr>
          <w:color w:val="4d4d4d"/>
          <w:sz w:val="28"/>
          <w:highlight w:val="white"/>
        </w:rPr>
        <w:t>-XX:CMSInitiatingOccupancyFraction CMS收集启动比例阈值</w:t>
      </w:r>
    </w:p>
    <w:p>
      <w:pPr>
        <w:spacing w:line="231" w:lineRule="auto"/>
      </w:pPr>
      <w:bookmarkStart w:name="6200-1603372336636" w:id="50"/>
      <w:bookmarkEnd w:id="50"/>
      <w:r>
        <w:rPr>
          <w:color w:val="4d4d4d"/>
          <w:sz w:val="28"/>
          <w:highlight w:val="white"/>
        </w:rPr>
        <w:t>使用多少比例的老年代后开始CMS收集，默认是68%(近似值)，如果频繁发生SerialOld卡顿，应该调小，（如果调的太小，也会导致频繁CMS回收，需要合理设置）</w:t>
      </w:r>
    </w:p>
    <w:p>
      <w:pPr>
        <w:spacing w:line="231" w:lineRule="auto"/>
      </w:pPr>
      <w:bookmarkStart w:name="8519-1603372336636" w:id="51"/>
      <w:bookmarkEnd w:id="51"/>
      <w:r>
        <w:rPr>
          <w:color w:val="4d4d4d"/>
          <w:sz w:val="28"/>
          <w:highlight w:val="white"/>
        </w:rPr>
        <w:t>-XX:+UseCMSCompactAtFullCollection 在FGC时进行压缩</w:t>
      </w:r>
    </w:p>
    <w:p>
      <w:pPr>
        <w:spacing w:line="231" w:lineRule="auto"/>
      </w:pPr>
      <w:bookmarkStart w:name="7759-1603372336636" w:id="52"/>
      <w:bookmarkEnd w:id="52"/>
      <w:r>
        <w:rPr>
          <w:color w:val="4d4d4d"/>
          <w:sz w:val="28"/>
          <w:highlight w:val="white"/>
        </w:rPr>
        <w:t>-XX:CMSFullGCsBeforeCompaction 多少次FGC之后进行压缩</w:t>
      </w:r>
    </w:p>
    <w:p>
      <w:pPr>
        <w:spacing w:line="231" w:lineRule="auto"/>
      </w:pPr>
      <w:bookmarkStart w:name="8011-1603372336636" w:id="53"/>
      <w:bookmarkEnd w:id="53"/>
      <w:r>
        <w:rPr>
          <w:color w:val="4d4d4d"/>
          <w:sz w:val="28"/>
          <w:highlight w:val="white"/>
        </w:rPr>
        <w:t>-XX:+CMSClassUnloadingEnabled 开启卸载Class元信息</w:t>
      </w:r>
    </w:p>
    <w:p>
      <w:pPr>
        <w:spacing w:line="231" w:lineRule="auto"/>
      </w:pPr>
      <w:bookmarkStart w:name="3380-1603372336636" w:id="54"/>
      <w:bookmarkEnd w:id="54"/>
      <w:r>
        <w:rPr>
          <w:color w:val="4d4d4d"/>
          <w:sz w:val="28"/>
          <w:highlight w:val="white"/>
        </w:rPr>
        <w:t>-XX:CMSInitiatingPermOccupancyFraction 达到什么比例时进行Perm（永久代）回收</w:t>
      </w:r>
    </w:p>
    <w:p>
      <w:pPr>
        <w:spacing w:line="231" w:lineRule="auto"/>
      </w:pPr>
      <w:bookmarkStart w:name="3411-1603372336636" w:id="55"/>
      <w:bookmarkEnd w:id="55"/>
      <w:r>
        <w:rPr>
          <w:color w:val="4d4d4d"/>
          <w:sz w:val="28"/>
          <w:highlight w:val="white"/>
        </w:rPr>
        <w:t>-XX:GCTimeRatio 设置GC时间占用程序运行时间的百分比</w:t>
      </w:r>
    </w:p>
    <w:p>
      <w:pPr>
        <w:spacing w:line="231" w:lineRule="auto"/>
      </w:pPr>
      <w:bookmarkStart w:name="8350-1603372336636" w:id="56"/>
      <w:bookmarkEnd w:id="56"/>
      <w:r>
        <w:rPr>
          <w:color w:val="4d4d4d"/>
          <w:sz w:val="28"/>
          <w:highlight w:val="white"/>
        </w:rPr>
        <w:t>-XX:MaxGCPauseMillis 停顿时间，是一个建议时间，GC会尝试用各种手段达到这个时间，比如减小年轻代</w:t>
      </w:r>
    </w:p>
    <w:p>
      <w:pPr>
        <w:spacing w:line="206" w:lineRule="auto"/>
      </w:pPr>
      <w:bookmarkStart w:name="3731-1603372336636" w:id="57"/>
      <w:bookmarkEnd w:id="57"/>
      <w:r>
        <w:rPr>
          <w:b w:val="true"/>
          <w:color w:val="4f4f4f"/>
          <w:sz w:val="42"/>
          <w:highlight w:val="white"/>
        </w:rPr>
        <w:t>G1常用参数</w:t>
      </w:r>
    </w:p>
    <w:p>
      <w:pPr>
        <w:spacing w:line="231" w:lineRule="auto"/>
      </w:pPr>
      <w:bookmarkStart w:name="8048-1603372336636" w:id="58"/>
      <w:bookmarkEnd w:id="58"/>
      <w:r>
        <w:rPr>
          <w:color w:val="4d4d4d"/>
          <w:sz w:val="28"/>
          <w:highlight w:val="white"/>
        </w:rPr>
        <w:t>XX:+UseG1GC 启用G1垃圾回收器</w:t>
      </w:r>
    </w:p>
    <w:p>
      <w:pPr>
        <w:spacing w:line="231" w:lineRule="auto"/>
      </w:pPr>
      <w:bookmarkStart w:name="9997-1603372336636" w:id="59"/>
      <w:bookmarkEnd w:id="59"/>
      <w:r>
        <w:rPr>
          <w:color w:val="4d4d4d"/>
          <w:sz w:val="28"/>
          <w:highlight w:val="white"/>
        </w:rPr>
        <w:t>-XX:MaxGCPauseMillis 期望GC停顿时间</w:t>
      </w:r>
    </w:p>
    <w:p>
      <w:pPr>
        <w:spacing w:line="231" w:lineRule="auto"/>
      </w:pPr>
      <w:bookmarkStart w:name="5225-1603372336636" w:id="60"/>
      <w:bookmarkEnd w:id="60"/>
      <w:r>
        <w:rPr>
          <w:color w:val="4d4d4d"/>
          <w:sz w:val="28"/>
          <w:highlight w:val="white"/>
        </w:rPr>
        <w:t>建议值，G1会尝试调整Young区的块数来达到这个值</w:t>
      </w:r>
    </w:p>
    <w:p>
      <w:pPr>
        <w:spacing w:line="231" w:lineRule="auto"/>
      </w:pPr>
      <w:bookmarkStart w:name="4675-1603372336636" w:id="61"/>
      <w:bookmarkEnd w:id="61"/>
      <w:r>
        <w:rPr>
          <w:color w:val="4d4d4d"/>
          <w:sz w:val="28"/>
          <w:highlight w:val="white"/>
        </w:rPr>
        <w:t>-XX:GCPauseIntervalMillis GC的停顿间隔时间</w:t>
      </w:r>
    </w:p>
    <w:p>
      <w:pPr>
        <w:spacing w:line="231" w:lineRule="auto"/>
      </w:pPr>
      <w:bookmarkStart w:name="3139-1603372336636" w:id="62"/>
      <w:bookmarkEnd w:id="62"/>
      <w:r>
        <w:rPr>
          <w:color w:val="4d4d4d"/>
          <w:sz w:val="28"/>
          <w:highlight w:val="white"/>
        </w:rPr>
        <w:t>-XX:+G1HeapRegionSize region每个分区的大小</w:t>
      </w:r>
    </w:p>
    <w:p>
      <w:pPr>
        <w:spacing w:line="231" w:lineRule="auto"/>
      </w:pPr>
      <w:bookmarkStart w:name="6911-1603372336636" w:id="63"/>
      <w:bookmarkEnd w:id="63"/>
      <w:r>
        <w:rPr>
          <w:color w:val="4d4d4d"/>
          <w:sz w:val="28"/>
          <w:highlight w:val="white"/>
        </w:rPr>
        <w:t>分区大小，建议逐渐增大该值，1 2 4 8 16 32。</w:t>
      </w:r>
    </w:p>
    <w:p>
      <w:pPr>
        <w:spacing w:line="231" w:lineRule="auto"/>
      </w:pPr>
      <w:bookmarkStart w:name="2054-1603372336636" w:id="64"/>
      <w:bookmarkEnd w:id="64"/>
      <w:r>
        <w:rPr>
          <w:color w:val="4d4d4d"/>
          <w:sz w:val="28"/>
          <w:highlight w:val="white"/>
        </w:rPr>
        <w:t>随着size增加，垃圾的存活时间更长，GC间隔更长，但每次GC的时间也会更长</w:t>
      </w:r>
    </w:p>
    <w:p>
      <w:pPr>
        <w:spacing w:line="231" w:lineRule="auto"/>
      </w:pPr>
      <w:bookmarkStart w:name="8060-1603372336636" w:id="65"/>
      <w:bookmarkEnd w:id="65"/>
      <w:r>
        <w:rPr>
          <w:color w:val="4d4d4d"/>
          <w:sz w:val="28"/>
          <w:highlight w:val="white"/>
        </w:rPr>
        <w:t>ZGC做了改进，它会动态区块大小，而无需再人工手动设置这个值。</w:t>
      </w:r>
    </w:p>
    <w:p>
      <w:pPr>
        <w:spacing w:line="231" w:lineRule="auto"/>
      </w:pPr>
      <w:bookmarkStart w:name="5730-1603372336636" w:id="66"/>
      <w:bookmarkEnd w:id="66"/>
      <w:r>
        <w:rPr>
          <w:color w:val="4d4d4d"/>
          <w:sz w:val="28"/>
          <w:highlight w:val="white"/>
        </w:rPr>
        <w:t>G1NewSizePercent 新生代最小比例</w:t>
      </w:r>
    </w:p>
    <w:p>
      <w:pPr>
        <w:spacing w:line="231" w:lineRule="auto"/>
      </w:pPr>
      <w:bookmarkStart w:name="5789-1603372336636" w:id="67"/>
      <w:bookmarkEnd w:id="67"/>
      <w:r>
        <w:rPr>
          <w:color w:val="4d4d4d"/>
          <w:sz w:val="28"/>
          <w:highlight w:val="white"/>
        </w:rPr>
        <w:t>默认为5%</w:t>
      </w:r>
    </w:p>
    <w:p>
      <w:pPr>
        <w:spacing w:line="231" w:lineRule="auto"/>
      </w:pPr>
      <w:bookmarkStart w:name="1558-1603372336636" w:id="68"/>
      <w:bookmarkEnd w:id="68"/>
      <w:r>
        <w:rPr>
          <w:color w:val="4d4d4d"/>
          <w:sz w:val="28"/>
          <w:highlight w:val="white"/>
        </w:rPr>
        <w:t>G1MaxNewSizePercent 新生代最大比例</w:t>
      </w:r>
    </w:p>
    <w:p>
      <w:pPr>
        <w:spacing w:line="231" w:lineRule="auto"/>
      </w:pPr>
      <w:bookmarkStart w:name="5087-1603372336636" w:id="69"/>
      <w:bookmarkEnd w:id="69"/>
      <w:r>
        <w:rPr>
          <w:color w:val="4d4d4d"/>
          <w:sz w:val="28"/>
          <w:highlight w:val="white"/>
        </w:rPr>
        <w:t>默认为60%</w:t>
      </w:r>
    </w:p>
    <w:p>
      <w:pPr>
        <w:spacing w:line="231" w:lineRule="auto"/>
      </w:pPr>
      <w:bookmarkStart w:name="1077-1603372336636" w:id="70"/>
      <w:bookmarkEnd w:id="70"/>
      <w:r>
        <w:rPr>
          <w:color w:val="4d4d4d"/>
          <w:sz w:val="28"/>
          <w:highlight w:val="white"/>
        </w:rPr>
        <w:t>GCTimeRatio GC时间建议比例</w:t>
      </w:r>
    </w:p>
    <w:p>
      <w:pPr>
        <w:spacing w:line="231" w:lineRule="auto"/>
      </w:pPr>
      <w:bookmarkStart w:name="5564-1603372336636" w:id="71"/>
      <w:bookmarkEnd w:id="71"/>
      <w:r>
        <w:rPr>
          <w:color w:val="4d4d4d"/>
          <w:sz w:val="28"/>
          <w:highlight w:val="white"/>
        </w:rPr>
        <w:t>G1会根据这个值调整堆空间，这个和MaxGCPauseMillis效果类似，一般我们设置MaxGCPauseMillis即可。</w:t>
      </w:r>
    </w:p>
    <w:p>
      <w:pPr>
        <w:spacing w:line="231" w:lineRule="auto"/>
      </w:pPr>
      <w:bookmarkStart w:name="8435-1603372336637" w:id="72"/>
      <w:bookmarkEnd w:id="72"/>
      <w:r>
        <w:rPr>
          <w:color w:val="4d4d4d"/>
          <w:sz w:val="28"/>
          <w:highlight w:val="white"/>
        </w:rPr>
        <w:t>ConcGCThreads 线程数量</w:t>
      </w:r>
    </w:p>
    <w:p>
      <w:pPr>
        <w:spacing w:line="231" w:lineRule="auto"/>
      </w:pPr>
      <w:bookmarkStart w:name="6141-1603372336637" w:id="73"/>
      <w:bookmarkEnd w:id="73"/>
      <w:r>
        <w:rPr>
          <w:color w:val="4d4d4d"/>
          <w:sz w:val="28"/>
          <w:highlight w:val="white"/>
        </w:rPr>
        <w:t>InitiatingHeapOccupancyPercent 启动G1混合收集的堆空间占用比例阈值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2020-10-29T13:59:21Z</dcterms:created>
  <dc:creator>Apache POI</dc:creator>
</cp:coreProperties>
</file>