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50" w:rsidRPr="00835250" w:rsidRDefault="00835250" w:rsidP="00835250">
      <w:pPr>
        <w:widowControl/>
        <w:shd w:val="clear" w:color="auto" w:fill="FFFFFF"/>
        <w:jc w:val="center"/>
        <w:rPr>
          <w:rFonts w:ascii="Verdana" w:eastAsia="宋体" w:hAnsi="Verdana" w:cs="宋体"/>
          <w:b/>
          <w:bCs/>
          <w:color w:val="3B5998"/>
          <w:kern w:val="0"/>
          <w:sz w:val="27"/>
          <w:szCs w:val="27"/>
        </w:rPr>
      </w:pPr>
      <w:proofErr w:type="spellStart"/>
      <w:r w:rsidRPr="00835250">
        <w:rPr>
          <w:rFonts w:ascii="Verdana" w:eastAsia="宋体" w:hAnsi="Verdana" w:cs="宋体"/>
          <w:b/>
          <w:bCs/>
          <w:color w:val="3B5998"/>
          <w:kern w:val="0"/>
          <w:sz w:val="27"/>
          <w:szCs w:val="27"/>
        </w:rPr>
        <w:t>Codeforces</w:t>
      </w:r>
      <w:proofErr w:type="spellEnd"/>
      <w:r w:rsidRPr="00835250">
        <w:rPr>
          <w:rFonts w:ascii="Verdana" w:eastAsia="宋体" w:hAnsi="Verdana" w:cs="宋体"/>
          <w:b/>
          <w:bCs/>
          <w:color w:val="3B5998"/>
          <w:kern w:val="0"/>
          <w:sz w:val="27"/>
          <w:szCs w:val="27"/>
        </w:rPr>
        <w:t xml:space="preserve"> Round #299 (Div. 2)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A.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 and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>Nafas</w:t>
      </w:r>
      <w:proofErr w:type="spellEnd"/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time limit per test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1 second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memory limit per test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input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output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Today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got his test result as an integer score and he wants to share it with his girlfriend,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Nafas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His phone operating system is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Tavdroid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, and its keyboard doesn't have any digits! He wants to share his score with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Nafas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via text, so he has no choice but to send this number using words.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>
            <wp:extent cx="1259205" cy="1259205"/>
            <wp:effectExtent l="0" t="0" r="0" b="0"/>
            <wp:docPr id="1" name="图片 1" descr="http://espresso.codeforces.com/d5f38500e79e3e89be0519dc22736124c000b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presso.codeforces.com/d5f38500e79e3e89be0519dc22736124c000bad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He ate coffee mix without water again, so right now he's really messed up and can't think.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Your task is to help him by telling him what to type.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The first and only line of input contains an integer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0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99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),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Tavas's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score.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In the first and only line of output, print a single string consisting only from English lowercase letters and hyphens ('</w:t>
      </w:r>
      <w:r w:rsidRPr="00835250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-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'). Do not use spaces.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Sample test(s)</w:t>
      </w:r>
    </w:p>
    <w:p w:rsidR="005D145E" w:rsidRDefault="00835250">
      <w:r>
        <w:rPr>
          <w:noProof/>
        </w:rPr>
        <w:lastRenderedPageBreak/>
        <w:drawing>
          <wp:inline distT="0" distB="0" distL="0" distR="0" wp14:anchorId="52D6E0C6" wp14:editId="15A5BF3C">
            <wp:extent cx="5274310" cy="2280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B.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 and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>SaDDas</w:t>
      </w:r>
      <w:proofErr w:type="spellEnd"/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time limit per test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1 second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memory limit per test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input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output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Once again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started eating coffee mix without water!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Keione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told him that it smells awful, but he didn't stop doing that. That's why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Keione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told his smart friend,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SaDDas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to punish him!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SaDDas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took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' headphones and told him: "If you solve the following problem, I'll return it to you."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>
            <wp:extent cx="1259205" cy="1259205"/>
            <wp:effectExtent l="0" t="0" r="0" b="0"/>
            <wp:docPr id="3" name="图片 3" descr="http://espresso.codeforces.com/5a1e4a3bffa5e062b65eaef4c4b3351901d198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spresso.codeforces.com/5a1e4a3bffa5e062b65eaef4c4b3351901d198c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The problem is: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You are given a </w:t>
      </w:r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lucky number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. </w:t>
      </w:r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Lucky numbers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are the positive integers whose decimal representations contain only the lucky digits 4 and 7. For example, numbers </w:t>
      </w: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47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744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4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are lucky and </w:t>
      </w: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5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17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467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are not.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If we sort all lucky numbers in increasing order, what's the 1-based index of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?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lastRenderedPageBreak/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is not as smart as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SaDDas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, so he asked you to do him a favor and solve this problem so he can have his headphones back.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The first and only line of input contains a lucky number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10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Print the index of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among all lucky numbers.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Sample test(s)</w:t>
      </w:r>
    </w:p>
    <w:p w:rsidR="00835250" w:rsidRDefault="00835250">
      <w:r>
        <w:rPr>
          <w:noProof/>
        </w:rPr>
        <w:drawing>
          <wp:inline distT="0" distB="0" distL="0" distR="0" wp14:anchorId="62C99024" wp14:editId="45B8AE7C">
            <wp:extent cx="5274310" cy="1933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C.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 and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>Karafs</w:t>
      </w:r>
      <w:proofErr w:type="spellEnd"/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time limit per test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2 seconds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memory limit per test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input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output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Karafs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is some kind of vegetable in shape of an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1 × h</w:t>
      </w:r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 rectangle.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Tavaspolis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people love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Karafs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and they use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Karafs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in almost any kind of food.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, himself, is crazy about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Karafs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>
            <wp:extent cx="1259205" cy="1259205"/>
            <wp:effectExtent l="0" t="0" r="0" b="0"/>
            <wp:docPr id="5" name="图片 5" descr="http://espresso.codeforces.com/ea42fba30e24759438ea5bbfb0a4e6db9fa005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spresso.codeforces.com/ea42fba30e24759438ea5bbfb0a4e6db9fa0050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Each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Karafs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has a positive integer height.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has an infinite </w:t>
      </w: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1-based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 sequence of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Karafses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. The height of the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i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Karafs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is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=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A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+ (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i</w:t>
      </w:r>
      <w:proofErr w:type="spellEnd"/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- 1) ×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B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lastRenderedPageBreak/>
        <w:t>For a given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m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 let's define an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m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-bite operation as decreasing the height of at most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m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 distinct not eaten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Karafses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by 1.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Karafs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is considered as eaten when its height becomes zero.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Now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SaDDas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asks you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queries. In each query he gives you numbers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l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t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m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and you should find the largest number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r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such that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l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r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and sequence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l</w:t>
      </w:r>
      <w:proofErr w:type="spellEnd"/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l</w:t>
      </w:r>
      <w:proofErr w:type="spellEnd"/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 + 1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..., 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r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 can be eaten </w:t>
      </w: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by performing </w:t>
      </w:r>
      <w:r w:rsidRPr="00835250">
        <w:rPr>
          <w:rFonts w:ascii="Times New Roman" w:eastAsia="宋体" w:hAnsi="Times New Roman" w:cs="Times New Roman"/>
          <w:b/>
          <w:bCs/>
          <w:i/>
          <w:iCs/>
          <w:color w:val="222222"/>
          <w:kern w:val="0"/>
          <w:sz w:val="27"/>
          <w:szCs w:val="27"/>
        </w:rPr>
        <w:t>m</w:t>
      </w: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-bite no more than </w:t>
      </w:r>
      <w:r w:rsidRPr="00835250">
        <w:rPr>
          <w:rFonts w:ascii="Times New Roman" w:eastAsia="宋体" w:hAnsi="Times New Roman" w:cs="Times New Roman"/>
          <w:b/>
          <w:bCs/>
          <w:i/>
          <w:iCs/>
          <w:color w:val="222222"/>
          <w:kern w:val="0"/>
          <w:sz w:val="27"/>
          <w:szCs w:val="27"/>
        </w:rPr>
        <w:t>t</w:t>
      </w: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 times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or print -1 if there is no such number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r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The first line of input contains three integers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A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B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A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B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10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6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 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10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5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Next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lines contain information about queries.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i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line contains integers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l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t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m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l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t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m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10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6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) for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i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query.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For each query, print its answer in a single line.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Sample test(s)</w:t>
      </w:r>
    </w:p>
    <w:p w:rsidR="00835250" w:rsidRDefault="00835250">
      <w:r>
        <w:rPr>
          <w:noProof/>
        </w:rPr>
        <w:drawing>
          <wp:inline distT="0" distB="0" distL="0" distR="0" wp14:anchorId="424AD78C" wp14:editId="3447D3E7">
            <wp:extent cx="5274310" cy="2107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D.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 and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>Malekas</w:t>
      </w:r>
      <w:proofErr w:type="spellEnd"/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time limit per test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2 seconds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memory limit per test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input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output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is a strange creature. Usually "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zzz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" comes out of people's mouth while sleeping, but string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 of length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 comes out from 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' mouth instead.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1259205" cy="1259205"/>
            <wp:effectExtent l="0" t="0" r="0" b="0"/>
            <wp:docPr id="7" name="图片 7" descr="http://espresso.codeforces.com/0d195cbbd8e3b0c60641ec6089d1bfbb368369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spresso.codeforces.com/0d195cbbd8e3b0c60641ec6089d1bfbb368369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Today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fell asleep in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Malekas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' place. While he was sleeping,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Malekas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did a little process on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.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Malekas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has a favorite string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p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. He determined all positions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x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&lt;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x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&lt; ... &lt; 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x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k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 where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p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matches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. More formally, for each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x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 ≤ 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i</w:t>
      </w:r>
      <w:proofErr w:type="spellEnd"/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k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) he condition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x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18"/>
          <w:szCs w:val="18"/>
          <w:vertAlign w:val="subscript"/>
        </w:rPr>
        <w:t>i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x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18"/>
          <w:szCs w:val="18"/>
          <w:vertAlign w:val="subscript"/>
        </w:rPr>
        <w:t>i</w:t>
      </w:r>
      <w:proofErr w:type="spellEnd"/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</w:rPr>
        <w:t> + 1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...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x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18"/>
          <w:szCs w:val="18"/>
          <w:vertAlign w:val="subscript"/>
        </w:rPr>
        <w:t>i</w:t>
      </w:r>
      <w:proofErr w:type="spellEnd"/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</w:rPr>
        <w:t> + |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</w:rPr>
        <w:t>p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</w:rPr>
        <w:t>| - 1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=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p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 is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fullfilled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Then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Malekas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wrote down one of subsequences of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x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x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...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x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k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 (possibly, he didn't write anything) on a piece of paper. Here a sequence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b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is a subsequence of sequence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a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 if and only if we can turn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a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into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b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by removing some of its elements (maybe no one of them or all).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After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woke up,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Malekas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told him everything. He couldn't remember string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 but he knew that both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p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only contains lowercase English letters and also he had the subsequence he had written on that piece of paper.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wonders, what is the number of possible values of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? He asked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SaDDas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, but he wasn't smart enough to solve this. So,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asked you to calculate this number for him.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Answer can be very large, so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wants you to print the answer modulo 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10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9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+ 7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The first line contains two integers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m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 the length of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 and the length of the subsequence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Malekas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wrote down (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10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6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0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m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- |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p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| + 1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The second line contains string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p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 ≤ |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p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|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The next line contains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m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space separated integers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y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y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..., 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y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m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,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Malekas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' subsequence (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y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&lt;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y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2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&lt; ... &lt; 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y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m</w:t>
      </w:r>
      <w:proofErr w:type="spellEnd"/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- |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p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| + 1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In a single line print the answer modulo 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1000 000 007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835250" w:rsidRPr="00835250" w:rsidRDefault="00835250" w:rsidP="00835250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Sample test(s)</w:t>
      </w:r>
    </w:p>
    <w:p w:rsidR="00835250" w:rsidRDefault="00835250">
      <w:r>
        <w:rPr>
          <w:noProof/>
        </w:rPr>
        <w:lastRenderedPageBreak/>
        <w:drawing>
          <wp:inline distT="0" distB="0" distL="0" distR="0" wp14:anchorId="782553D3" wp14:editId="5C8C091E">
            <wp:extent cx="5274310" cy="16433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Note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In the first sample test all strings of form </w:t>
      </w:r>
      <w:r w:rsidRPr="00835250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"</w:t>
      </w:r>
      <w:proofErr w:type="spellStart"/>
      <w:r w:rsidRPr="00835250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ioioi</w:t>
      </w:r>
      <w:proofErr w:type="spellEnd"/>
      <w:r w:rsidRPr="00835250">
        <w:rPr>
          <w:rFonts w:ascii="Courier New" w:eastAsia="宋体" w:hAnsi="Courier New" w:cs="Courier New"/>
          <w:color w:val="222222"/>
          <w:kern w:val="0"/>
          <w:sz w:val="23"/>
          <w:szCs w:val="23"/>
        </w:rPr>
        <w:t>?"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where the question mark replaces arbitrary English letter satisfy.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Here 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|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x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|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denotes the length of string x.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Please note that it's possible that there is no such string (answer is 0).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E.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 xml:space="preserve"> and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 w:val="32"/>
          <w:szCs w:val="32"/>
        </w:rPr>
        <w:t>Pashmaks</w:t>
      </w:r>
      <w:proofErr w:type="spellEnd"/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time limit per test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1 second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memory limit per test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input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output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 xml:space="preserve"> is a cheerleader in the new sports competition named "</w:t>
      </w:r>
      <w:proofErr w:type="spellStart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Pashmaks</w:t>
      </w:r>
      <w:proofErr w:type="spellEnd"/>
      <w:r w:rsidRPr="00835250">
        <w:rPr>
          <w:rFonts w:ascii="Helvetica" w:eastAsia="宋体" w:hAnsi="Helvetica" w:cs="Helvetica"/>
          <w:i/>
          <w:iCs/>
          <w:color w:val="222222"/>
          <w:kern w:val="0"/>
          <w:szCs w:val="21"/>
        </w:rPr>
        <w:t>".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>
            <wp:extent cx="1941195" cy="1259205"/>
            <wp:effectExtent l="0" t="0" r="0" b="0"/>
            <wp:docPr id="9" name="图片 9" descr="http://espresso.codeforces.com/154a2cc0cd86c0792f5a5725556962672eccd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spresso.codeforces.com/154a2cc0cd86c0792f5a5725556962672eccd97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This competition consists of two part: swimming and then running. People will immediately start running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R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meters after they finished swimming exactly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meters. A winner is a such person that nobody else finishes running before him/her (there may be more than one winner).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lastRenderedPageBreak/>
        <w:t xml:space="preserve">Before the match starts,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knows that there are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competitors registered for the match. Also, he knows that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i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person's swimming speed is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meters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per second and his/her running speed is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r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 meters per second. Unfortunately, he doesn't know the values of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R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, but he knows that they are real numbers greater than 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0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As a cheerleader, </w:t>
      </w: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wants to know who to cheer up. So, he wants to know all people that might win. We consider a competitor might win if and only if there are some values of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R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such that with these values, (s)he will be a winner.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spellStart"/>
      <w:r w:rsidRPr="00835250">
        <w:rPr>
          <w:rFonts w:ascii="Helvetica" w:eastAsia="宋体" w:hAnsi="Helvetica" w:cs="Helvetica"/>
          <w:color w:val="222222"/>
          <w:kern w:val="0"/>
          <w:szCs w:val="21"/>
        </w:rPr>
        <w:t>Tavas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isn't really familiar with programming, so he asked you to help him.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The first line of input contains a single integer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 ≤ 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2 × 10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5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The next 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n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 lines contain the details of competitors.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i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 xml:space="preserve"> line contains two integers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r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835250">
        <w:rPr>
          <w:rFonts w:ascii="Helvetica" w:eastAsia="宋体" w:hAnsi="Helvetica" w:cs="Helvetica"/>
          <w:color w:val="222222"/>
          <w:kern w:val="0"/>
          <w:szCs w:val="21"/>
        </w:rPr>
        <w:t> (</w:t>
      </w:r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1 ≤ 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s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, </w:t>
      </w:r>
      <w:proofErr w:type="spellStart"/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7"/>
          <w:szCs w:val="27"/>
        </w:rPr>
        <w:t>r</w:t>
      </w:r>
      <w:r w:rsidRPr="00835250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proofErr w:type="spellEnd"/>
      <w:r w:rsidRPr="00835250">
        <w:rPr>
          <w:rFonts w:ascii="Times New Roman" w:eastAsia="宋体" w:hAnsi="Times New Roman" w:cs="Times New Roman"/>
          <w:color w:val="222222"/>
          <w:kern w:val="0"/>
          <w:sz w:val="27"/>
          <w:szCs w:val="27"/>
        </w:rPr>
        <w:t> ≤ 10</w:t>
      </w:r>
      <w:r w:rsidRPr="00835250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4</w:t>
      </w:r>
      <w:r w:rsidRPr="00835250">
        <w:rPr>
          <w:rFonts w:ascii="Helvetica" w:eastAsia="宋体" w:hAnsi="Helvetica" w:cs="Helvetica"/>
          <w:color w:val="222222"/>
          <w:kern w:val="0"/>
          <w:szCs w:val="21"/>
        </w:rPr>
        <w:t>).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835250" w:rsidRPr="00835250" w:rsidRDefault="00835250" w:rsidP="00835250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color w:val="222222"/>
          <w:kern w:val="0"/>
          <w:szCs w:val="21"/>
        </w:rPr>
        <w:t>In the first and the only line of output, print a sequence of numbers of possible winners in increasing order.</w:t>
      </w:r>
    </w:p>
    <w:p w:rsidR="00835250" w:rsidRPr="00835250" w:rsidRDefault="00835250" w:rsidP="00835250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r w:rsidRPr="00835250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Sample test(s)</w:t>
      </w:r>
    </w:p>
    <w:p w:rsidR="00835250" w:rsidRDefault="00835250">
      <w:pPr>
        <w:rPr>
          <w:rFonts w:hint="eastAsia"/>
        </w:rPr>
      </w:pPr>
      <w:r>
        <w:rPr>
          <w:noProof/>
        </w:rPr>
        <w:drawing>
          <wp:inline distT="0" distB="0" distL="0" distR="0" wp14:anchorId="38D2A6BF" wp14:editId="177E6C7E">
            <wp:extent cx="5274310" cy="17367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A0"/>
    <w:rsid w:val="004E5EA0"/>
    <w:rsid w:val="005D145E"/>
    <w:rsid w:val="0083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6E131-199F-4882-9D91-60F7E619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2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5250"/>
  </w:style>
  <w:style w:type="character" w:customStyle="1" w:styleId="tex-span">
    <w:name w:val="tex-span"/>
    <w:basedOn w:val="a0"/>
    <w:rsid w:val="00835250"/>
  </w:style>
  <w:style w:type="character" w:customStyle="1" w:styleId="tex-font-style-tt">
    <w:name w:val="tex-font-style-tt"/>
    <w:basedOn w:val="a0"/>
    <w:rsid w:val="00835250"/>
  </w:style>
  <w:style w:type="character" w:customStyle="1" w:styleId="tex-font-style-it">
    <w:name w:val="tex-font-style-it"/>
    <w:basedOn w:val="a0"/>
    <w:rsid w:val="00835250"/>
  </w:style>
  <w:style w:type="character" w:customStyle="1" w:styleId="tex-font-style-bf">
    <w:name w:val="tex-font-style-bf"/>
    <w:basedOn w:val="a0"/>
    <w:rsid w:val="0083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4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5018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5330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58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1417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9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5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6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8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9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0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58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7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43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158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2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5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8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2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4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8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28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6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0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82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782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867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1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759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35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8146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609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50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31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4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64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1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89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9135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39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2015-04-14T18:37:00Z</dcterms:created>
  <dcterms:modified xsi:type="dcterms:W3CDTF">2015-04-14T18:39:00Z</dcterms:modified>
</cp:coreProperties>
</file>