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CE0" w:rsidRDefault="00A45CE0" w:rsidP="008E7E66">
      <w:pPr>
        <w:pStyle w:val="a4"/>
        <w:ind w:firstLine="420"/>
        <w:rPr>
          <w:rFonts w:hAnsi="黑体"/>
          <w:sz w:val="52"/>
          <w:szCs w:val="52"/>
        </w:rPr>
      </w:pPr>
    </w:p>
    <w:p w:rsidR="008E7E66" w:rsidRPr="003B7548" w:rsidRDefault="00157243" w:rsidP="008E7E66">
      <w:pPr>
        <w:pStyle w:val="a4"/>
        <w:ind w:firstLine="420"/>
        <w:rPr>
          <w:rFonts w:hAnsi="黑体"/>
          <w:sz w:val="52"/>
          <w:szCs w:val="52"/>
        </w:rPr>
      </w:pPr>
      <w:r>
        <w:rPr>
          <w:rFonts w:hAnsi="黑体" w:hint="eastAsia"/>
          <w:sz w:val="52"/>
          <w:szCs w:val="52"/>
        </w:rPr>
        <w:t>事务处理设计</w:t>
      </w:r>
      <w:r w:rsidR="008E7E66" w:rsidRPr="003B7548">
        <w:rPr>
          <w:rFonts w:hAnsi="黑体" w:hint="eastAsia"/>
          <w:sz w:val="52"/>
          <w:szCs w:val="52"/>
        </w:rPr>
        <w:t>文档</w:t>
      </w:r>
    </w:p>
    <w:p w:rsidR="008E7E66" w:rsidRPr="00A55280" w:rsidRDefault="008E7E66" w:rsidP="008E7E66">
      <w:pPr>
        <w:ind w:firstLine="420"/>
        <w:rPr>
          <w:rFonts w:ascii="宋体" w:hAnsi="宋体"/>
        </w:rPr>
      </w:pPr>
    </w:p>
    <w:p w:rsidR="008E7E66" w:rsidRPr="00A55280" w:rsidRDefault="008E7E66" w:rsidP="008E7E66">
      <w:pPr>
        <w:ind w:firstLine="420"/>
        <w:rPr>
          <w:rFonts w:ascii="宋体" w:hAnsi="宋体"/>
        </w:rPr>
      </w:pPr>
    </w:p>
    <w:p w:rsidR="008E7E66" w:rsidRPr="00B86C1F" w:rsidRDefault="008E7E66" w:rsidP="008E7E66">
      <w:pPr>
        <w:ind w:firstLine="420"/>
        <w:rPr>
          <w:rFonts w:ascii="宋体" w:hAnsi="宋体"/>
        </w:rPr>
      </w:pPr>
    </w:p>
    <w:p w:rsidR="008E7E66" w:rsidRPr="00A55280" w:rsidRDefault="008E7E66" w:rsidP="008E7E66">
      <w:pPr>
        <w:ind w:firstLine="420"/>
        <w:rPr>
          <w:rFonts w:ascii="宋体" w:hAnsi="宋体"/>
        </w:rPr>
      </w:pPr>
    </w:p>
    <w:p w:rsidR="008E7E66" w:rsidRPr="00A55280" w:rsidRDefault="008E7E66" w:rsidP="008E7E66">
      <w:pPr>
        <w:ind w:left="420"/>
        <w:rPr>
          <w:rFonts w:ascii="宋体" w:hAnsi="宋体"/>
        </w:rPr>
      </w:pPr>
    </w:p>
    <w:p w:rsidR="008E7E66" w:rsidRPr="00A55280" w:rsidRDefault="008E7E66" w:rsidP="008E7E66">
      <w:pPr>
        <w:ind w:firstLine="420"/>
        <w:rPr>
          <w:rFonts w:ascii="宋体" w:hAnsi="宋体"/>
        </w:rPr>
      </w:pPr>
    </w:p>
    <w:p w:rsidR="008E7E66" w:rsidRPr="00A55280" w:rsidRDefault="008E7E66" w:rsidP="008E7E66">
      <w:pPr>
        <w:ind w:firstLine="420"/>
        <w:rPr>
          <w:rFonts w:ascii="宋体" w:hAnsi="宋体"/>
        </w:rPr>
      </w:pPr>
    </w:p>
    <w:p w:rsidR="008E7E66" w:rsidRPr="00A45CE0" w:rsidRDefault="008E7E66" w:rsidP="008E7E66">
      <w:pPr>
        <w:ind w:firstLine="420"/>
        <w:rPr>
          <w:rFonts w:ascii="宋体" w:hAnsi="宋体"/>
        </w:rPr>
      </w:pPr>
    </w:p>
    <w:p w:rsidR="008E7E66" w:rsidRDefault="008E7E66" w:rsidP="008E7E66">
      <w:pPr>
        <w:widowControl/>
        <w:jc w:val="left"/>
        <w:rPr>
          <w:rFonts w:ascii="宋体" w:hAnsi="宋体"/>
        </w:rPr>
      </w:pPr>
    </w:p>
    <w:p w:rsidR="008E7E66" w:rsidRDefault="008E7E66" w:rsidP="008E7E66">
      <w:pPr>
        <w:widowControl/>
        <w:jc w:val="left"/>
        <w:rPr>
          <w:rFonts w:ascii="宋体" w:hAnsi="宋体"/>
        </w:rPr>
      </w:pPr>
    </w:p>
    <w:p w:rsidR="008E7E66" w:rsidRDefault="008E7E66" w:rsidP="008E7E66">
      <w:pPr>
        <w:widowControl/>
        <w:jc w:val="left"/>
        <w:rPr>
          <w:rFonts w:ascii="宋体" w:hAnsi="宋体"/>
        </w:rPr>
      </w:pPr>
    </w:p>
    <w:p w:rsidR="008E7E66" w:rsidRDefault="008E7E66" w:rsidP="008E7E66">
      <w:pPr>
        <w:widowControl/>
        <w:jc w:val="left"/>
        <w:rPr>
          <w:rFonts w:ascii="宋体" w:hAnsi="宋体"/>
        </w:rPr>
      </w:pPr>
    </w:p>
    <w:p w:rsidR="008E7E66" w:rsidRDefault="008E7E66" w:rsidP="008E7E66">
      <w:pPr>
        <w:widowControl/>
        <w:jc w:val="left"/>
        <w:rPr>
          <w:rFonts w:ascii="宋体" w:hAnsi="宋体"/>
        </w:rPr>
      </w:pPr>
    </w:p>
    <w:p w:rsidR="008E7E66" w:rsidRDefault="008E7E66" w:rsidP="008E7E66">
      <w:pPr>
        <w:widowControl/>
        <w:jc w:val="left"/>
        <w:rPr>
          <w:rFonts w:ascii="宋体" w:hAnsi="宋体"/>
        </w:rPr>
      </w:pPr>
    </w:p>
    <w:p w:rsidR="008E7E66" w:rsidRDefault="008E7E66" w:rsidP="008E7E66">
      <w:pPr>
        <w:ind w:firstLine="420"/>
        <w:jc w:val="center"/>
        <w:rPr>
          <w:rFonts w:ascii="宋体" w:hAnsi="宋体"/>
          <w:b/>
          <w:sz w:val="36"/>
        </w:rPr>
      </w:pPr>
    </w:p>
    <w:p w:rsidR="008E7E66" w:rsidRDefault="008E7E66" w:rsidP="008E7E66">
      <w:pPr>
        <w:ind w:firstLine="420"/>
        <w:jc w:val="center"/>
        <w:rPr>
          <w:rFonts w:ascii="宋体" w:hAnsi="宋体"/>
          <w:b/>
          <w:sz w:val="36"/>
        </w:rPr>
      </w:pPr>
    </w:p>
    <w:p w:rsidR="008E7E66" w:rsidRDefault="008E7E66" w:rsidP="008E7E66">
      <w:pPr>
        <w:ind w:firstLine="420"/>
        <w:jc w:val="center"/>
        <w:rPr>
          <w:rFonts w:ascii="宋体" w:hAnsi="宋体"/>
          <w:b/>
          <w:sz w:val="36"/>
        </w:rPr>
      </w:pPr>
    </w:p>
    <w:p w:rsidR="008E7E66" w:rsidRDefault="008E7E66" w:rsidP="008E7E66">
      <w:pPr>
        <w:ind w:firstLine="420"/>
        <w:jc w:val="center"/>
        <w:rPr>
          <w:rFonts w:ascii="宋体" w:hAnsi="宋体"/>
          <w:b/>
          <w:sz w:val="36"/>
        </w:rPr>
      </w:pPr>
      <w:r w:rsidRPr="000454A0">
        <w:rPr>
          <w:rFonts w:ascii="宋体" w:hAnsi="宋体"/>
          <w:b/>
          <w:sz w:val="36"/>
        </w:rPr>
        <w:t>2014年8月</w:t>
      </w:r>
      <w:r w:rsidR="0044095E">
        <w:rPr>
          <w:rFonts w:ascii="宋体" w:hAnsi="宋体" w:hint="eastAsia"/>
          <w:b/>
          <w:sz w:val="36"/>
        </w:rPr>
        <w:t>25</w:t>
      </w:r>
      <w:r w:rsidRPr="000454A0">
        <w:rPr>
          <w:rFonts w:ascii="宋体" w:hAnsi="宋体"/>
          <w:b/>
          <w:sz w:val="36"/>
        </w:rPr>
        <w:t>日</w:t>
      </w:r>
    </w:p>
    <w:p w:rsidR="008E7E66" w:rsidRDefault="008E7E66" w:rsidP="008E7E66">
      <w:pPr>
        <w:ind w:firstLine="420"/>
        <w:jc w:val="center"/>
        <w:rPr>
          <w:rFonts w:ascii="宋体" w:hAnsi="宋体"/>
          <w:b/>
          <w:sz w:val="36"/>
        </w:rPr>
      </w:pPr>
    </w:p>
    <w:p w:rsidR="008E7E66" w:rsidRDefault="008E7E66" w:rsidP="008E7E66">
      <w:pPr>
        <w:ind w:firstLine="420"/>
        <w:jc w:val="center"/>
        <w:rPr>
          <w:rFonts w:ascii="宋体" w:hAnsi="宋体"/>
          <w:b/>
          <w:sz w:val="36"/>
        </w:rPr>
      </w:pPr>
    </w:p>
    <w:p w:rsidR="008E7E66" w:rsidRDefault="008E7E66" w:rsidP="008E7E66">
      <w:pPr>
        <w:ind w:firstLine="420"/>
        <w:jc w:val="center"/>
        <w:rPr>
          <w:rFonts w:ascii="宋体" w:hAnsi="宋体"/>
          <w:b/>
          <w:sz w:val="36"/>
        </w:rPr>
      </w:pPr>
    </w:p>
    <w:p w:rsidR="008E7E66" w:rsidRDefault="008E7E66" w:rsidP="008E7E66">
      <w:pPr>
        <w:widowControl/>
        <w:jc w:val="left"/>
        <w:rPr>
          <w:rFonts w:ascii="宋体" w:hAnsi="宋体"/>
        </w:rPr>
      </w:pPr>
      <w:r>
        <w:rPr>
          <w:rFonts w:ascii="宋体" w:hAnsi="宋体"/>
        </w:rPr>
        <w:br w:type="page"/>
      </w:r>
    </w:p>
    <w:p w:rsidR="008E7E66" w:rsidRPr="00A55280" w:rsidRDefault="008E7E66" w:rsidP="008E7E66">
      <w:pPr>
        <w:ind w:firstLine="420"/>
        <w:rPr>
          <w:rFonts w:ascii="宋体" w:hAnsi="宋体"/>
        </w:rPr>
      </w:pPr>
    </w:p>
    <w:p w:rsidR="00835749" w:rsidRDefault="00835749"/>
    <w:p w:rsidR="00C13029" w:rsidRPr="00B762DC" w:rsidRDefault="00E50402" w:rsidP="00B762DC">
      <w:pPr>
        <w:pStyle w:val="1"/>
        <w:spacing w:before="312" w:after="312"/>
      </w:pPr>
      <w:bookmarkStart w:id="0" w:name="_Toc156375206"/>
      <w:r w:rsidRPr="00B762DC">
        <w:rPr>
          <w:rFonts w:hint="eastAsia"/>
        </w:rPr>
        <w:t>概述</w:t>
      </w:r>
      <w:r w:rsidR="00C13029" w:rsidRPr="00B762DC">
        <w:rPr>
          <w:rFonts w:hint="eastAsia"/>
        </w:rPr>
        <w:t> </w:t>
      </w:r>
    </w:p>
    <w:p w:rsidR="00C13029" w:rsidRPr="009B4F80" w:rsidRDefault="00581860" w:rsidP="00C13029">
      <w:bookmarkStart w:id="1" w:name="_GoBack"/>
      <w:bookmarkEnd w:id="1"/>
      <w:r>
        <w:rPr>
          <w:rFonts w:hint="eastAsia"/>
        </w:rPr>
        <w:t>在使用数据分片场景下，</w:t>
      </w:r>
      <w:r>
        <w:rPr>
          <w:rFonts w:hint="eastAsia"/>
        </w:rPr>
        <w:t xml:space="preserve"> </w:t>
      </w:r>
      <w:r w:rsidR="00944869">
        <w:rPr>
          <w:rFonts w:hint="eastAsia"/>
        </w:rPr>
        <w:t>单库下的事务处理无法满足系统的需求，因而需要进行</w:t>
      </w:r>
      <w:r w:rsidR="00E61971">
        <w:rPr>
          <w:rFonts w:hint="eastAsia"/>
        </w:rPr>
        <w:t>分布式</w:t>
      </w:r>
      <w:r w:rsidR="00944869">
        <w:rPr>
          <w:rFonts w:hint="eastAsia"/>
        </w:rPr>
        <w:t>事务处理设计。</w:t>
      </w:r>
    </w:p>
    <w:bookmarkEnd w:id="0"/>
    <w:p w:rsidR="00C13029" w:rsidRPr="00B762DC" w:rsidRDefault="00EB2C72" w:rsidP="00B762DC">
      <w:pPr>
        <w:pStyle w:val="1"/>
        <w:spacing w:before="312" w:after="312"/>
      </w:pPr>
      <w:r>
        <w:rPr>
          <w:rFonts w:hint="eastAsia"/>
        </w:rPr>
        <w:t>主要方案对比</w:t>
      </w:r>
      <w:r w:rsidR="00C1640F">
        <w:rPr>
          <w:rFonts w:hint="eastAsia"/>
        </w:rPr>
        <w:t>分析</w:t>
      </w:r>
    </w:p>
    <w:p w:rsidR="00C13029" w:rsidRDefault="00D35A9F" w:rsidP="00C13029">
      <w:r>
        <w:rPr>
          <w:rFonts w:hint="eastAsia"/>
        </w:rPr>
        <w:t>处理分布式场景下的事务有很多种方案，主要方案如下表所示</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51"/>
        <w:gridCol w:w="2268"/>
        <w:gridCol w:w="2268"/>
      </w:tblGrid>
      <w:tr w:rsidR="00C153A2" w:rsidTr="0040549F">
        <w:tc>
          <w:tcPr>
            <w:tcW w:w="1668" w:type="dxa"/>
          </w:tcPr>
          <w:p w:rsidR="00C153A2" w:rsidRPr="00AC0D68" w:rsidRDefault="00C153A2" w:rsidP="00585FE9">
            <w:pPr>
              <w:rPr>
                <w:b/>
              </w:rPr>
            </w:pPr>
            <w:r w:rsidRPr="00AC0D68">
              <w:rPr>
                <w:rFonts w:hint="eastAsia"/>
                <w:b/>
              </w:rPr>
              <w:t>主要技术</w:t>
            </w:r>
          </w:p>
        </w:tc>
        <w:tc>
          <w:tcPr>
            <w:tcW w:w="2551" w:type="dxa"/>
          </w:tcPr>
          <w:p w:rsidR="00C153A2" w:rsidRPr="00AC0D68" w:rsidRDefault="00C153A2" w:rsidP="00585FE9">
            <w:pPr>
              <w:rPr>
                <w:b/>
              </w:rPr>
            </w:pPr>
            <w:r w:rsidRPr="00AC0D68">
              <w:rPr>
                <w:rFonts w:hint="eastAsia"/>
                <w:b/>
              </w:rPr>
              <w:t>优点</w:t>
            </w:r>
          </w:p>
        </w:tc>
        <w:tc>
          <w:tcPr>
            <w:tcW w:w="2268" w:type="dxa"/>
          </w:tcPr>
          <w:p w:rsidR="00C153A2" w:rsidRPr="00AC0D68" w:rsidRDefault="00C153A2" w:rsidP="00585FE9">
            <w:pPr>
              <w:rPr>
                <w:b/>
              </w:rPr>
            </w:pPr>
            <w:r w:rsidRPr="00AC0D68">
              <w:rPr>
                <w:rFonts w:hint="eastAsia"/>
                <w:b/>
              </w:rPr>
              <w:t>缺点</w:t>
            </w:r>
          </w:p>
        </w:tc>
        <w:tc>
          <w:tcPr>
            <w:tcW w:w="2268" w:type="dxa"/>
          </w:tcPr>
          <w:p w:rsidR="00C153A2" w:rsidRPr="00AC0D68" w:rsidRDefault="00C153A2" w:rsidP="00585FE9">
            <w:pPr>
              <w:rPr>
                <w:b/>
              </w:rPr>
            </w:pPr>
            <w:r>
              <w:rPr>
                <w:rFonts w:hint="eastAsia"/>
                <w:b/>
              </w:rPr>
              <w:t>适用场景</w:t>
            </w:r>
          </w:p>
        </w:tc>
      </w:tr>
      <w:tr w:rsidR="00C153A2" w:rsidTr="0040549F">
        <w:tc>
          <w:tcPr>
            <w:tcW w:w="1668" w:type="dxa"/>
          </w:tcPr>
          <w:p w:rsidR="008714FB" w:rsidRDefault="00C153A2" w:rsidP="008714FB">
            <w:r>
              <w:rPr>
                <w:rFonts w:hint="eastAsia"/>
              </w:rPr>
              <w:t>XA</w:t>
            </w:r>
            <w:r w:rsidR="0076027B">
              <w:rPr>
                <w:rFonts w:hint="eastAsia"/>
              </w:rPr>
              <w:t xml:space="preserve"> with 2</w:t>
            </w:r>
            <w:r>
              <w:rPr>
                <w:rFonts w:hint="eastAsia"/>
              </w:rPr>
              <w:t>PC</w:t>
            </w:r>
            <w:r w:rsidR="00B85174">
              <w:rPr>
                <w:rFonts w:hint="eastAsia"/>
              </w:rPr>
              <w:br/>
              <w:t>(JTA)</w:t>
            </w:r>
            <w:r w:rsidR="008714FB">
              <w:rPr>
                <w:rFonts w:hint="eastAsia"/>
              </w:rPr>
              <w:t>、</w:t>
            </w:r>
            <w:r w:rsidR="008714FB">
              <w:rPr>
                <w:rFonts w:hint="eastAsia"/>
              </w:rPr>
              <w:t xml:space="preserve"> 3PC</w:t>
            </w:r>
            <w:r w:rsidR="008714FB">
              <w:rPr>
                <w:rFonts w:hint="eastAsia"/>
              </w:rPr>
              <w:t>、</w:t>
            </w:r>
          </w:p>
          <w:p w:rsidR="00C153A2" w:rsidRPr="008714FB" w:rsidRDefault="00C153A2" w:rsidP="00585FE9"/>
        </w:tc>
        <w:tc>
          <w:tcPr>
            <w:tcW w:w="2551" w:type="dxa"/>
          </w:tcPr>
          <w:p w:rsidR="00C153A2" w:rsidRDefault="002417C5" w:rsidP="00585FE9">
            <w:r>
              <w:rPr>
                <w:rFonts w:hint="eastAsia"/>
              </w:rPr>
              <w:t>事务管理最为严格，基本可以确保事务</w:t>
            </w:r>
          </w:p>
          <w:p w:rsidR="0087381F" w:rsidRDefault="0087381F" w:rsidP="00585FE9">
            <w:r>
              <w:rPr>
                <w:rFonts w:hint="eastAsia"/>
              </w:rPr>
              <w:t>对开发人员透明</w:t>
            </w:r>
          </w:p>
        </w:tc>
        <w:tc>
          <w:tcPr>
            <w:tcW w:w="2268" w:type="dxa"/>
          </w:tcPr>
          <w:p w:rsidR="00C153A2" w:rsidRDefault="00D752EE" w:rsidP="00585FE9">
            <w:r>
              <w:rPr>
                <w:rFonts w:hint="eastAsia"/>
              </w:rPr>
              <w:t>性能差</w:t>
            </w:r>
          </w:p>
          <w:p w:rsidR="006F5083" w:rsidRDefault="006F5083" w:rsidP="00585FE9">
            <w:r>
              <w:rPr>
                <w:rFonts w:hint="eastAsia"/>
              </w:rPr>
              <w:t>实现复杂度高</w:t>
            </w:r>
          </w:p>
          <w:p w:rsidR="007104FE" w:rsidRDefault="007104FE" w:rsidP="00624340">
            <w:r>
              <w:rPr>
                <w:rFonts w:hint="eastAsia"/>
              </w:rPr>
              <w:t>可</w:t>
            </w:r>
            <w:r w:rsidR="00624340">
              <w:rPr>
                <w:rFonts w:hint="eastAsia"/>
              </w:rPr>
              <w:t>扩展性</w:t>
            </w:r>
            <w:r>
              <w:rPr>
                <w:rFonts w:hint="eastAsia"/>
              </w:rPr>
              <w:t>差</w:t>
            </w:r>
          </w:p>
        </w:tc>
        <w:tc>
          <w:tcPr>
            <w:tcW w:w="2268" w:type="dxa"/>
          </w:tcPr>
          <w:p w:rsidR="00C153A2" w:rsidRDefault="00907D9D" w:rsidP="006F5083">
            <w:r>
              <w:rPr>
                <w:rFonts w:hint="eastAsia"/>
              </w:rPr>
              <w:t>对事务要求苛刻，直接面向</w:t>
            </w:r>
            <w:r>
              <w:rPr>
                <w:rFonts w:hint="eastAsia"/>
              </w:rPr>
              <w:t>DB</w:t>
            </w:r>
          </w:p>
        </w:tc>
      </w:tr>
      <w:tr w:rsidR="00C153A2" w:rsidTr="0040549F">
        <w:tc>
          <w:tcPr>
            <w:tcW w:w="1668" w:type="dxa"/>
          </w:tcPr>
          <w:p w:rsidR="00C153A2" w:rsidRDefault="000A5E00" w:rsidP="00585FE9">
            <w:r>
              <w:rPr>
                <w:rFonts w:hint="eastAsia"/>
              </w:rPr>
              <w:t>TCC</w:t>
            </w:r>
          </w:p>
        </w:tc>
        <w:tc>
          <w:tcPr>
            <w:tcW w:w="2551" w:type="dxa"/>
          </w:tcPr>
          <w:p w:rsidR="00C153A2" w:rsidRDefault="00B33518" w:rsidP="00585FE9">
            <w:r>
              <w:rPr>
                <w:rFonts w:hint="eastAsia"/>
              </w:rPr>
              <w:t>事务管理较</w:t>
            </w:r>
            <w:r w:rsidR="00C43422">
              <w:rPr>
                <w:rFonts w:hint="eastAsia"/>
              </w:rPr>
              <w:t>为严格，基本可以确保事务</w:t>
            </w:r>
          </w:p>
          <w:p w:rsidR="003E4527" w:rsidRDefault="003E4527" w:rsidP="00585FE9">
            <w:r>
              <w:rPr>
                <w:rFonts w:hint="eastAsia"/>
              </w:rPr>
              <w:t>对开发人员透明</w:t>
            </w:r>
          </w:p>
        </w:tc>
        <w:tc>
          <w:tcPr>
            <w:tcW w:w="2268" w:type="dxa"/>
          </w:tcPr>
          <w:p w:rsidR="005005FF" w:rsidRDefault="005005FF" w:rsidP="005005FF">
            <w:r>
              <w:rPr>
                <w:rFonts w:hint="eastAsia"/>
              </w:rPr>
              <w:t>性能差</w:t>
            </w:r>
          </w:p>
          <w:p w:rsidR="00C153A2" w:rsidRDefault="00624340" w:rsidP="005005FF">
            <w:r>
              <w:rPr>
                <w:rFonts w:hint="eastAsia"/>
              </w:rPr>
              <w:t>可扩展性差</w:t>
            </w:r>
            <w:r w:rsidR="005005FF">
              <w:rPr>
                <w:rFonts w:hint="eastAsia"/>
              </w:rPr>
              <w:t>实现复杂度高</w:t>
            </w:r>
          </w:p>
          <w:p w:rsidR="005005FF" w:rsidRPr="001774F3" w:rsidRDefault="005005FF" w:rsidP="005005FF">
            <w:r>
              <w:rPr>
                <w:rFonts w:hint="eastAsia"/>
              </w:rPr>
              <w:t>未开放成熟方案与源码</w:t>
            </w:r>
          </w:p>
        </w:tc>
        <w:tc>
          <w:tcPr>
            <w:tcW w:w="2268" w:type="dxa"/>
          </w:tcPr>
          <w:p w:rsidR="00C153A2" w:rsidRDefault="00CE6CD4" w:rsidP="00585FE9">
            <w:r>
              <w:rPr>
                <w:rFonts w:hint="eastAsia"/>
              </w:rPr>
              <w:t>对事务要求苛刻，直接面向</w:t>
            </w:r>
            <w:r>
              <w:rPr>
                <w:rFonts w:hint="eastAsia"/>
              </w:rPr>
              <w:t>DB</w:t>
            </w:r>
          </w:p>
        </w:tc>
      </w:tr>
      <w:tr w:rsidR="004E533A" w:rsidTr="0040549F">
        <w:trPr>
          <w:trHeight w:val="191"/>
        </w:trPr>
        <w:tc>
          <w:tcPr>
            <w:tcW w:w="1668" w:type="dxa"/>
          </w:tcPr>
          <w:p w:rsidR="004E533A" w:rsidRDefault="004E533A" w:rsidP="00585FE9">
            <w:r w:rsidRPr="00AE1D9E">
              <w:t>Best Efforts 1PC</w:t>
            </w:r>
            <w:r w:rsidR="00FE5DE9">
              <w:rPr>
                <w:rFonts w:hint="eastAsia"/>
              </w:rPr>
              <w:t>等</w:t>
            </w:r>
          </w:p>
        </w:tc>
        <w:tc>
          <w:tcPr>
            <w:tcW w:w="2551" w:type="dxa"/>
          </w:tcPr>
          <w:p w:rsidR="004E533A" w:rsidRDefault="004E533A" w:rsidP="00DA4811">
            <w:r>
              <w:rPr>
                <w:rFonts w:hint="eastAsia"/>
              </w:rPr>
              <w:t>事务管理较为严格，基本可以确保事务</w:t>
            </w:r>
          </w:p>
          <w:p w:rsidR="004E533A" w:rsidRDefault="004E533A" w:rsidP="00DA4811">
            <w:r>
              <w:rPr>
                <w:rFonts w:hint="eastAsia"/>
              </w:rPr>
              <w:t>对开发人员透明</w:t>
            </w:r>
          </w:p>
        </w:tc>
        <w:tc>
          <w:tcPr>
            <w:tcW w:w="2268" w:type="dxa"/>
          </w:tcPr>
          <w:p w:rsidR="004E533A" w:rsidRDefault="004E533A" w:rsidP="004E533A">
            <w:r>
              <w:rPr>
                <w:rFonts w:hint="eastAsia"/>
              </w:rPr>
              <w:t>性能差</w:t>
            </w:r>
          </w:p>
          <w:p w:rsidR="00624340" w:rsidRDefault="00624340" w:rsidP="004E533A">
            <w:r>
              <w:rPr>
                <w:rFonts w:hint="eastAsia"/>
              </w:rPr>
              <w:t>可扩展性差</w:t>
            </w:r>
          </w:p>
          <w:p w:rsidR="004E533A" w:rsidRDefault="004E533A" w:rsidP="004E533A">
            <w:r>
              <w:rPr>
                <w:rFonts w:hint="eastAsia"/>
              </w:rPr>
              <w:t>实现复杂度高</w:t>
            </w:r>
          </w:p>
          <w:p w:rsidR="004E533A" w:rsidRDefault="004E533A" w:rsidP="004E533A">
            <w:r>
              <w:rPr>
                <w:rFonts w:hint="eastAsia"/>
              </w:rPr>
              <w:t>未开放成熟方案与源码</w:t>
            </w:r>
          </w:p>
        </w:tc>
        <w:tc>
          <w:tcPr>
            <w:tcW w:w="2268" w:type="dxa"/>
          </w:tcPr>
          <w:p w:rsidR="004E533A" w:rsidRDefault="004E533A" w:rsidP="006B772C">
            <w:r>
              <w:rPr>
                <w:rFonts w:hint="eastAsia"/>
              </w:rPr>
              <w:t>对事务要求苛刻，直接面向</w:t>
            </w:r>
            <w:r>
              <w:rPr>
                <w:rFonts w:hint="eastAsia"/>
              </w:rPr>
              <w:t>DB</w:t>
            </w:r>
          </w:p>
        </w:tc>
      </w:tr>
      <w:tr w:rsidR="004E533A" w:rsidTr="0040549F">
        <w:trPr>
          <w:trHeight w:val="191"/>
        </w:trPr>
        <w:tc>
          <w:tcPr>
            <w:tcW w:w="1668" w:type="dxa"/>
          </w:tcPr>
          <w:p w:rsidR="004E533A" w:rsidRDefault="004E533A" w:rsidP="006B772C">
            <w:r>
              <w:rPr>
                <w:rFonts w:hint="eastAsia"/>
              </w:rPr>
              <w:t>Transaction Conpensation</w:t>
            </w:r>
          </w:p>
        </w:tc>
        <w:tc>
          <w:tcPr>
            <w:tcW w:w="2551" w:type="dxa"/>
          </w:tcPr>
          <w:p w:rsidR="004E533A" w:rsidRDefault="004E533A" w:rsidP="006B772C">
            <w:r>
              <w:rPr>
                <w:rFonts w:hint="eastAsia"/>
              </w:rPr>
              <w:t>采用最终一致性，性能高</w:t>
            </w:r>
          </w:p>
          <w:p w:rsidR="00461FFE" w:rsidRDefault="00461FFE" w:rsidP="006B772C">
            <w:r>
              <w:rPr>
                <w:rFonts w:hint="eastAsia"/>
              </w:rPr>
              <w:t>可扩展性好</w:t>
            </w:r>
          </w:p>
          <w:p w:rsidR="004E533A" w:rsidRDefault="004E533A" w:rsidP="006B772C">
            <w:r>
              <w:rPr>
                <w:rFonts w:hint="eastAsia"/>
              </w:rPr>
              <w:t>切换</w:t>
            </w:r>
            <w:r>
              <w:rPr>
                <w:rFonts w:hint="eastAsia"/>
              </w:rPr>
              <w:t>Proxy</w:t>
            </w:r>
            <w:r>
              <w:rPr>
                <w:rFonts w:hint="eastAsia"/>
              </w:rPr>
              <w:t>时，无须修改程序源码</w:t>
            </w:r>
          </w:p>
          <w:p w:rsidR="004E533A" w:rsidRPr="000208FC" w:rsidRDefault="004E533A" w:rsidP="006B772C"/>
        </w:tc>
        <w:tc>
          <w:tcPr>
            <w:tcW w:w="2268" w:type="dxa"/>
          </w:tcPr>
          <w:p w:rsidR="004E533A" w:rsidRDefault="004E533A" w:rsidP="006B772C">
            <w:r>
              <w:rPr>
                <w:rFonts w:hint="eastAsia"/>
              </w:rPr>
              <w:t>对开发人员不透明，需要较多的编码</w:t>
            </w:r>
          </w:p>
          <w:p w:rsidR="004E533A" w:rsidRDefault="004E533A" w:rsidP="006B772C">
            <w:r>
              <w:rPr>
                <w:rFonts w:hint="eastAsia"/>
              </w:rPr>
              <w:t>发生异常时可能需要人工干预</w:t>
            </w:r>
          </w:p>
          <w:p w:rsidR="004E533A" w:rsidRDefault="006D02EE" w:rsidP="006B772C">
            <w:r>
              <w:rPr>
                <w:rFonts w:hint="eastAsia"/>
              </w:rPr>
              <w:t>数据</w:t>
            </w:r>
            <w:r w:rsidR="00A330D9">
              <w:rPr>
                <w:rFonts w:hint="eastAsia"/>
              </w:rPr>
              <w:t>一致性</w:t>
            </w:r>
            <w:r>
              <w:rPr>
                <w:rFonts w:hint="eastAsia"/>
              </w:rPr>
              <w:t>的</w:t>
            </w:r>
            <w:r w:rsidR="00A330D9">
              <w:rPr>
                <w:rFonts w:hint="eastAsia"/>
              </w:rPr>
              <w:t>实时性较</w:t>
            </w:r>
            <w:r w:rsidR="004E533A">
              <w:rPr>
                <w:rFonts w:hint="eastAsia"/>
              </w:rPr>
              <w:t>弱</w:t>
            </w:r>
          </w:p>
        </w:tc>
        <w:tc>
          <w:tcPr>
            <w:tcW w:w="2268" w:type="dxa"/>
          </w:tcPr>
          <w:p w:rsidR="004E533A" w:rsidRDefault="004E533A" w:rsidP="006B772C">
            <w:r>
              <w:rPr>
                <w:rFonts w:hint="eastAsia"/>
              </w:rPr>
              <w:t>数据分片</w:t>
            </w:r>
          </w:p>
          <w:p w:rsidR="004E533A" w:rsidRDefault="004E533A" w:rsidP="006B772C">
            <w:r>
              <w:rPr>
                <w:rFonts w:hint="eastAsia"/>
              </w:rPr>
              <w:t>有</w:t>
            </w:r>
            <w:r>
              <w:rPr>
                <w:rFonts w:hint="eastAsia"/>
              </w:rPr>
              <w:t>Proxy</w:t>
            </w:r>
          </w:p>
          <w:p w:rsidR="004E533A" w:rsidRDefault="004E533A" w:rsidP="006B772C">
            <w:r>
              <w:rPr>
                <w:rFonts w:hint="eastAsia"/>
              </w:rPr>
              <w:t>长事务</w:t>
            </w:r>
          </w:p>
        </w:tc>
      </w:tr>
    </w:tbl>
    <w:p w:rsidR="00D35A9F" w:rsidRDefault="00D35A9F" w:rsidP="00C13029"/>
    <w:p w:rsidR="009930C9" w:rsidRDefault="00532CBC" w:rsidP="00C13029">
      <w:r>
        <w:rPr>
          <w:rFonts w:hint="eastAsia"/>
        </w:rPr>
        <w:t>根据以上对比结果</w:t>
      </w:r>
      <w:r w:rsidR="00882878">
        <w:rPr>
          <w:rFonts w:hint="eastAsia"/>
        </w:rPr>
        <w:t>，</w:t>
      </w:r>
      <w:r w:rsidR="00382F69">
        <w:rPr>
          <w:rFonts w:hint="eastAsia"/>
        </w:rPr>
        <w:t>对于与</w:t>
      </w:r>
      <w:r w:rsidR="00382F69">
        <w:rPr>
          <w:rFonts w:hint="eastAsia"/>
        </w:rPr>
        <w:t>Mycat</w:t>
      </w:r>
      <w:r w:rsidR="005A545F">
        <w:rPr>
          <w:rFonts w:hint="eastAsia"/>
        </w:rPr>
        <w:t>结合的事务处理，采用事务补偿方式对事务进行管理。</w:t>
      </w:r>
    </w:p>
    <w:p w:rsidR="009930C9" w:rsidRDefault="009930C9">
      <w:pPr>
        <w:widowControl/>
        <w:jc w:val="left"/>
      </w:pPr>
      <w:r>
        <w:br w:type="page"/>
      </w:r>
    </w:p>
    <w:p w:rsidR="00D35A9F" w:rsidRDefault="00D35A9F" w:rsidP="00C13029"/>
    <w:p w:rsidR="00C13029" w:rsidRPr="00F204F5" w:rsidRDefault="009763D7" w:rsidP="00B762DC">
      <w:pPr>
        <w:pStyle w:val="1"/>
        <w:spacing w:before="312" w:after="312"/>
      </w:pPr>
      <w:bookmarkStart w:id="2" w:name="_Toc148244464"/>
      <w:r w:rsidRPr="00F204F5">
        <w:rPr>
          <w:rFonts w:hint="eastAsia"/>
        </w:rPr>
        <w:t>设计</w:t>
      </w:r>
    </w:p>
    <w:p w:rsidR="009A7C5A" w:rsidRDefault="009A7C5A" w:rsidP="00B762DC">
      <w:pPr>
        <w:pStyle w:val="2"/>
        <w:spacing w:before="312" w:after="312"/>
      </w:pPr>
      <w:bookmarkStart w:id="3" w:name="_Toc156375216"/>
      <w:bookmarkStart w:id="4" w:name="_Toc156375215"/>
      <w:bookmarkEnd w:id="2"/>
      <w:r>
        <w:rPr>
          <w:rFonts w:hint="eastAsia"/>
        </w:rPr>
        <w:t>设计难点</w:t>
      </w:r>
      <w:bookmarkEnd w:id="3"/>
    </w:p>
    <w:p w:rsidR="009A7C5A" w:rsidRDefault="009A7C5A" w:rsidP="009A7C5A">
      <w:r>
        <w:rPr>
          <w:rFonts w:hint="eastAsia"/>
        </w:rPr>
        <w:t>使用事务补偿方式对事务进行管理的技术难点主要体现在以下两个方面：</w:t>
      </w:r>
    </w:p>
    <w:p w:rsidR="009A7C5A" w:rsidRDefault="009A7C5A" w:rsidP="009A7C5A">
      <w:pPr>
        <w:pStyle w:val="a"/>
      </w:pPr>
      <w:r>
        <w:rPr>
          <w:rFonts w:hint="eastAsia"/>
        </w:rPr>
        <w:t>失败处理</w:t>
      </w:r>
    </w:p>
    <w:p w:rsidR="009A7C5A" w:rsidRDefault="009A7C5A" w:rsidP="009A7C5A">
      <w:r>
        <w:rPr>
          <w:rFonts w:hint="eastAsia"/>
        </w:rPr>
        <w:t>当事务提交失败时，需要进行回滚操作，如果回滚失败，需要对回滚失败进行处理，而每一步处理都可能继续失败，此问题类似于“拜占庭将军问题”。</w:t>
      </w:r>
    </w:p>
    <w:p w:rsidR="009A7C5A" w:rsidRDefault="009A7C5A" w:rsidP="009A7C5A"/>
    <w:p w:rsidR="009A7C5A" w:rsidRDefault="009A7C5A" w:rsidP="009A7C5A">
      <w:pPr>
        <w:pStyle w:val="a"/>
      </w:pPr>
      <w:r>
        <w:rPr>
          <w:rFonts w:hint="eastAsia"/>
        </w:rPr>
        <w:t>事务的隔离</w:t>
      </w:r>
    </w:p>
    <w:p w:rsidR="009A7C5A" w:rsidRDefault="009A7C5A" w:rsidP="009A7C5A">
      <w:r>
        <w:rPr>
          <w:rFonts w:hint="eastAsia"/>
        </w:rPr>
        <w:t>事务执行过程中，需要对事务相关的数据进行隔离，如何有效的隔离，需要根据实际场景，对业务进行加锁。</w:t>
      </w:r>
      <w:r>
        <w:br/>
      </w:r>
    </w:p>
    <w:p w:rsidR="009A7C5A" w:rsidRDefault="009A7C5A" w:rsidP="009A7C5A">
      <w:pPr>
        <w:pStyle w:val="a"/>
      </w:pPr>
      <w:r>
        <w:rPr>
          <w:rFonts w:hint="eastAsia"/>
        </w:rPr>
        <w:t>混合事务</w:t>
      </w:r>
    </w:p>
    <w:p w:rsidR="009A7C5A" w:rsidRDefault="009A7C5A" w:rsidP="009A7C5A">
      <w:r>
        <w:rPr>
          <w:rFonts w:hint="eastAsia"/>
        </w:rPr>
        <w:t>在</w:t>
      </w:r>
      <w:r>
        <w:rPr>
          <w:rFonts w:hint="eastAsia"/>
        </w:rPr>
        <w:t>Mycat</w:t>
      </w:r>
      <w:r>
        <w:rPr>
          <w:rFonts w:hint="eastAsia"/>
        </w:rPr>
        <w:t>中，主子表间可以配置刚性事务，如果刚性事务与柔性事务混合在一起，处理比较困难。</w:t>
      </w:r>
    </w:p>
    <w:p w:rsidR="00C13029" w:rsidRDefault="005C0132" w:rsidP="00B762DC">
      <w:pPr>
        <w:pStyle w:val="2"/>
        <w:spacing w:before="312" w:after="312"/>
      </w:pPr>
      <w:r>
        <w:rPr>
          <w:rFonts w:hint="eastAsia"/>
        </w:rPr>
        <w:t>设计</w:t>
      </w:r>
      <w:r w:rsidR="00C13029">
        <w:rPr>
          <w:rFonts w:hint="eastAsia"/>
        </w:rPr>
        <w:t>说明</w:t>
      </w:r>
      <w:bookmarkEnd w:id="4"/>
    </w:p>
    <w:p w:rsidR="00FD46BA" w:rsidRDefault="000D54C3" w:rsidP="000E6C08">
      <w:bookmarkStart w:id="5" w:name="_Toc148244465"/>
      <w:r>
        <w:rPr>
          <w:rFonts w:hint="eastAsia"/>
        </w:rPr>
        <w:t>事务补偿方式采用</w:t>
      </w:r>
      <w:r>
        <w:rPr>
          <w:rFonts w:hint="eastAsia"/>
        </w:rPr>
        <w:t>BASE</w:t>
      </w:r>
      <w:r>
        <w:rPr>
          <w:rFonts w:hint="eastAsia"/>
        </w:rPr>
        <w:t>事务模型，</w:t>
      </w:r>
      <w:r w:rsidR="00FD46BA">
        <w:rPr>
          <w:rFonts w:hint="eastAsia"/>
        </w:rPr>
        <w:t>使用事务补偿方式对事务进行管理</w:t>
      </w:r>
      <w:r w:rsidR="000E6D6A">
        <w:rPr>
          <w:rFonts w:hint="eastAsia"/>
        </w:rPr>
        <w:t>，牺牲</w:t>
      </w:r>
      <w:r w:rsidR="00FB1CFE">
        <w:rPr>
          <w:rFonts w:hint="eastAsia"/>
        </w:rPr>
        <w:t>了</w:t>
      </w:r>
      <w:r w:rsidR="000E6D6A">
        <w:rPr>
          <w:rFonts w:hint="eastAsia"/>
        </w:rPr>
        <w:t>高一致性，获得</w:t>
      </w:r>
      <w:r w:rsidR="00FD46BA">
        <w:rPr>
          <w:rFonts w:hint="eastAsia"/>
        </w:rPr>
        <w:t>高性能，提升了</w:t>
      </w:r>
      <w:r w:rsidR="000E6D6A">
        <w:rPr>
          <w:rFonts w:hint="eastAsia"/>
        </w:rPr>
        <w:t>可用性</w:t>
      </w:r>
      <w:r w:rsidR="000B61B2">
        <w:rPr>
          <w:rFonts w:hint="eastAsia"/>
        </w:rPr>
        <w:t>，事务补偿方式</w:t>
      </w:r>
      <w:r w:rsidR="0016015C">
        <w:rPr>
          <w:rFonts w:hint="eastAsia"/>
        </w:rPr>
        <w:t>管理的事务</w:t>
      </w:r>
      <w:r w:rsidR="000B61B2">
        <w:rPr>
          <w:rFonts w:hint="eastAsia"/>
        </w:rPr>
        <w:t>可以视为</w:t>
      </w:r>
      <w:r w:rsidR="00030AD5">
        <w:rPr>
          <w:rFonts w:hint="eastAsia"/>
        </w:rPr>
        <w:t>一种</w:t>
      </w:r>
      <w:r w:rsidR="000B61B2">
        <w:rPr>
          <w:rFonts w:hint="eastAsia"/>
        </w:rPr>
        <w:t>柔性事务。</w:t>
      </w:r>
      <w:r w:rsidR="00742E06">
        <w:rPr>
          <w:rFonts w:hint="eastAsia"/>
        </w:rPr>
        <w:t xml:space="preserve"> </w:t>
      </w:r>
    </w:p>
    <w:p w:rsidR="006E151A" w:rsidRDefault="00864222" w:rsidP="000E6C08">
      <w:r>
        <w:rPr>
          <w:rFonts w:hint="eastAsia"/>
        </w:rPr>
        <w:t>采用</w:t>
      </w:r>
      <w:r w:rsidR="006E151A">
        <w:rPr>
          <w:rFonts w:hint="eastAsia"/>
        </w:rPr>
        <w:t>BASE</w:t>
      </w:r>
      <w:r w:rsidR="00645C1F">
        <w:rPr>
          <w:rFonts w:hint="eastAsia"/>
        </w:rPr>
        <w:t>事务与</w:t>
      </w:r>
      <w:r w:rsidR="00645C1F">
        <w:rPr>
          <w:rFonts w:hint="eastAsia"/>
        </w:rPr>
        <w:t>ACID</w:t>
      </w:r>
      <w:r w:rsidR="00645C1F">
        <w:rPr>
          <w:rFonts w:hint="eastAsia"/>
        </w:rPr>
        <w:t>事务的比较：</w:t>
      </w:r>
    </w:p>
    <w:p w:rsidR="00C13029" w:rsidRDefault="00C13029" w:rsidP="000E6D6A"/>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3402"/>
        <w:gridCol w:w="3402"/>
      </w:tblGrid>
      <w:tr w:rsidR="00307C22" w:rsidRPr="00AC0D68" w:rsidTr="00307C22">
        <w:tc>
          <w:tcPr>
            <w:tcW w:w="1668" w:type="dxa"/>
          </w:tcPr>
          <w:p w:rsidR="00307C22" w:rsidRPr="00AC0D68" w:rsidRDefault="00307C22" w:rsidP="006B772C">
            <w:pPr>
              <w:rPr>
                <w:b/>
              </w:rPr>
            </w:pPr>
          </w:p>
        </w:tc>
        <w:tc>
          <w:tcPr>
            <w:tcW w:w="3402" w:type="dxa"/>
          </w:tcPr>
          <w:p w:rsidR="00307C22" w:rsidRPr="00AC0D68" w:rsidRDefault="00307C22" w:rsidP="006B772C">
            <w:pPr>
              <w:rPr>
                <w:b/>
              </w:rPr>
            </w:pPr>
            <w:r>
              <w:rPr>
                <w:rFonts w:hint="eastAsia"/>
                <w:b/>
              </w:rPr>
              <w:t>ACID</w:t>
            </w:r>
          </w:p>
        </w:tc>
        <w:tc>
          <w:tcPr>
            <w:tcW w:w="3402" w:type="dxa"/>
          </w:tcPr>
          <w:p w:rsidR="00307C22" w:rsidRPr="00AC0D68" w:rsidRDefault="00307C22" w:rsidP="006B772C">
            <w:pPr>
              <w:rPr>
                <w:b/>
              </w:rPr>
            </w:pPr>
            <w:r>
              <w:rPr>
                <w:rFonts w:hint="eastAsia"/>
                <w:b/>
              </w:rPr>
              <w:t>BASE</w:t>
            </w:r>
          </w:p>
        </w:tc>
      </w:tr>
      <w:tr w:rsidR="00307C22" w:rsidTr="00307C22">
        <w:tc>
          <w:tcPr>
            <w:tcW w:w="1668" w:type="dxa"/>
          </w:tcPr>
          <w:p w:rsidR="00307C22" w:rsidRPr="008714FB" w:rsidRDefault="00307C22" w:rsidP="006B772C">
            <w:r>
              <w:rPr>
                <w:rFonts w:hint="eastAsia"/>
              </w:rPr>
              <w:t>原子性</w:t>
            </w:r>
          </w:p>
        </w:tc>
        <w:tc>
          <w:tcPr>
            <w:tcW w:w="3402" w:type="dxa"/>
          </w:tcPr>
          <w:p w:rsidR="00307C22" w:rsidRDefault="00E2568E" w:rsidP="00E74793">
            <w:r>
              <w:rPr>
                <w:rFonts w:hint="eastAsia"/>
              </w:rPr>
              <w:t>则成功则</w:t>
            </w:r>
            <w:r w:rsidR="00307C22">
              <w:rPr>
                <w:rFonts w:hint="eastAsia"/>
              </w:rPr>
              <w:t>全部成功；若失败，则全部回滚</w:t>
            </w:r>
          </w:p>
        </w:tc>
        <w:tc>
          <w:tcPr>
            <w:tcW w:w="3402" w:type="dxa"/>
          </w:tcPr>
          <w:p w:rsidR="00307C22" w:rsidRDefault="004B260F" w:rsidP="006B772C">
            <w:r>
              <w:rPr>
                <w:rFonts w:hint="eastAsia"/>
              </w:rPr>
              <w:t>可能全部成功，也</w:t>
            </w:r>
            <w:r w:rsidR="00065940">
              <w:rPr>
                <w:rFonts w:hint="eastAsia"/>
              </w:rPr>
              <w:t>可能部分成功。</w:t>
            </w:r>
            <w:r w:rsidR="00307C22">
              <w:rPr>
                <w:rFonts w:hint="eastAsia"/>
              </w:rPr>
              <w:t>如果失败，则回滚，若回滚失败，进行异常处理（进行监控并人工处理）</w:t>
            </w:r>
          </w:p>
        </w:tc>
      </w:tr>
      <w:tr w:rsidR="00307C22" w:rsidTr="00307C22">
        <w:tc>
          <w:tcPr>
            <w:tcW w:w="1668" w:type="dxa"/>
          </w:tcPr>
          <w:p w:rsidR="00307C22" w:rsidRDefault="00307C22" w:rsidP="006B772C">
            <w:r>
              <w:rPr>
                <w:rFonts w:hint="eastAsia"/>
              </w:rPr>
              <w:t>一致性</w:t>
            </w:r>
          </w:p>
        </w:tc>
        <w:tc>
          <w:tcPr>
            <w:tcW w:w="3402" w:type="dxa"/>
          </w:tcPr>
          <w:p w:rsidR="00307C22" w:rsidRPr="001774F3" w:rsidRDefault="00C8382C" w:rsidP="006B772C">
            <w:r w:rsidRPr="00C8382C">
              <w:rPr>
                <w:rFonts w:hint="eastAsia"/>
              </w:rPr>
              <w:t>在事务开始或结束时，数据库应该在一致状态</w:t>
            </w:r>
          </w:p>
        </w:tc>
        <w:tc>
          <w:tcPr>
            <w:tcW w:w="3402" w:type="dxa"/>
          </w:tcPr>
          <w:p w:rsidR="00307C22" w:rsidRPr="001774F3" w:rsidRDefault="00EF5649" w:rsidP="00EF5649">
            <w:r w:rsidRPr="00C8382C">
              <w:rPr>
                <w:rFonts w:hint="eastAsia"/>
              </w:rPr>
              <w:t>在事务开始或结束时，数据库</w:t>
            </w:r>
            <w:r>
              <w:rPr>
                <w:rFonts w:hint="eastAsia"/>
              </w:rPr>
              <w:t>可能</w:t>
            </w:r>
            <w:r w:rsidRPr="00C8382C">
              <w:rPr>
                <w:rFonts w:hint="eastAsia"/>
              </w:rPr>
              <w:t>在一致状态</w:t>
            </w:r>
            <w:r>
              <w:rPr>
                <w:rFonts w:hint="eastAsia"/>
              </w:rPr>
              <w:t>，也可能不在一致状态，但</w:t>
            </w:r>
            <w:r w:rsidR="00307C22">
              <w:rPr>
                <w:rFonts w:hint="eastAsia"/>
              </w:rPr>
              <w:t>最终</w:t>
            </w:r>
            <w:r w:rsidR="00FF09D3">
              <w:rPr>
                <w:rFonts w:hint="eastAsia"/>
              </w:rPr>
              <w:t>将</w:t>
            </w:r>
            <w:r>
              <w:rPr>
                <w:rFonts w:hint="eastAsia"/>
              </w:rPr>
              <w:t>达到</w:t>
            </w:r>
            <w:r w:rsidR="00993143">
              <w:rPr>
                <w:rFonts w:hint="eastAsia"/>
              </w:rPr>
              <w:t>一致状态</w:t>
            </w:r>
          </w:p>
        </w:tc>
      </w:tr>
      <w:tr w:rsidR="00307C22" w:rsidTr="00307C22">
        <w:trPr>
          <w:trHeight w:val="191"/>
        </w:trPr>
        <w:tc>
          <w:tcPr>
            <w:tcW w:w="1668" w:type="dxa"/>
          </w:tcPr>
          <w:p w:rsidR="00307C22" w:rsidRDefault="00307C22" w:rsidP="006B772C">
            <w:r>
              <w:rPr>
                <w:rFonts w:hint="eastAsia"/>
              </w:rPr>
              <w:t>隔离性</w:t>
            </w:r>
          </w:p>
        </w:tc>
        <w:tc>
          <w:tcPr>
            <w:tcW w:w="3402" w:type="dxa"/>
          </w:tcPr>
          <w:p w:rsidR="00307C22" w:rsidRDefault="00DA1509" w:rsidP="006B772C">
            <w:r>
              <w:rPr>
                <w:rFonts w:hint="eastAsia"/>
              </w:rPr>
              <w:t>在数据库事务进行隔离</w:t>
            </w:r>
          </w:p>
        </w:tc>
        <w:tc>
          <w:tcPr>
            <w:tcW w:w="3402" w:type="dxa"/>
          </w:tcPr>
          <w:p w:rsidR="00307C22" w:rsidRDefault="00307C22" w:rsidP="006B772C">
            <w:r>
              <w:rPr>
                <w:rFonts w:hint="eastAsia"/>
              </w:rPr>
              <w:t>采用业务锁进行隔离</w:t>
            </w:r>
            <w:r w:rsidR="001C61EB">
              <w:rPr>
                <w:rFonts w:hint="eastAsia"/>
              </w:rPr>
              <w:t>或不隔离</w:t>
            </w:r>
          </w:p>
        </w:tc>
      </w:tr>
      <w:tr w:rsidR="00307C22" w:rsidTr="00307C22">
        <w:trPr>
          <w:trHeight w:val="191"/>
        </w:trPr>
        <w:tc>
          <w:tcPr>
            <w:tcW w:w="1668" w:type="dxa"/>
          </w:tcPr>
          <w:p w:rsidR="00307C22" w:rsidRDefault="00307C22" w:rsidP="006B772C">
            <w:r>
              <w:rPr>
                <w:rFonts w:hint="eastAsia"/>
              </w:rPr>
              <w:t>持久化</w:t>
            </w:r>
          </w:p>
        </w:tc>
        <w:tc>
          <w:tcPr>
            <w:tcW w:w="3402" w:type="dxa"/>
          </w:tcPr>
          <w:p w:rsidR="00307C22" w:rsidRDefault="00534225" w:rsidP="005D4401">
            <w:r>
              <w:rPr>
                <w:rFonts w:hint="eastAsia"/>
              </w:rPr>
              <w:t>若事务完成，则</w:t>
            </w:r>
            <w:r w:rsidRPr="00534225">
              <w:rPr>
                <w:rFonts w:hint="eastAsia"/>
              </w:rPr>
              <w:t>不能返回</w:t>
            </w:r>
          </w:p>
        </w:tc>
        <w:tc>
          <w:tcPr>
            <w:tcW w:w="3402" w:type="dxa"/>
          </w:tcPr>
          <w:p w:rsidR="00307C22" w:rsidRDefault="00FC7067" w:rsidP="006B772C">
            <w:r>
              <w:rPr>
                <w:rFonts w:hint="eastAsia"/>
              </w:rPr>
              <w:t>若事务完成，则</w:t>
            </w:r>
            <w:r w:rsidRPr="00534225">
              <w:rPr>
                <w:rFonts w:hint="eastAsia"/>
              </w:rPr>
              <w:t>不能返回</w:t>
            </w:r>
          </w:p>
        </w:tc>
      </w:tr>
    </w:tbl>
    <w:p w:rsidR="003A2E83" w:rsidRPr="003A2E83" w:rsidRDefault="003A2E83" w:rsidP="000E6D6A"/>
    <w:bookmarkEnd w:id="5"/>
    <w:p w:rsidR="00FF02A6" w:rsidRDefault="00FF02A6" w:rsidP="00FF02A6">
      <w:r>
        <w:rPr>
          <w:rFonts w:hint="eastAsia"/>
        </w:rPr>
        <w:t>BASE</w:t>
      </w:r>
      <w:r>
        <w:rPr>
          <w:rFonts w:hint="eastAsia"/>
        </w:rPr>
        <w:t>事务处理设计包含三部分：事务管理接口，事务监控任务</w:t>
      </w:r>
      <w:r>
        <w:rPr>
          <w:rFonts w:hint="eastAsia"/>
        </w:rPr>
        <w:t>&amp;</w:t>
      </w:r>
      <w:r>
        <w:rPr>
          <w:rFonts w:hint="eastAsia"/>
        </w:rPr>
        <w:t>异常事务展现，以及校对任务</w:t>
      </w:r>
      <w:r w:rsidR="00B12DFE">
        <w:rPr>
          <w:rFonts w:hint="eastAsia"/>
        </w:rPr>
        <w:t>，如下</w:t>
      </w:r>
      <w:r w:rsidR="003902D7">
        <w:rPr>
          <w:rFonts w:hint="eastAsia"/>
        </w:rPr>
        <w:t>图所示</w:t>
      </w:r>
      <w:r w:rsidR="003902D7">
        <w:rPr>
          <w:rFonts w:hint="eastAsia"/>
        </w:rPr>
        <w:t>:</w:t>
      </w:r>
    </w:p>
    <w:p w:rsidR="00EA4F09" w:rsidRPr="003612B4" w:rsidRDefault="00EA4F09">
      <w:pPr>
        <w:widowControl/>
        <w:jc w:val="left"/>
      </w:pPr>
    </w:p>
    <w:p w:rsidR="00F44CA5" w:rsidRDefault="00354A1A" w:rsidP="00F7460E">
      <w:r>
        <w:lastRenderedPageBreak/>
        <w:drawing>
          <wp:inline distT="0" distB="0" distL="0" distR="0" wp14:anchorId="4758A3AF" wp14:editId="2E8C5535">
            <wp:extent cx="5274310" cy="2316667"/>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316667"/>
                    </a:xfrm>
                    <a:prstGeom prst="rect">
                      <a:avLst/>
                    </a:prstGeom>
                  </pic:spPr>
                </pic:pic>
              </a:graphicData>
            </a:graphic>
          </wp:inline>
        </w:drawing>
      </w:r>
    </w:p>
    <w:p w:rsidR="006D3822" w:rsidRDefault="006D3822" w:rsidP="000638FC"/>
    <w:p w:rsidR="000638FC" w:rsidRDefault="000638FC" w:rsidP="000638FC">
      <w:r>
        <w:rPr>
          <w:rFonts w:hint="eastAsia"/>
        </w:rPr>
        <w:t>对于混合事务，将事务切分为两个事务，对刚性事务不进行回滚，特殊处理之。</w:t>
      </w:r>
    </w:p>
    <w:p w:rsidR="00354A1A" w:rsidRDefault="00354A1A" w:rsidP="00F7460E"/>
    <w:p w:rsidR="00F44CA5" w:rsidRPr="004B4E82" w:rsidRDefault="00F44CA5" w:rsidP="00F7460E"/>
    <w:p w:rsidR="00C13029" w:rsidRDefault="000B1562" w:rsidP="00C13029">
      <w:r w:rsidRPr="00D90C0F">
        <w:rPr>
          <w:rFonts w:hint="eastAsia"/>
          <w:b/>
        </w:rPr>
        <w:t>事务处理</w:t>
      </w:r>
      <w:r w:rsidR="00367FD8">
        <w:rPr>
          <w:rFonts w:hint="eastAsia"/>
          <w:b/>
        </w:rPr>
        <w:t>接口</w:t>
      </w:r>
      <w:r w:rsidR="003B79D1" w:rsidRPr="00D90C0F">
        <w:rPr>
          <w:rFonts w:hint="eastAsia"/>
          <w:b/>
        </w:rPr>
        <w:t>伪代码</w:t>
      </w:r>
      <w:r w:rsidR="0098172C">
        <w:rPr>
          <w:rFonts w:hint="eastAsia"/>
        </w:rPr>
        <w:t>(</w:t>
      </w:r>
      <w:r w:rsidR="001B156C">
        <w:rPr>
          <w:rFonts w:hint="eastAsia"/>
        </w:rPr>
        <w:t>部分伪</w:t>
      </w:r>
      <w:r w:rsidR="0066137D">
        <w:rPr>
          <w:rFonts w:hint="eastAsia"/>
        </w:rPr>
        <w:t>码，仅</w:t>
      </w:r>
      <w:r w:rsidR="0098172C">
        <w:rPr>
          <w:rFonts w:hint="eastAsia"/>
        </w:rPr>
        <w:t>供参考</w:t>
      </w:r>
      <w:r w:rsidR="0098172C">
        <w:rPr>
          <w:rFonts w:hint="eastAsia"/>
        </w:rPr>
        <w:t>)</w:t>
      </w:r>
      <w:r w:rsidR="00C07C25">
        <w:rPr>
          <w:rFonts w:hint="eastAsia"/>
        </w:rPr>
        <w:t>:</w:t>
      </w:r>
    </w:p>
    <w:p w:rsidR="003B79D1" w:rsidRDefault="003B79D1" w:rsidP="00C13029"/>
    <w:p w:rsidR="00EE3CCE" w:rsidRDefault="00EE3CCE" w:rsidP="00C13029">
      <w:r>
        <w:t>T</w:t>
      </w:r>
      <w:r>
        <w:rPr>
          <w:rFonts w:hint="eastAsia"/>
        </w:rPr>
        <w:t>ry{</w:t>
      </w:r>
    </w:p>
    <w:p w:rsidR="00EE3CCE" w:rsidRDefault="00EE3CCE" w:rsidP="00C13029">
      <w:r>
        <w:rPr>
          <w:rFonts w:hint="eastAsia"/>
        </w:rPr>
        <w:tab/>
      </w:r>
      <w:r>
        <w:rPr>
          <w:rFonts w:hint="eastAsia"/>
        </w:rPr>
        <w:t>记业务</w:t>
      </w:r>
      <w:r>
        <w:rPr>
          <w:rFonts w:hint="eastAsia"/>
        </w:rPr>
        <w:t>Log</w:t>
      </w:r>
    </w:p>
    <w:p w:rsidR="00883EE8" w:rsidRDefault="00883EE8" w:rsidP="00883EE8">
      <w:pPr>
        <w:ind w:firstLine="435"/>
      </w:pPr>
      <w:r>
        <w:t>W</w:t>
      </w:r>
      <w:r>
        <w:rPr>
          <w:rFonts w:hint="eastAsia"/>
        </w:rPr>
        <w:t>hile(</w:t>
      </w:r>
      <w:r w:rsidR="004A57B5">
        <w:rPr>
          <w:rFonts w:hint="eastAsia"/>
        </w:rPr>
        <w:t>有待处理</w:t>
      </w:r>
      <w:r w:rsidR="004A57B5">
        <w:rPr>
          <w:rFonts w:hint="eastAsia"/>
        </w:rPr>
        <w:t>SQL</w:t>
      </w:r>
      <w:r>
        <w:rPr>
          <w:rFonts w:hint="eastAsia"/>
        </w:rPr>
        <w:t>){</w:t>
      </w:r>
    </w:p>
    <w:p w:rsidR="00883EE8" w:rsidRDefault="00883EE8" w:rsidP="00883EE8">
      <w:pPr>
        <w:ind w:firstLine="435"/>
      </w:pPr>
      <w:r>
        <w:rPr>
          <w:rFonts w:hint="eastAsia"/>
        </w:rPr>
        <w:tab/>
      </w:r>
      <w:r>
        <w:rPr>
          <w:rFonts w:hint="eastAsia"/>
        </w:rPr>
        <w:t>判断是否有业务锁，若有业务锁则加业务锁</w:t>
      </w:r>
    </w:p>
    <w:p w:rsidR="00883EE8" w:rsidRDefault="00883EE8" w:rsidP="00883EE8">
      <w:pPr>
        <w:ind w:firstLine="435"/>
      </w:pPr>
      <w:r>
        <w:rPr>
          <w:rFonts w:hint="eastAsia"/>
        </w:rPr>
        <w:t xml:space="preserve">    </w:t>
      </w:r>
      <w:r w:rsidR="00931DC4">
        <w:rPr>
          <w:rFonts w:hint="eastAsia"/>
        </w:rPr>
        <w:t>执行</w:t>
      </w:r>
      <w:r w:rsidR="00931DC4">
        <w:rPr>
          <w:rFonts w:hint="eastAsia"/>
        </w:rPr>
        <w:t>SQL</w:t>
      </w:r>
    </w:p>
    <w:p w:rsidR="00931DC4" w:rsidRDefault="00AE1A58" w:rsidP="00883EE8">
      <w:pPr>
        <w:ind w:firstLine="435"/>
      </w:pPr>
      <w:r>
        <w:rPr>
          <w:rFonts w:hint="eastAsia"/>
        </w:rPr>
        <w:t xml:space="preserve">    </w:t>
      </w:r>
      <w:r w:rsidR="00701E9A">
        <w:rPr>
          <w:rFonts w:hint="eastAsia"/>
        </w:rPr>
        <w:t>反写</w:t>
      </w:r>
      <w:r w:rsidR="004C6C7C">
        <w:rPr>
          <w:rFonts w:hint="eastAsia"/>
        </w:rPr>
        <w:t>执行成功</w:t>
      </w:r>
      <w:r w:rsidR="00701E9A">
        <w:rPr>
          <w:rFonts w:hint="eastAsia"/>
        </w:rPr>
        <w:t>标记</w:t>
      </w:r>
      <w:r w:rsidR="003A6DEE">
        <w:rPr>
          <w:rFonts w:hint="eastAsia"/>
        </w:rPr>
        <w:t>位</w:t>
      </w:r>
    </w:p>
    <w:p w:rsidR="00862D7F" w:rsidRDefault="00883EE8" w:rsidP="00883EE8">
      <w:pPr>
        <w:ind w:firstLine="435"/>
      </w:pPr>
      <w:r>
        <w:rPr>
          <w:rFonts w:hint="eastAsia"/>
        </w:rPr>
        <w:t>}</w:t>
      </w:r>
    </w:p>
    <w:p w:rsidR="00D57238" w:rsidRDefault="00D57238" w:rsidP="00883EE8">
      <w:pPr>
        <w:ind w:firstLine="435"/>
      </w:pPr>
    </w:p>
    <w:p w:rsidR="00D57238" w:rsidRDefault="00D57238" w:rsidP="00883EE8">
      <w:pPr>
        <w:ind w:firstLine="435"/>
      </w:pPr>
      <w:r>
        <w:rPr>
          <w:rFonts w:hint="eastAsia"/>
        </w:rPr>
        <w:t>获取待处理锁（</w:t>
      </w:r>
      <w:r w:rsidR="007E29F6">
        <w:rPr>
          <w:rFonts w:hint="eastAsia"/>
        </w:rPr>
        <w:t>锁的顺序</w:t>
      </w:r>
      <w:r>
        <w:rPr>
          <w:rFonts w:hint="eastAsia"/>
        </w:rPr>
        <w:t>与业务</w:t>
      </w:r>
      <w:r>
        <w:rPr>
          <w:rFonts w:hint="eastAsia"/>
        </w:rPr>
        <w:t>SQL</w:t>
      </w:r>
      <w:r>
        <w:rPr>
          <w:rFonts w:hint="eastAsia"/>
        </w:rPr>
        <w:t>顺序相反）</w:t>
      </w:r>
    </w:p>
    <w:p w:rsidR="00B16DD4" w:rsidRDefault="00B16DD4" w:rsidP="00B16DD4">
      <w:pPr>
        <w:ind w:firstLine="435"/>
      </w:pPr>
      <w:r>
        <w:t>W</w:t>
      </w:r>
      <w:r>
        <w:rPr>
          <w:rFonts w:hint="eastAsia"/>
        </w:rPr>
        <w:t>hile(</w:t>
      </w:r>
      <w:r w:rsidR="00BE771A">
        <w:rPr>
          <w:rFonts w:hint="eastAsia"/>
        </w:rPr>
        <w:t>有待处理</w:t>
      </w:r>
      <w:r w:rsidR="00AD5697">
        <w:rPr>
          <w:rFonts w:hint="eastAsia"/>
        </w:rPr>
        <w:t>锁</w:t>
      </w:r>
      <w:r w:rsidR="00BE771A">
        <w:rPr>
          <w:rFonts w:hint="eastAsia"/>
        </w:rPr>
        <w:t>)</w:t>
      </w:r>
      <w:r>
        <w:rPr>
          <w:rFonts w:hint="eastAsia"/>
        </w:rPr>
        <w:t>{</w:t>
      </w:r>
    </w:p>
    <w:p w:rsidR="00B16DD4" w:rsidRDefault="00B16DD4" w:rsidP="00A80473">
      <w:pPr>
        <w:ind w:firstLine="435"/>
      </w:pPr>
      <w:r>
        <w:rPr>
          <w:rFonts w:hint="eastAsia"/>
        </w:rPr>
        <w:tab/>
      </w:r>
      <w:r w:rsidR="00D80232">
        <w:rPr>
          <w:rFonts w:hint="eastAsia"/>
        </w:rPr>
        <w:t>解锁</w:t>
      </w:r>
    </w:p>
    <w:p w:rsidR="005C242A" w:rsidRDefault="00B16DD4" w:rsidP="00883EE8">
      <w:pPr>
        <w:ind w:firstLine="435"/>
      </w:pPr>
      <w:r>
        <w:rPr>
          <w:rFonts w:hint="eastAsia"/>
        </w:rPr>
        <w:t>}</w:t>
      </w:r>
    </w:p>
    <w:p w:rsidR="00320002" w:rsidRDefault="00EE3CCE" w:rsidP="00C13029">
      <w:r>
        <w:rPr>
          <w:rFonts w:hint="eastAsia"/>
        </w:rPr>
        <w:t>}</w:t>
      </w:r>
      <w:r w:rsidR="00320002">
        <w:rPr>
          <w:rFonts w:hint="eastAsia"/>
        </w:rPr>
        <w:t>catch(</w:t>
      </w:r>
      <w:r w:rsidR="00711D3B">
        <w:rPr>
          <w:rFonts w:hint="eastAsia"/>
        </w:rPr>
        <w:t>异常</w:t>
      </w:r>
      <w:r w:rsidR="00320002">
        <w:rPr>
          <w:rFonts w:hint="eastAsia"/>
        </w:rPr>
        <w:t>){</w:t>
      </w:r>
    </w:p>
    <w:p w:rsidR="0078245B" w:rsidRDefault="00D42CED" w:rsidP="000B3453">
      <w:pPr>
        <w:ind w:firstLine="435"/>
      </w:pPr>
      <w:r>
        <w:rPr>
          <w:rFonts w:hint="eastAsia"/>
        </w:rPr>
        <w:t>记录</w:t>
      </w:r>
      <w:r>
        <w:rPr>
          <w:rFonts w:hint="eastAsia"/>
        </w:rPr>
        <w:t>Log</w:t>
      </w:r>
    </w:p>
    <w:p w:rsidR="00175007" w:rsidRDefault="00175007" w:rsidP="000B3453">
      <w:pPr>
        <w:ind w:firstLine="435"/>
      </w:pPr>
      <w:r>
        <w:rPr>
          <w:rFonts w:hint="eastAsia"/>
        </w:rPr>
        <w:t>回滚</w:t>
      </w:r>
      <w:r w:rsidR="00E7216D">
        <w:rPr>
          <w:rFonts w:hint="eastAsia"/>
        </w:rPr>
        <w:t>并解锁</w:t>
      </w:r>
    </w:p>
    <w:p w:rsidR="000B3453" w:rsidRDefault="000B3453" w:rsidP="000B3453">
      <w:pPr>
        <w:ind w:firstLine="435"/>
      </w:pPr>
      <w:r>
        <w:rPr>
          <w:rFonts w:hint="eastAsia"/>
        </w:rPr>
        <w:t>抛出异常</w:t>
      </w:r>
      <w:r w:rsidR="007C02EB">
        <w:rPr>
          <w:rFonts w:hint="eastAsia"/>
        </w:rPr>
        <w:t>或返回错误信息</w:t>
      </w:r>
    </w:p>
    <w:p w:rsidR="00034DB2" w:rsidRDefault="0078245B" w:rsidP="00C13029">
      <w:r>
        <w:rPr>
          <w:rFonts w:hint="eastAsia"/>
        </w:rPr>
        <w:t>}</w:t>
      </w:r>
      <w:r w:rsidR="00034DB2">
        <w:rPr>
          <w:rFonts w:hint="eastAsia"/>
        </w:rPr>
        <w:t>finally{</w:t>
      </w:r>
    </w:p>
    <w:p w:rsidR="00B728D9" w:rsidRDefault="00E001BF" w:rsidP="00E001BF">
      <w:pPr>
        <w:ind w:firstLine="435"/>
      </w:pPr>
      <w:r>
        <w:rPr>
          <w:rFonts w:hint="eastAsia"/>
        </w:rPr>
        <w:t>记录快照</w:t>
      </w:r>
    </w:p>
    <w:p w:rsidR="005C6421" w:rsidRDefault="005C6421" w:rsidP="00E001BF">
      <w:pPr>
        <w:ind w:firstLine="435"/>
      </w:pPr>
      <w:r>
        <w:rPr>
          <w:rFonts w:hint="eastAsia"/>
        </w:rPr>
        <w:t>后续处理</w:t>
      </w:r>
    </w:p>
    <w:p w:rsidR="003B79D1" w:rsidRDefault="00034DB2" w:rsidP="00C13029">
      <w:r>
        <w:rPr>
          <w:rFonts w:hint="eastAsia"/>
        </w:rPr>
        <w:t>}</w:t>
      </w:r>
    </w:p>
    <w:p w:rsidR="009536EC" w:rsidRDefault="009536EC" w:rsidP="00C13029"/>
    <w:p w:rsidR="00D959FE" w:rsidRDefault="00B94F1F" w:rsidP="009536EC">
      <w:r>
        <w:rPr>
          <w:rFonts w:hint="eastAsia"/>
        </w:rPr>
        <w:t>function</w:t>
      </w:r>
      <w:r w:rsidR="009536EC">
        <w:rPr>
          <w:rFonts w:hint="eastAsia"/>
        </w:rPr>
        <w:t xml:space="preserve"> </w:t>
      </w:r>
      <w:r w:rsidR="009536EC">
        <w:rPr>
          <w:rFonts w:hint="eastAsia"/>
        </w:rPr>
        <w:t>记业务</w:t>
      </w:r>
      <w:r w:rsidR="009536EC">
        <w:rPr>
          <w:rFonts w:hint="eastAsia"/>
        </w:rPr>
        <w:t>Log</w:t>
      </w:r>
      <w:r w:rsidR="00D05E84">
        <w:rPr>
          <w:rFonts w:hint="eastAsia"/>
        </w:rPr>
        <w:t>(String SQL)</w:t>
      </w:r>
      <w:r w:rsidR="00D959FE">
        <w:rPr>
          <w:rFonts w:hint="eastAsia"/>
        </w:rPr>
        <w:t>{</w:t>
      </w:r>
    </w:p>
    <w:p w:rsidR="00C06C49" w:rsidRDefault="00C06C49" w:rsidP="007F0238">
      <w:r>
        <w:rPr>
          <w:rFonts w:hint="eastAsia"/>
        </w:rPr>
        <w:t xml:space="preserve">   </w:t>
      </w:r>
      <w:r w:rsidR="00D274D5">
        <w:rPr>
          <w:rFonts w:hint="eastAsia"/>
        </w:rPr>
        <w:t>写</w:t>
      </w:r>
      <w:r w:rsidR="00D274D5">
        <w:rPr>
          <w:rFonts w:hint="eastAsia"/>
        </w:rPr>
        <w:t>log</w:t>
      </w:r>
    </w:p>
    <w:p w:rsidR="001404F7" w:rsidRDefault="001404F7" w:rsidP="007F0238">
      <w:r>
        <w:rPr>
          <w:rFonts w:hint="eastAsia"/>
        </w:rPr>
        <w:t xml:space="preserve">   </w:t>
      </w:r>
      <w:r>
        <w:rPr>
          <w:rFonts w:hint="eastAsia"/>
        </w:rPr>
        <w:t>若写失败，抛</w:t>
      </w:r>
      <w:r w:rsidR="00E23667">
        <w:rPr>
          <w:rFonts w:hint="eastAsia"/>
        </w:rPr>
        <w:t>T</w:t>
      </w:r>
      <w:r>
        <w:rPr>
          <w:rFonts w:hint="eastAsia"/>
        </w:rPr>
        <w:t>LogException</w:t>
      </w:r>
    </w:p>
    <w:p w:rsidR="009536EC" w:rsidRDefault="00D959FE" w:rsidP="009536EC">
      <w:r>
        <w:rPr>
          <w:rFonts w:hint="eastAsia"/>
        </w:rPr>
        <w:t>}</w:t>
      </w:r>
    </w:p>
    <w:p w:rsidR="00443C22" w:rsidRDefault="00443C22" w:rsidP="009536EC"/>
    <w:p w:rsidR="00443C22" w:rsidRDefault="00443C22" w:rsidP="00443C22">
      <w:r>
        <w:rPr>
          <w:rFonts w:hint="eastAsia"/>
        </w:rPr>
        <w:lastRenderedPageBreak/>
        <w:t xml:space="preserve">function </w:t>
      </w:r>
      <w:r w:rsidR="001A3CBF">
        <w:rPr>
          <w:rFonts w:hint="eastAsia"/>
        </w:rPr>
        <w:t>加锁</w:t>
      </w:r>
      <w:r w:rsidR="00D05E84">
        <w:rPr>
          <w:rFonts w:hint="eastAsia"/>
        </w:rPr>
        <w:t>(String SQL)</w:t>
      </w:r>
      <w:r>
        <w:rPr>
          <w:rFonts w:hint="eastAsia"/>
        </w:rPr>
        <w:t>{</w:t>
      </w:r>
    </w:p>
    <w:p w:rsidR="00443C22" w:rsidRDefault="00443C22" w:rsidP="00443C22">
      <w:r>
        <w:rPr>
          <w:rFonts w:hint="eastAsia"/>
        </w:rPr>
        <w:t xml:space="preserve">   </w:t>
      </w:r>
      <w:r w:rsidR="00ED7C1A">
        <w:rPr>
          <w:rFonts w:hint="eastAsia"/>
        </w:rPr>
        <w:t>加锁</w:t>
      </w:r>
    </w:p>
    <w:p w:rsidR="00443C22" w:rsidRDefault="00443C22" w:rsidP="00443C22">
      <w:r>
        <w:rPr>
          <w:rFonts w:hint="eastAsia"/>
        </w:rPr>
        <w:t xml:space="preserve">   </w:t>
      </w:r>
      <w:r>
        <w:rPr>
          <w:rFonts w:hint="eastAsia"/>
        </w:rPr>
        <w:t>若写失败，</w:t>
      </w:r>
      <w:r w:rsidR="00F329CC">
        <w:rPr>
          <w:rFonts w:hint="eastAsia"/>
        </w:rPr>
        <w:t>则抛出</w:t>
      </w:r>
      <w:r w:rsidR="00E23667">
        <w:rPr>
          <w:rFonts w:hint="eastAsia"/>
        </w:rPr>
        <w:t>T</w:t>
      </w:r>
      <w:r w:rsidR="00436BC7">
        <w:rPr>
          <w:rFonts w:hint="eastAsia"/>
        </w:rPr>
        <w:t>Lock</w:t>
      </w:r>
      <w:r>
        <w:rPr>
          <w:rFonts w:hint="eastAsia"/>
        </w:rPr>
        <w:t>Exception</w:t>
      </w:r>
    </w:p>
    <w:p w:rsidR="00443C22" w:rsidRDefault="00443C22" w:rsidP="00443C22">
      <w:r>
        <w:rPr>
          <w:rFonts w:hint="eastAsia"/>
        </w:rPr>
        <w:t>}</w:t>
      </w:r>
    </w:p>
    <w:p w:rsidR="00443C22" w:rsidRDefault="00443C22" w:rsidP="009536EC"/>
    <w:p w:rsidR="00CC3E6F" w:rsidRDefault="00CC3E6F" w:rsidP="00CC3E6F">
      <w:r>
        <w:rPr>
          <w:rFonts w:hint="eastAsia"/>
        </w:rPr>
        <w:t>function</w:t>
      </w:r>
      <w:r>
        <w:rPr>
          <w:rFonts w:hint="eastAsia"/>
        </w:rPr>
        <w:t>回滚</w:t>
      </w:r>
      <w:r w:rsidR="00E7216D">
        <w:rPr>
          <w:rFonts w:hint="eastAsia"/>
        </w:rPr>
        <w:t>并解锁</w:t>
      </w:r>
      <w:r>
        <w:rPr>
          <w:rFonts w:hint="eastAsia"/>
        </w:rPr>
        <w:t>(</w:t>
      </w:r>
      <w:r w:rsidR="00C401E4">
        <w:rPr>
          <w:rFonts w:hint="eastAsia"/>
        </w:rPr>
        <w:t>List&lt;</w:t>
      </w:r>
      <w:r w:rsidR="001D5B33">
        <w:rPr>
          <w:rFonts w:hint="eastAsia"/>
        </w:rPr>
        <w:t>RollableSQL</w:t>
      </w:r>
      <w:r w:rsidR="00C401E4">
        <w:rPr>
          <w:rFonts w:hint="eastAsia"/>
        </w:rPr>
        <w:t xml:space="preserve">&gt; </w:t>
      </w:r>
      <w:r w:rsidR="001D5B33">
        <w:rPr>
          <w:rFonts w:hint="eastAsia"/>
        </w:rPr>
        <w:t xml:space="preserve"> sql</w:t>
      </w:r>
      <w:r w:rsidR="00C401E4">
        <w:rPr>
          <w:rFonts w:hint="eastAsia"/>
        </w:rPr>
        <w:t>s</w:t>
      </w:r>
      <w:r>
        <w:rPr>
          <w:rFonts w:hint="eastAsia"/>
        </w:rPr>
        <w:t>){</w:t>
      </w:r>
    </w:p>
    <w:p w:rsidR="00552D6E" w:rsidRDefault="00CC3E6F" w:rsidP="00CC3E6F">
      <w:r>
        <w:rPr>
          <w:rFonts w:hint="eastAsia"/>
        </w:rPr>
        <w:tab/>
      </w:r>
      <w:r w:rsidR="00552D6E">
        <w:rPr>
          <w:rFonts w:hint="eastAsia"/>
        </w:rPr>
        <w:t>回滚</w:t>
      </w:r>
    </w:p>
    <w:p w:rsidR="00C36E25" w:rsidRDefault="006B30D2" w:rsidP="00CC3E6F">
      <w:r>
        <w:rPr>
          <w:rFonts w:hint="eastAsia"/>
        </w:rPr>
        <w:t xml:space="preserve">    </w:t>
      </w:r>
      <w:r w:rsidR="006542C8">
        <w:rPr>
          <w:rFonts w:hint="eastAsia"/>
        </w:rPr>
        <w:t>若失败，则抛出</w:t>
      </w:r>
      <w:r w:rsidR="006542C8">
        <w:rPr>
          <w:rFonts w:hint="eastAsia"/>
        </w:rPr>
        <w:t>TLockException</w:t>
      </w:r>
    </w:p>
    <w:p w:rsidR="00CC3E6F" w:rsidRDefault="00CC3E6F" w:rsidP="00CC3E6F">
      <w:r>
        <w:rPr>
          <w:rFonts w:hint="eastAsia"/>
        </w:rPr>
        <w:t>}</w:t>
      </w:r>
    </w:p>
    <w:p w:rsidR="00CC3E6F" w:rsidRDefault="00CC3E6F" w:rsidP="009536EC"/>
    <w:p w:rsidR="009536EC" w:rsidRDefault="009536EC" w:rsidP="00C13029"/>
    <w:p w:rsidR="00C13029" w:rsidRDefault="00C13029" w:rsidP="00B762DC">
      <w:pPr>
        <w:pStyle w:val="2"/>
        <w:spacing w:before="312" w:after="312"/>
      </w:pPr>
      <w:bookmarkStart w:id="6" w:name="_Toc156375223"/>
      <w:r>
        <w:t>风险</w:t>
      </w:r>
      <w:bookmarkEnd w:id="6"/>
      <w:r w:rsidR="00EA31BE">
        <w:rPr>
          <w:rFonts w:hint="eastAsia"/>
        </w:rPr>
        <w:t>与规避措施</w:t>
      </w:r>
    </w:p>
    <w:p w:rsidR="00EA31BE" w:rsidRPr="00B762DC" w:rsidRDefault="00EA31BE" w:rsidP="00B762DC">
      <w:pPr>
        <w:pStyle w:val="3"/>
      </w:pPr>
      <w:r w:rsidRPr="00B762DC">
        <w:t>风险</w:t>
      </w:r>
    </w:p>
    <w:p w:rsidR="00F61AAF" w:rsidRPr="00AC2940" w:rsidRDefault="00410553" w:rsidP="00C13029">
      <w:pPr>
        <w:rPr>
          <w:b/>
        </w:rPr>
      </w:pPr>
      <w:r w:rsidRPr="00AC2940">
        <w:rPr>
          <w:rFonts w:hint="eastAsia"/>
          <w:b/>
        </w:rPr>
        <w:t>隔离性风险：</w:t>
      </w:r>
    </w:p>
    <w:p w:rsidR="008D599B" w:rsidRDefault="008D599B" w:rsidP="00C13029">
      <w:r>
        <w:rPr>
          <w:rFonts w:hint="eastAsia"/>
        </w:rPr>
        <w:t>1,</w:t>
      </w:r>
      <w:r w:rsidR="009F045F">
        <w:rPr>
          <w:rFonts w:hint="eastAsia"/>
        </w:rPr>
        <w:t xml:space="preserve"> </w:t>
      </w:r>
      <w:r w:rsidR="00716EDB">
        <w:rPr>
          <w:rFonts w:hint="eastAsia"/>
        </w:rPr>
        <w:t>对于部分无法隔离的数据，</w:t>
      </w:r>
      <w:r w:rsidR="00040460">
        <w:rPr>
          <w:rFonts w:hint="eastAsia"/>
        </w:rPr>
        <w:t>可能造成业务数据的错误，</w:t>
      </w:r>
      <w:r w:rsidR="008D101C">
        <w:rPr>
          <w:rFonts w:hint="eastAsia"/>
        </w:rPr>
        <w:t>如减库存失败且无法隔离的情况下，可能造成超卖</w:t>
      </w:r>
    </w:p>
    <w:p w:rsidR="008D599B" w:rsidRDefault="009F045F" w:rsidP="00C13029">
      <w:r>
        <w:rPr>
          <w:rFonts w:hint="eastAsia"/>
        </w:rPr>
        <w:t xml:space="preserve">2, </w:t>
      </w:r>
      <w:r w:rsidR="00922019">
        <w:rPr>
          <w:rFonts w:hint="eastAsia"/>
        </w:rPr>
        <w:t>SQL</w:t>
      </w:r>
      <w:r w:rsidR="00922019">
        <w:rPr>
          <w:rFonts w:hint="eastAsia"/>
        </w:rPr>
        <w:t>执行失败以后，系统有新数据进入系统，当重新执行时，可能</w:t>
      </w:r>
      <w:r w:rsidR="00CF5F87">
        <w:rPr>
          <w:rFonts w:hint="eastAsia"/>
        </w:rPr>
        <w:t>影响后进入系统的数据。</w:t>
      </w:r>
    </w:p>
    <w:p w:rsidR="00410553" w:rsidRDefault="00410553" w:rsidP="00C13029"/>
    <w:p w:rsidR="00B165A1" w:rsidRDefault="00B165A1" w:rsidP="00C13029"/>
    <w:p w:rsidR="00BD332A" w:rsidRDefault="00BD332A" w:rsidP="00C13029">
      <w:pPr>
        <w:rPr>
          <w:b/>
        </w:rPr>
      </w:pPr>
      <w:r w:rsidRPr="00AC2940">
        <w:rPr>
          <w:rFonts w:hint="eastAsia"/>
          <w:b/>
        </w:rPr>
        <w:t>一致性风险：</w:t>
      </w:r>
    </w:p>
    <w:p w:rsidR="00E727CC" w:rsidRPr="00C63618" w:rsidRDefault="00C63618" w:rsidP="00C13029">
      <w:r>
        <w:rPr>
          <w:rFonts w:hint="eastAsia"/>
        </w:rPr>
        <w:t>部分</w:t>
      </w:r>
      <w:r w:rsidR="00947F00">
        <w:rPr>
          <w:rFonts w:hint="eastAsia"/>
        </w:rPr>
        <w:t>不一致场景客户可能无法忍受。</w:t>
      </w:r>
    </w:p>
    <w:p w:rsidR="00BD332A" w:rsidRDefault="00BD332A" w:rsidP="00C13029"/>
    <w:p w:rsidR="007F29C1" w:rsidRPr="007F29C1" w:rsidRDefault="007F29C1" w:rsidP="00C13029">
      <w:pPr>
        <w:rPr>
          <w:b/>
        </w:rPr>
      </w:pPr>
      <w:r w:rsidRPr="007F29C1">
        <w:rPr>
          <w:rFonts w:hint="eastAsia"/>
          <w:b/>
        </w:rPr>
        <w:t>非幂等</w:t>
      </w:r>
      <w:r w:rsidRPr="007F29C1">
        <w:rPr>
          <w:rFonts w:hint="eastAsia"/>
          <w:b/>
        </w:rPr>
        <w:t>SQL</w:t>
      </w:r>
      <w:r w:rsidRPr="007F29C1">
        <w:rPr>
          <w:rFonts w:hint="eastAsia"/>
          <w:b/>
        </w:rPr>
        <w:t>风险：</w:t>
      </w:r>
    </w:p>
    <w:p w:rsidR="007F29C1" w:rsidRDefault="00B733A4" w:rsidP="00C13029">
      <w:r>
        <w:rPr>
          <w:rFonts w:hint="eastAsia"/>
        </w:rPr>
        <w:t>对于非幂等</w:t>
      </w:r>
      <w:r>
        <w:rPr>
          <w:rFonts w:hint="eastAsia"/>
        </w:rPr>
        <w:t xml:space="preserve">sql, </w:t>
      </w:r>
      <w:r>
        <w:rPr>
          <w:rFonts w:hint="eastAsia"/>
        </w:rPr>
        <w:t>多次执行将造成数据错误。</w:t>
      </w:r>
    </w:p>
    <w:p w:rsidR="00CE56EA" w:rsidRDefault="00CE56EA" w:rsidP="00C13029"/>
    <w:p w:rsidR="00CE56EA" w:rsidRDefault="00CE56EA" w:rsidP="00C13029"/>
    <w:p w:rsidR="00C13029" w:rsidRPr="00B762DC" w:rsidRDefault="00C13029" w:rsidP="00B762DC">
      <w:pPr>
        <w:pStyle w:val="3"/>
      </w:pPr>
      <w:bookmarkStart w:id="7" w:name="_Toc156375224"/>
      <w:r w:rsidRPr="00B762DC">
        <w:t>风险</w:t>
      </w:r>
      <w:bookmarkEnd w:id="7"/>
      <w:r w:rsidRPr="00B762DC">
        <w:rPr>
          <w:rFonts w:hint="eastAsia"/>
        </w:rPr>
        <w:t>规避方案</w:t>
      </w:r>
    </w:p>
    <w:p w:rsidR="00EC726C" w:rsidRPr="00EC726C" w:rsidRDefault="0029606A" w:rsidP="00EC726C">
      <w:r>
        <w:rPr>
          <w:rFonts w:hint="eastAsia"/>
        </w:rPr>
        <w:t>通过数据校对任务</w:t>
      </w:r>
      <w:r w:rsidR="00650F89">
        <w:rPr>
          <w:rFonts w:hint="eastAsia"/>
        </w:rPr>
        <w:t>检测</w:t>
      </w:r>
      <w:r w:rsidR="009252DA">
        <w:rPr>
          <w:rFonts w:hint="eastAsia"/>
        </w:rPr>
        <w:t>错误数据。</w:t>
      </w:r>
    </w:p>
    <w:p w:rsidR="002F3FE3" w:rsidRDefault="002F3FE3" w:rsidP="00B762DC">
      <w:pPr>
        <w:pStyle w:val="2"/>
        <w:spacing w:before="312" w:after="312"/>
      </w:pPr>
      <w:r>
        <w:rPr>
          <w:rFonts w:hint="eastAsia"/>
        </w:rPr>
        <w:t>约束</w:t>
      </w:r>
    </w:p>
    <w:p w:rsidR="002F3FE3" w:rsidRDefault="00AE02BE" w:rsidP="002F3FE3">
      <w:r>
        <w:rPr>
          <w:rFonts w:hint="eastAsia"/>
        </w:rPr>
        <w:t>单据的</w:t>
      </w:r>
      <w:r w:rsidR="002147B1">
        <w:rPr>
          <w:rFonts w:hint="eastAsia"/>
        </w:rPr>
        <w:t>删除需要使用逻辑删除</w:t>
      </w:r>
    </w:p>
    <w:p w:rsidR="002147B1" w:rsidRPr="002147B1" w:rsidRDefault="00BC3907" w:rsidP="002F3FE3">
      <w:r>
        <w:rPr>
          <w:rFonts w:hint="eastAsia"/>
        </w:rPr>
        <w:t>查询业务数据时需要区分被锁定的数据与未被锁定的数据</w:t>
      </w:r>
    </w:p>
    <w:p w:rsidR="00835749" w:rsidRDefault="00835749"/>
    <w:sectPr w:rsidR="00835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C2892"/>
    <w:multiLevelType w:val="hybridMultilevel"/>
    <w:tmpl w:val="8878CB8A"/>
    <w:lvl w:ilvl="0" w:tplc="F55C6380">
      <w:start w:val="1"/>
      <w:numFmt w:val="bullet"/>
      <w:pStyle w:val="-"/>
      <w:lvlText w:val=""/>
      <w:lvlJc w:val="left"/>
      <w:pPr>
        <w:ind w:left="1140" w:hanging="360"/>
      </w:pPr>
      <w:rPr>
        <w:rFonts w:ascii="Wingdings" w:hAnsi="Wingdings" w:hint="default"/>
      </w:rPr>
    </w:lvl>
    <w:lvl w:ilvl="1" w:tplc="04090011">
      <w:start w:val="1"/>
      <w:numFmt w:val="decimal"/>
      <w:lvlText w:val="%2)"/>
      <w:lvlJc w:val="left"/>
      <w:pPr>
        <w:ind w:left="1860" w:hanging="360"/>
      </w:pPr>
      <w:rPr>
        <w:rFonts w:cs="Times New Roman"/>
      </w:rPr>
    </w:lvl>
    <w:lvl w:ilvl="2" w:tplc="04090019">
      <w:start w:val="1"/>
      <w:numFmt w:val="lowerLetter"/>
      <w:lvlText w:val="%3."/>
      <w:lvlJc w:val="left"/>
      <w:pPr>
        <w:ind w:left="2580" w:hanging="360"/>
      </w:pPr>
      <w:rPr>
        <w:rFonts w:cs="Times New Roman"/>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Times New Roman"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Times New Roman" w:hint="default"/>
      </w:rPr>
    </w:lvl>
    <w:lvl w:ilvl="8" w:tplc="04090005">
      <w:start w:val="1"/>
      <w:numFmt w:val="bullet"/>
      <w:lvlText w:val=""/>
      <w:lvlJc w:val="left"/>
      <w:pPr>
        <w:ind w:left="6900" w:hanging="360"/>
      </w:pPr>
      <w:rPr>
        <w:rFonts w:ascii="Wingdings" w:hAnsi="Wingdings" w:hint="default"/>
      </w:rPr>
    </w:lvl>
  </w:abstractNum>
  <w:abstractNum w:abstractNumId="1">
    <w:nsid w:val="43A60946"/>
    <w:multiLevelType w:val="multilevel"/>
    <w:tmpl w:val="162E27C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53F410AA"/>
    <w:multiLevelType w:val="hybridMultilevel"/>
    <w:tmpl w:val="3C5CE410"/>
    <w:lvl w:ilvl="0" w:tplc="F98AD900">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D8089D"/>
    <w:multiLevelType w:val="multilevel"/>
    <w:tmpl w:val="59D8089D"/>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lvlOverride w:ilvl="0"/>
    <w:lvlOverride w:ilvl="1">
      <w:startOverride w:val="1"/>
    </w:lvlOverride>
    <w:lvlOverride w:ilvl="2">
      <w:startOverride w:val="1"/>
    </w:lvlOverride>
    <w:lvlOverride w:ilvl="3"/>
    <w:lvlOverride w:ilvl="4"/>
    <w:lvlOverride w:ilvl="5"/>
    <w:lvlOverride w:ilvl="6"/>
    <w:lvlOverride w:ilvl="7"/>
    <w:lvlOverride w:ilvl="8"/>
  </w:num>
  <w:num w:numId="2">
    <w:abstractNumId w:val="1"/>
  </w:num>
  <w:num w:numId="3">
    <w:abstractNumId w:val="1"/>
  </w:num>
  <w:num w:numId="4">
    <w:abstractNumId w:val="1"/>
  </w:num>
  <w:num w:numId="5">
    <w:abstractNumId w:val="1"/>
  </w:num>
  <w:num w:numId="6">
    <w:abstractNumId w:val="1"/>
  </w:num>
  <w:num w:numId="7">
    <w:abstractNumId w:val="0"/>
    <w:lvlOverride w:ilvl="0"/>
    <w:lvlOverride w:ilvl="1">
      <w:startOverride w:val="1"/>
    </w:lvlOverride>
    <w:lvlOverride w:ilvl="2">
      <w:startOverride w:val="1"/>
    </w:lvlOverride>
    <w:lvlOverride w:ilvl="3"/>
    <w:lvlOverride w:ilvl="4"/>
    <w:lvlOverride w:ilvl="5"/>
    <w:lvlOverride w:ilvl="6"/>
    <w:lvlOverride w:ilvl="7"/>
    <w:lvlOverride w:ilvl="8"/>
  </w:num>
  <w:num w:numId="8">
    <w:abstractNumId w:val="3"/>
  </w:num>
  <w:num w:numId="9">
    <w:abstractNumId w:val="0"/>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66"/>
    <w:rsid w:val="0000098D"/>
    <w:rsid w:val="00006A0C"/>
    <w:rsid w:val="000136D0"/>
    <w:rsid w:val="00014998"/>
    <w:rsid w:val="0001715D"/>
    <w:rsid w:val="00017A8D"/>
    <w:rsid w:val="000208FC"/>
    <w:rsid w:val="00025766"/>
    <w:rsid w:val="00027136"/>
    <w:rsid w:val="00030AD5"/>
    <w:rsid w:val="00031B5F"/>
    <w:rsid w:val="00033C88"/>
    <w:rsid w:val="00034DB2"/>
    <w:rsid w:val="000361E8"/>
    <w:rsid w:val="00037544"/>
    <w:rsid w:val="000375D4"/>
    <w:rsid w:val="00040460"/>
    <w:rsid w:val="000406E1"/>
    <w:rsid w:val="0004115F"/>
    <w:rsid w:val="00042445"/>
    <w:rsid w:val="00042AF1"/>
    <w:rsid w:val="00044F55"/>
    <w:rsid w:val="000561E2"/>
    <w:rsid w:val="0006240A"/>
    <w:rsid w:val="000638FC"/>
    <w:rsid w:val="00065312"/>
    <w:rsid w:val="00065940"/>
    <w:rsid w:val="00065C27"/>
    <w:rsid w:val="00066547"/>
    <w:rsid w:val="00075351"/>
    <w:rsid w:val="0007585B"/>
    <w:rsid w:val="00077469"/>
    <w:rsid w:val="000850BE"/>
    <w:rsid w:val="00085CA5"/>
    <w:rsid w:val="0009459B"/>
    <w:rsid w:val="00095012"/>
    <w:rsid w:val="000A038D"/>
    <w:rsid w:val="000A2F1C"/>
    <w:rsid w:val="000A37D8"/>
    <w:rsid w:val="000A5E00"/>
    <w:rsid w:val="000A67FA"/>
    <w:rsid w:val="000B1562"/>
    <w:rsid w:val="000B3453"/>
    <w:rsid w:val="000B39BF"/>
    <w:rsid w:val="000B5F88"/>
    <w:rsid w:val="000B61B2"/>
    <w:rsid w:val="000C0E05"/>
    <w:rsid w:val="000C0F37"/>
    <w:rsid w:val="000C1E4E"/>
    <w:rsid w:val="000C2878"/>
    <w:rsid w:val="000C5975"/>
    <w:rsid w:val="000C634F"/>
    <w:rsid w:val="000C6DD2"/>
    <w:rsid w:val="000D4340"/>
    <w:rsid w:val="000D54C3"/>
    <w:rsid w:val="000E0EA8"/>
    <w:rsid w:val="000E5879"/>
    <w:rsid w:val="000E6C08"/>
    <w:rsid w:val="000E6D6A"/>
    <w:rsid w:val="000F299C"/>
    <w:rsid w:val="000F715C"/>
    <w:rsid w:val="001011F3"/>
    <w:rsid w:val="001041E5"/>
    <w:rsid w:val="00110FFD"/>
    <w:rsid w:val="00111B07"/>
    <w:rsid w:val="00112ADB"/>
    <w:rsid w:val="00116612"/>
    <w:rsid w:val="00116C36"/>
    <w:rsid w:val="00117D0E"/>
    <w:rsid w:val="00117D55"/>
    <w:rsid w:val="00126C59"/>
    <w:rsid w:val="00137211"/>
    <w:rsid w:val="00137D9A"/>
    <w:rsid w:val="001404F7"/>
    <w:rsid w:val="001405DC"/>
    <w:rsid w:val="00141666"/>
    <w:rsid w:val="00141B29"/>
    <w:rsid w:val="001442E6"/>
    <w:rsid w:val="001517BC"/>
    <w:rsid w:val="00157243"/>
    <w:rsid w:val="00157B6B"/>
    <w:rsid w:val="0016015C"/>
    <w:rsid w:val="001635C1"/>
    <w:rsid w:val="001641A0"/>
    <w:rsid w:val="00167F90"/>
    <w:rsid w:val="00174381"/>
    <w:rsid w:val="00175007"/>
    <w:rsid w:val="00176805"/>
    <w:rsid w:val="001774F3"/>
    <w:rsid w:val="00180FCF"/>
    <w:rsid w:val="0018672B"/>
    <w:rsid w:val="0019468B"/>
    <w:rsid w:val="00194A1B"/>
    <w:rsid w:val="00195C40"/>
    <w:rsid w:val="001967AA"/>
    <w:rsid w:val="001A3CBF"/>
    <w:rsid w:val="001B156C"/>
    <w:rsid w:val="001B168F"/>
    <w:rsid w:val="001B1E17"/>
    <w:rsid w:val="001B32A0"/>
    <w:rsid w:val="001B7D89"/>
    <w:rsid w:val="001C1698"/>
    <w:rsid w:val="001C61EB"/>
    <w:rsid w:val="001D5B33"/>
    <w:rsid w:val="001D5BB5"/>
    <w:rsid w:val="001D668C"/>
    <w:rsid w:val="001D7088"/>
    <w:rsid w:val="001E2E8E"/>
    <w:rsid w:val="001F539A"/>
    <w:rsid w:val="00201126"/>
    <w:rsid w:val="002024E6"/>
    <w:rsid w:val="002058A7"/>
    <w:rsid w:val="00210A3E"/>
    <w:rsid w:val="002147B1"/>
    <w:rsid w:val="0022226D"/>
    <w:rsid w:val="0022292D"/>
    <w:rsid w:val="00224CC6"/>
    <w:rsid w:val="00235C70"/>
    <w:rsid w:val="002417C5"/>
    <w:rsid w:val="00241CE2"/>
    <w:rsid w:val="00242046"/>
    <w:rsid w:val="00251A9A"/>
    <w:rsid w:val="00252172"/>
    <w:rsid w:val="00255625"/>
    <w:rsid w:val="00257575"/>
    <w:rsid w:val="00262258"/>
    <w:rsid w:val="002623B8"/>
    <w:rsid w:val="00267317"/>
    <w:rsid w:val="00275CCE"/>
    <w:rsid w:val="00275E9C"/>
    <w:rsid w:val="002771FD"/>
    <w:rsid w:val="00277CDC"/>
    <w:rsid w:val="00281356"/>
    <w:rsid w:val="00281A2A"/>
    <w:rsid w:val="002830E0"/>
    <w:rsid w:val="00287C2A"/>
    <w:rsid w:val="00290A0A"/>
    <w:rsid w:val="00290CFE"/>
    <w:rsid w:val="00291885"/>
    <w:rsid w:val="0029606A"/>
    <w:rsid w:val="0029675D"/>
    <w:rsid w:val="002B200B"/>
    <w:rsid w:val="002C5568"/>
    <w:rsid w:val="002C713B"/>
    <w:rsid w:val="002D4771"/>
    <w:rsid w:val="002D5CEC"/>
    <w:rsid w:val="002D7C39"/>
    <w:rsid w:val="002E1E41"/>
    <w:rsid w:val="002F101F"/>
    <w:rsid w:val="002F20E6"/>
    <w:rsid w:val="002F3B21"/>
    <w:rsid w:val="002F3FE3"/>
    <w:rsid w:val="002F58FE"/>
    <w:rsid w:val="003001B3"/>
    <w:rsid w:val="003026F1"/>
    <w:rsid w:val="003042CD"/>
    <w:rsid w:val="00305AD3"/>
    <w:rsid w:val="003060F0"/>
    <w:rsid w:val="00307C22"/>
    <w:rsid w:val="00313A07"/>
    <w:rsid w:val="00314EE9"/>
    <w:rsid w:val="00320002"/>
    <w:rsid w:val="003214FD"/>
    <w:rsid w:val="00323504"/>
    <w:rsid w:val="00327A9F"/>
    <w:rsid w:val="003311B7"/>
    <w:rsid w:val="003359FC"/>
    <w:rsid w:val="003370AB"/>
    <w:rsid w:val="00341F7A"/>
    <w:rsid w:val="0034381F"/>
    <w:rsid w:val="00343CC8"/>
    <w:rsid w:val="00346164"/>
    <w:rsid w:val="00354923"/>
    <w:rsid w:val="00354A1A"/>
    <w:rsid w:val="00356D3A"/>
    <w:rsid w:val="003612B4"/>
    <w:rsid w:val="00361B75"/>
    <w:rsid w:val="003633CB"/>
    <w:rsid w:val="0036505E"/>
    <w:rsid w:val="00366B4A"/>
    <w:rsid w:val="003679A4"/>
    <w:rsid w:val="00367FD8"/>
    <w:rsid w:val="003778FB"/>
    <w:rsid w:val="003818FB"/>
    <w:rsid w:val="00382F69"/>
    <w:rsid w:val="003902D7"/>
    <w:rsid w:val="00390C48"/>
    <w:rsid w:val="003922DC"/>
    <w:rsid w:val="003931F8"/>
    <w:rsid w:val="00397252"/>
    <w:rsid w:val="003A0860"/>
    <w:rsid w:val="003A2E83"/>
    <w:rsid w:val="003A6DEE"/>
    <w:rsid w:val="003B1ED2"/>
    <w:rsid w:val="003B79D1"/>
    <w:rsid w:val="003C1C86"/>
    <w:rsid w:val="003D0044"/>
    <w:rsid w:val="003D24C9"/>
    <w:rsid w:val="003D5344"/>
    <w:rsid w:val="003E18B5"/>
    <w:rsid w:val="003E4527"/>
    <w:rsid w:val="003E4BB7"/>
    <w:rsid w:val="003F56A1"/>
    <w:rsid w:val="003F725D"/>
    <w:rsid w:val="003F774B"/>
    <w:rsid w:val="0040549F"/>
    <w:rsid w:val="00410553"/>
    <w:rsid w:val="00413C2E"/>
    <w:rsid w:val="004166FB"/>
    <w:rsid w:val="00421447"/>
    <w:rsid w:val="004230C8"/>
    <w:rsid w:val="0042388D"/>
    <w:rsid w:val="00432635"/>
    <w:rsid w:val="0043317B"/>
    <w:rsid w:val="00434226"/>
    <w:rsid w:val="00436BC7"/>
    <w:rsid w:val="0044095E"/>
    <w:rsid w:val="00443C22"/>
    <w:rsid w:val="00451040"/>
    <w:rsid w:val="004561D9"/>
    <w:rsid w:val="004574CE"/>
    <w:rsid w:val="00461FFE"/>
    <w:rsid w:val="00466D34"/>
    <w:rsid w:val="00466EC4"/>
    <w:rsid w:val="00467C9F"/>
    <w:rsid w:val="004744BD"/>
    <w:rsid w:val="0047648B"/>
    <w:rsid w:val="00483EF9"/>
    <w:rsid w:val="00484903"/>
    <w:rsid w:val="004871F4"/>
    <w:rsid w:val="004879B0"/>
    <w:rsid w:val="00487D07"/>
    <w:rsid w:val="00491E59"/>
    <w:rsid w:val="004A57B5"/>
    <w:rsid w:val="004B260F"/>
    <w:rsid w:val="004B3748"/>
    <w:rsid w:val="004B37F5"/>
    <w:rsid w:val="004B4E82"/>
    <w:rsid w:val="004B5D9C"/>
    <w:rsid w:val="004B600C"/>
    <w:rsid w:val="004C6096"/>
    <w:rsid w:val="004C6C7C"/>
    <w:rsid w:val="004C7117"/>
    <w:rsid w:val="004D6818"/>
    <w:rsid w:val="004D6A16"/>
    <w:rsid w:val="004D7A23"/>
    <w:rsid w:val="004D7CBA"/>
    <w:rsid w:val="004E2E7F"/>
    <w:rsid w:val="004E3E70"/>
    <w:rsid w:val="004E462D"/>
    <w:rsid w:val="004E533A"/>
    <w:rsid w:val="004F0975"/>
    <w:rsid w:val="004F4176"/>
    <w:rsid w:val="004F6B67"/>
    <w:rsid w:val="005005FF"/>
    <w:rsid w:val="00500A91"/>
    <w:rsid w:val="00501C52"/>
    <w:rsid w:val="0050434A"/>
    <w:rsid w:val="00511480"/>
    <w:rsid w:val="00532CBC"/>
    <w:rsid w:val="00532F1F"/>
    <w:rsid w:val="00534225"/>
    <w:rsid w:val="00535BE4"/>
    <w:rsid w:val="0054067D"/>
    <w:rsid w:val="00542A0B"/>
    <w:rsid w:val="00542C16"/>
    <w:rsid w:val="00543FAF"/>
    <w:rsid w:val="0054558D"/>
    <w:rsid w:val="00550D7B"/>
    <w:rsid w:val="00551279"/>
    <w:rsid w:val="00551B8D"/>
    <w:rsid w:val="00551CDF"/>
    <w:rsid w:val="00552128"/>
    <w:rsid w:val="00552D6E"/>
    <w:rsid w:val="00561339"/>
    <w:rsid w:val="005613D1"/>
    <w:rsid w:val="00561765"/>
    <w:rsid w:val="00561DB6"/>
    <w:rsid w:val="0056681E"/>
    <w:rsid w:val="00581860"/>
    <w:rsid w:val="00583EBF"/>
    <w:rsid w:val="00585257"/>
    <w:rsid w:val="00587BDA"/>
    <w:rsid w:val="00593617"/>
    <w:rsid w:val="00593860"/>
    <w:rsid w:val="005A12A3"/>
    <w:rsid w:val="005A545F"/>
    <w:rsid w:val="005B0606"/>
    <w:rsid w:val="005B37AE"/>
    <w:rsid w:val="005C0132"/>
    <w:rsid w:val="005C242A"/>
    <w:rsid w:val="005C34EC"/>
    <w:rsid w:val="005C6421"/>
    <w:rsid w:val="005C697D"/>
    <w:rsid w:val="005C6E22"/>
    <w:rsid w:val="005D0611"/>
    <w:rsid w:val="005D4401"/>
    <w:rsid w:val="005D7587"/>
    <w:rsid w:val="005E7996"/>
    <w:rsid w:val="006009CD"/>
    <w:rsid w:val="0060245A"/>
    <w:rsid w:val="006055D7"/>
    <w:rsid w:val="00610108"/>
    <w:rsid w:val="0061189D"/>
    <w:rsid w:val="006218A6"/>
    <w:rsid w:val="006223C3"/>
    <w:rsid w:val="00624340"/>
    <w:rsid w:val="006356F8"/>
    <w:rsid w:val="00642C92"/>
    <w:rsid w:val="006431BA"/>
    <w:rsid w:val="00645C1F"/>
    <w:rsid w:val="00645FC3"/>
    <w:rsid w:val="00650F89"/>
    <w:rsid w:val="00651205"/>
    <w:rsid w:val="00653568"/>
    <w:rsid w:val="006542C8"/>
    <w:rsid w:val="00654631"/>
    <w:rsid w:val="00655466"/>
    <w:rsid w:val="00655942"/>
    <w:rsid w:val="006566C1"/>
    <w:rsid w:val="00656F38"/>
    <w:rsid w:val="006579FA"/>
    <w:rsid w:val="0066137D"/>
    <w:rsid w:val="00663553"/>
    <w:rsid w:val="00663FF3"/>
    <w:rsid w:val="0066432B"/>
    <w:rsid w:val="00677CC2"/>
    <w:rsid w:val="00677F8A"/>
    <w:rsid w:val="00681745"/>
    <w:rsid w:val="006820AD"/>
    <w:rsid w:val="00682127"/>
    <w:rsid w:val="00682825"/>
    <w:rsid w:val="00683FA2"/>
    <w:rsid w:val="00684747"/>
    <w:rsid w:val="006A0365"/>
    <w:rsid w:val="006A1749"/>
    <w:rsid w:val="006A1AB6"/>
    <w:rsid w:val="006A5D3A"/>
    <w:rsid w:val="006A7825"/>
    <w:rsid w:val="006B1DAF"/>
    <w:rsid w:val="006B30D2"/>
    <w:rsid w:val="006B3411"/>
    <w:rsid w:val="006C0AA9"/>
    <w:rsid w:val="006C5D40"/>
    <w:rsid w:val="006D0200"/>
    <w:rsid w:val="006D02EE"/>
    <w:rsid w:val="006D08E1"/>
    <w:rsid w:val="006D33D7"/>
    <w:rsid w:val="006D371E"/>
    <w:rsid w:val="006D3822"/>
    <w:rsid w:val="006D504E"/>
    <w:rsid w:val="006D57BD"/>
    <w:rsid w:val="006E0DF2"/>
    <w:rsid w:val="006E151A"/>
    <w:rsid w:val="006E1AE9"/>
    <w:rsid w:val="006E3581"/>
    <w:rsid w:val="006E45F8"/>
    <w:rsid w:val="006E643D"/>
    <w:rsid w:val="006E7FA9"/>
    <w:rsid w:val="006F2B6C"/>
    <w:rsid w:val="006F5083"/>
    <w:rsid w:val="006F7976"/>
    <w:rsid w:val="00701706"/>
    <w:rsid w:val="00701E9A"/>
    <w:rsid w:val="00702752"/>
    <w:rsid w:val="007069B9"/>
    <w:rsid w:val="00706D4E"/>
    <w:rsid w:val="00706F5C"/>
    <w:rsid w:val="0071031A"/>
    <w:rsid w:val="007104FE"/>
    <w:rsid w:val="00711772"/>
    <w:rsid w:val="00711D3B"/>
    <w:rsid w:val="00715AA3"/>
    <w:rsid w:val="00716EDB"/>
    <w:rsid w:val="007226DC"/>
    <w:rsid w:val="00723B4A"/>
    <w:rsid w:val="00726313"/>
    <w:rsid w:val="007264D0"/>
    <w:rsid w:val="0073350D"/>
    <w:rsid w:val="00742E06"/>
    <w:rsid w:val="007465C7"/>
    <w:rsid w:val="00746B39"/>
    <w:rsid w:val="00750EA5"/>
    <w:rsid w:val="007554D1"/>
    <w:rsid w:val="0076027B"/>
    <w:rsid w:val="00762CD2"/>
    <w:rsid w:val="0076301C"/>
    <w:rsid w:val="0076513E"/>
    <w:rsid w:val="007678FC"/>
    <w:rsid w:val="00767E58"/>
    <w:rsid w:val="007712B8"/>
    <w:rsid w:val="00773B9B"/>
    <w:rsid w:val="007762D0"/>
    <w:rsid w:val="0078110C"/>
    <w:rsid w:val="0078245B"/>
    <w:rsid w:val="00790D37"/>
    <w:rsid w:val="007916E9"/>
    <w:rsid w:val="007921C4"/>
    <w:rsid w:val="007975A2"/>
    <w:rsid w:val="007A3711"/>
    <w:rsid w:val="007B0906"/>
    <w:rsid w:val="007B3444"/>
    <w:rsid w:val="007B58C3"/>
    <w:rsid w:val="007B7606"/>
    <w:rsid w:val="007C02EB"/>
    <w:rsid w:val="007C195C"/>
    <w:rsid w:val="007C3611"/>
    <w:rsid w:val="007C3E52"/>
    <w:rsid w:val="007C4160"/>
    <w:rsid w:val="007D0810"/>
    <w:rsid w:val="007D08BE"/>
    <w:rsid w:val="007D09D8"/>
    <w:rsid w:val="007D0BE8"/>
    <w:rsid w:val="007D6D6F"/>
    <w:rsid w:val="007D7EA1"/>
    <w:rsid w:val="007E29F6"/>
    <w:rsid w:val="007E5C25"/>
    <w:rsid w:val="007E5E3B"/>
    <w:rsid w:val="007E60AB"/>
    <w:rsid w:val="007F0238"/>
    <w:rsid w:val="007F29C1"/>
    <w:rsid w:val="007F3D5F"/>
    <w:rsid w:val="0080669B"/>
    <w:rsid w:val="008128E3"/>
    <w:rsid w:val="008142CC"/>
    <w:rsid w:val="008143E1"/>
    <w:rsid w:val="00815439"/>
    <w:rsid w:val="008305CF"/>
    <w:rsid w:val="00835749"/>
    <w:rsid w:val="00842142"/>
    <w:rsid w:val="00845138"/>
    <w:rsid w:val="008464F4"/>
    <w:rsid w:val="00855A6E"/>
    <w:rsid w:val="00860CDF"/>
    <w:rsid w:val="00861234"/>
    <w:rsid w:val="00862D7F"/>
    <w:rsid w:val="00864222"/>
    <w:rsid w:val="00870C03"/>
    <w:rsid w:val="008714FB"/>
    <w:rsid w:val="00871EDA"/>
    <w:rsid w:val="0087381F"/>
    <w:rsid w:val="00877A57"/>
    <w:rsid w:val="00882878"/>
    <w:rsid w:val="00883EE8"/>
    <w:rsid w:val="008948D3"/>
    <w:rsid w:val="00895805"/>
    <w:rsid w:val="0089610C"/>
    <w:rsid w:val="00896770"/>
    <w:rsid w:val="008A1E7A"/>
    <w:rsid w:val="008A3A4B"/>
    <w:rsid w:val="008A5865"/>
    <w:rsid w:val="008B3E74"/>
    <w:rsid w:val="008B5AF6"/>
    <w:rsid w:val="008B5C6B"/>
    <w:rsid w:val="008C1AF0"/>
    <w:rsid w:val="008C79E9"/>
    <w:rsid w:val="008D101C"/>
    <w:rsid w:val="008D10D9"/>
    <w:rsid w:val="008D11D8"/>
    <w:rsid w:val="008D1D45"/>
    <w:rsid w:val="008D2404"/>
    <w:rsid w:val="008D599B"/>
    <w:rsid w:val="008E7E66"/>
    <w:rsid w:val="008F048F"/>
    <w:rsid w:val="008F3E33"/>
    <w:rsid w:val="009030FD"/>
    <w:rsid w:val="00906537"/>
    <w:rsid w:val="00907D9D"/>
    <w:rsid w:val="009112AD"/>
    <w:rsid w:val="00914CE4"/>
    <w:rsid w:val="00914CFA"/>
    <w:rsid w:val="00914FFD"/>
    <w:rsid w:val="00916398"/>
    <w:rsid w:val="00916820"/>
    <w:rsid w:val="00920DFC"/>
    <w:rsid w:val="00921C61"/>
    <w:rsid w:val="00922019"/>
    <w:rsid w:val="009252DA"/>
    <w:rsid w:val="0093005A"/>
    <w:rsid w:val="00931D1C"/>
    <w:rsid w:val="00931DC4"/>
    <w:rsid w:val="00933E49"/>
    <w:rsid w:val="00937A27"/>
    <w:rsid w:val="00940060"/>
    <w:rsid w:val="00940B4B"/>
    <w:rsid w:val="00942625"/>
    <w:rsid w:val="00944869"/>
    <w:rsid w:val="00945668"/>
    <w:rsid w:val="00947F00"/>
    <w:rsid w:val="00953297"/>
    <w:rsid w:val="009536EC"/>
    <w:rsid w:val="00960691"/>
    <w:rsid w:val="00966CF9"/>
    <w:rsid w:val="00967F02"/>
    <w:rsid w:val="00970960"/>
    <w:rsid w:val="009754AF"/>
    <w:rsid w:val="009763D7"/>
    <w:rsid w:val="0098172C"/>
    <w:rsid w:val="00981ABA"/>
    <w:rsid w:val="00986F15"/>
    <w:rsid w:val="00991FE4"/>
    <w:rsid w:val="009930C9"/>
    <w:rsid w:val="00993143"/>
    <w:rsid w:val="00994B6F"/>
    <w:rsid w:val="009A11D7"/>
    <w:rsid w:val="009A6087"/>
    <w:rsid w:val="009A696C"/>
    <w:rsid w:val="009A6B52"/>
    <w:rsid w:val="009A7C5A"/>
    <w:rsid w:val="009B5BE7"/>
    <w:rsid w:val="009B6E0F"/>
    <w:rsid w:val="009C2952"/>
    <w:rsid w:val="009C4B1D"/>
    <w:rsid w:val="009C6765"/>
    <w:rsid w:val="009C6E02"/>
    <w:rsid w:val="009D0298"/>
    <w:rsid w:val="009D5D26"/>
    <w:rsid w:val="009D78BE"/>
    <w:rsid w:val="009D7BE2"/>
    <w:rsid w:val="009E2ED6"/>
    <w:rsid w:val="009E54F5"/>
    <w:rsid w:val="009F045F"/>
    <w:rsid w:val="00A05318"/>
    <w:rsid w:val="00A16A69"/>
    <w:rsid w:val="00A238DE"/>
    <w:rsid w:val="00A249C0"/>
    <w:rsid w:val="00A330D9"/>
    <w:rsid w:val="00A33C12"/>
    <w:rsid w:val="00A3461D"/>
    <w:rsid w:val="00A34DDB"/>
    <w:rsid w:val="00A3721D"/>
    <w:rsid w:val="00A43A89"/>
    <w:rsid w:val="00A44469"/>
    <w:rsid w:val="00A45CE0"/>
    <w:rsid w:val="00A46CD4"/>
    <w:rsid w:val="00A47519"/>
    <w:rsid w:val="00A5742E"/>
    <w:rsid w:val="00A62403"/>
    <w:rsid w:val="00A6497E"/>
    <w:rsid w:val="00A65A97"/>
    <w:rsid w:val="00A704F4"/>
    <w:rsid w:val="00A709BD"/>
    <w:rsid w:val="00A70B99"/>
    <w:rsid w:val="00A7531A"/>
    <w:rsid w:val="00A760C2"/>
    <w:rsid w:val="00A80473"/>
    <w:rsid w:val="00A810FE"/>
    <w:rsid w:val="00A82E23"/>
    <w:rsid w:val="00A84082"/>
    <w:rsid w:val="00A8728C"/>
    <w:rsid w:val="00A87DCD"/>
    <w:rsid w:val="00A93105"/>
    <w:rsid w:val="00A96FC1"/>
    <w:rsid w:val="00AA18BC"/>
    <w:rsid w:val="00AA3A14"/>
    <w:rsid w:val="00AB6F7C"/>
    <w:rsid w:val="00AC0D68"/>
    <w:rsid w:val="00AC2940"/>
    <w:rsid w:val="00AC4413"/>
    <w:rsid w:val="00AC49A5"/>
    <w:rsid w:val="00AC4C2F"/>
    <w:rsid w:val="00AC5A4A"/>
    <w:rsid w:val="00AD04B7"/>
    <w:rsid w:val="00AD06D2"/>
    <w:rsid w:val="00AD1A8A"/>
    <w:rsid w:val="00AD42B2"/>
    <w:rsid w:val="00AD5697"/>
    <w:rsid w:val="00AD6B4A"/>
    <w:rsid w:val="00AD7BEA"/>
    <w:rsid w:val="00AE02BE"/>
    <w:rsid w:val="00AE1A58"/>
    <w:rsid w:val="00AE1D9E"/>
    <w:rsid w:val="00AE5831"/>
    <w:rsid w:val="00AF4380"/>
    <w:rsid w:val="00AF4FF7"/>
    <w:rsid w:val="00AF77AD"/>
    <w:rsid w:val="00B02A58"/>
    <w:rsid w:val="00B04D65"/>
    <w:rsid w:val="00B12DFE"/>
    <w:rsid w:val="00B165A1"/>
    <w:rsid w:val="00B16DD4"/>
    <w:rsid w:val="00B20CE9"/>
    <w:rsid w:val="00B25FD6"/>
    <w:rsid w:val="00B27038"/>
    <w:rsid w:val="00B27A88"/>
    <w:rsid w:val="00B31744"/>
    <w:rsid w:val="00B33518"/>
    <w:rsid w:val="00B40B54"/>
    <w:rsid w:val="00B440A5"/>
    <w:rsid w:val="00B45E3F"/>
    <w:rsid w:val="00B536BD"/>
    <w:rsid w:val="00B57921"/>
    <w:rsid w:val="00B62385"/>
    <w:rsid w:val="00B626F0"/>
    <w:rsid w:val="00B62DEA"/>
    <w:rsid w:val="00B66D16"/>
    <w:rsid w:val="00B728D9"/>
    <w:rsid w:val="00B733A4"/>
    <w:rsid w:val="00B762DC"/>
    <w:rsid w:val="00B8147C"/>
    <w:rsid w:val="00B81A57"/>
    <w:rsid w:val="00B83A16"/>
    <w:rsid w:val="00B83A87"/>
    <w:rsid w:val="00B84891"/>
    <w:rsid w:val="00B85174"/>
    <w:rsid w:val="00B852D1"/>
    <w:rsid w:val="00B92FE4"/>
    <w:rsid w:val="00B94421"/>
    <w:rsid w:val="00B94F1F"/>
    <w:rsid w:val="00B95256"/>
    <w:rsid w:val="00BA3F2E"/>
    <w:rsid w:val="00BA47B3"/>
    <w:rsid w:val="00BA60E3"/>
    <w:rsid w:val="00BA63DE"/>
    <w:rsid w:val="00BA6985"/>
    <w:rsid w:val="00BA6D9F"/>
    <w:rsid w:val="00BB1AE7"/>
    <w:rsid w:val="00BB32DC"/>
    <w:rsid w:val="00BB4E93"/>
    <w:rsid w:val="00BB5125"/>
    <w:rsid w:val="00BC3438"/>
    <w:rsid w:val="00BC3907"/>
    <w:rsid w:val="00BC3D4C"/>
    <w:rsid w:val="00BC7373"/>
    <w:rsid w:val="00BC7C9C"/>
    <w:rsid w:val="00BD332A"/>
    <w:rsid w:val="00BE0E14"/>
    <w:rsid w:val="00BE438D"/>
    <w:rsid w:val="00BE74C4"/>
    <w:rsid w:val="00BE771A"/>
    <w:rsid w:val="00BF1B1C"/>
    <w:rsid w:val="00C049C8"/>
    <w:rsid w:val="00C05AC2"/>
    <w:rsid w:val="00C06C49"/>
    <w:rsid w:val="00C07C25"/>
    <w:rsid w:val="00C1294A"/>
    <w:rsid w:val="00C13029"/>
    <w:rsid w:val="00C138AF"/>
    <w:rsid w:val="00C13DC1"/>
    <w:rsid w:val="00C153A2"/>
    <w:rsid w:val="00C1640F"/>
    <w:rsid w:val="00C17FB6"/>
    <w:rsid w:val="00C24CC9"/>
    <w:rsid w:val="00C26495"/>
    <w:rsid w:val="00C31B13"/>
    <w:rsid w:val="00C33E09"/>
    <w:rsid w:val="00C343B7"/>
    <w:rsid w:val="00C36E25"/>
    <w:rsid w:val="00C401E4"/>
    <w:rsid w:val="00C41AA6"/>
    <w:rsid w:val="00C43422"/>
    <w:rsid w:val="00C44CDE"/>
    <w:rsid w:val="00C53BA6"/>
    <w:rsid w:val="00C554FB"/>
    <w:rsid w:val="00C63618"/>
    <w:rsid w:val="00C65AA3"/>
    <w:rsid w:val="00C65B8C"/>
    <w:rsid w:val="00C706C1"/>
    <w:rsid w:val="00C7398E"/>
    <w:rsid w:val="00C7651A"/>
    <w:rsid w:val="00C811FF"/>
    <w:rsid w:val="00C81BCA"/>
    <w:rsid w:val="00C83394"/>
    <w:rsid w:val="00C8382C"/>
    <w:rsid w:val="00C9596A"/>
    <w:rsid w:val="00CA0426"/>
    <w:rsid w:val="00CA1742"/>
    <w:rsid w:val="00CA7355"/>
    <w:rsid w:val="00CB37A5"/>
    <w:rsid w:val="00CB63FD"/>
    <w:rsid w:val="00CC0655"/>
    <w:rsid w:val="00CC10E5"/>
    <w:rsid w:val="00CC32B1"/>
    <w:rsid w:val="00CC3E6F"/>
    <w:rsid w:val="00CC5E0B"/>
    <w:rsid w:val="00CE2994"/>
    <w:rsid w:val="00CE3749"/>
    <w:rsid w:val="00CE56EA"/>
    <w:rsid w:val="00CE6CD4"/>
    <w:rsid w:val="00CE7957"/>
    <w:rsid w:val="00CF2D3B"/>
    <w:rsid w:val="00CF5F87"/>
    <w:rsid w:val="00D00DEA"/>
    <w:rsid w:val="00D0360C"/>
    <w:rsid w:val="00D05E84"/>
    <w:rsid w:val="00D06772"/>
    <w:rsid w:val="00D103DC"/>
    <w:rsid w:val="00D13439"/>
    <w:rsid w:val="00D14F28"/>
    <w:rsid w:val="00D241D7"/>
    <w:rsid w:val="00D2666D"/>
    <w:rsid w:val="00D26813"/>
    <w:rsid w:val="00D274D5"/>
    <w:rsid w:val="00D301B7"/>
    <w:rsid w:val="00D3549D"/>
    <w:rsid w:val="00D35A9F"/>
    <w:rsid w:val="00D360B0"/>
    <w:rsid w:val="00D426A9"/>
    <w:rsid w:val="00D42CED"/>
    <w:rsid w:val="00D4513A"/>
    <w:rsid w:val="00D47861"/>
    <w:rsid w:val="00D53B01"/>
    <w:rsid w:val="00D56498"/>
    <w:rsid w:val="00D57238"/>
    <w:rsid w:val="00D60235"/>
    <w:rsid w:val="00D606E4"/>
    <w:rsid w:val="00D61D83"/>
    <w:rsid w:val="00D62724"/>
    <w:rsid w:val="00D667D2"/>
    <w:rsid w:val="00D66AC5"/>
    <w:rsid w:val="00D676C4"/>
    <w:rsid w:val="00D679E8"/>
    <w:rsid w:val="00D704D2"/>
    <w:rsid w:val="00D72E9E"/>
    <w:rsid w:val="00D73FD2"/>
    <w:rsid w:val="00D752EE"/>
    <w:rsid w:val="00D80232"/>
    <w:rsid w:val="00D81DC5"/>
    <w:rsid w:val="00D8575F"/>
    <w:rsid w:val="00D864E9"/>
    <w:rsid w:val="00D90C0F"/>
    <w:rsid w:val="00D959FE"/>
    <w:rsid w:val="00D9690D"/>
    <w:rsid w:val="00DA1509"/>
    <w:rsid w:val="00DA3034"/>
    <w:rsid w:val="00DA4811"/>
    <w:rsid w:val="00DA4F15"/>
    <w:rsid w:val="00DA6E3B"/>
    <w:rsid w:val="00DB1B62"/>
    <w:rsid w:val="00DB54BF"/>
    <w:rsid w:val="00DB563A"/>
    <w:rsid w:val="00DB5EDB"/>
    <w:rsid w:val="00DC19B0"/>
    <w:rsid w:val="00DC2AF1"/>
    <w:rsid w:val="00DC7A6F"/>
    <w:rsid w:val="00DD684E"/>
    <w:rsid w:val="00DF56C3"/>
    <w:rsid w:val="00E001BF"/>
    <w:rsid w:val="00E02DE2"/>
    <w:rsid w:val="00E04762"/>
    <w:rsid w:val="00E06F35"/>
    <w:rsid w:val="00E14618"/>
    <w:rsid w:val="00E17E66"/>
    <w:rsid w:val="00E23667"/>
    <w:rsid w:val="00E24B40"/>
    <w:rsid w:val="00E2568E"/>
    <w:rsid w:val="00E26C7A"/>
    <w:rsid w:val="00E27828"/>
    <w:rsid w:val="00E310A4"/>
    <w:rsid w:val="00E31CC1"/>
    <w:rsid w:val="00E402CB"/>
    <w:rsid w:val="00E405D0"/>
    <w:rsid w:val="00E41104"/>
    <w:rsid w:val="00E441F7"/>
    <w:rsid w:val="00E4462C"/>
    <w:rsid w:val="00E47785"/>
    <w:rsid w:val="00E50402"/>
    <w:rsid w:val="00E52115"/>
    <w:rsid w:val="00E52895"/>
    <w:rsid w:val="00E52F82"/>
    <w:rsid w:val="00E54922"/>
    <w:rsid w:val="00E55A63"/>
    <w:rsid w:val="00E5632D"/>
    <w:rsid w:val="00E601DD"/>
    <w:rsid w:val="00E61971"/>
    <w:rsid w:val="00E620AD"/>
    <w:rsid w:val="00E7216D"/>
    <w:rsid w:val="00E727CC"/>
    <w:rsid w:val="00E74793"/>
    <w:rsid w:val="00E760DA"/>
    <w:rsid w:val="00E82EB7"/>
    <w:rsid w:val="00E84287"/>
    <w:rsid w:val="00E842D5"/>
    <w:rsid w:val="00E86EAE"/>
    <w:rsid w:val="00E86F28"/>
    <w:rsid w:val="00E90867"/>
    <w:rsid w:val="00E93E64"/>
    <w:rsid w:val="00E953E4"/>
    <w:rsid w:val="00EA0F81"/>
    <w:rsid w:val="00EA1D62"/>
    <w:rsid w:val="00EA31BE"/>
    <w:rsid w:val="00EA4F09"/>
    <w:rsid w:val="00EB2C72"/>
    <w:rsid w:val="00EB38E8"/>
    <w:rsid w:val="00EB6D6F"/>
    <w:rsid w:val="00EB6E35"/>
    <w:rsid w:val="00EC6DF6"/>
    <w:rsid w:val="00EC726C"/>
    <w:rsid w:val="00ED0B54"/>
    <w:rsid w:val="00ED7C1A"/>
    <w:rsid w:val="00EE3CCE"/>
    <w:rsid w:val="00EE4C9F"/>
    <w:rsid w:val="00EE6D52"/>
    <w:rsid w:val="00EF4D09"/>
    <w:rsid w:val="00EF4D7B"/>
    <w:rsid w:val="00EF5649"/>
    <w:rsid w:val="00F009CE"/>
    <w:rsid w:val="00F020CE"/>
    <w:rsid w:val="00F03083"/>
    <w:rsid w:val="00F031B8"/>
    <w:rsid w:val="00F03A08"/>
    <w:rsid w:val="00F05D6D"/>
    <w:rsid w:val="00F07F98"/>
    <w:rsid w:val="00F14789"/>
    <w:rsid w:val="00F16666"/>
    <w:rsid w:val="00F204F5"/>
    <w:rsid w:val="00F21F29"/>
    <w:rsid w:val="00F232EE"/>
    <w:rsid w:val="00F25A3A"/>
    <w:rsid w:val="00F2626C"/>
    <w:rsid w:val="00F2642F"/>
    <w:rsid w:val="00F329CC"/>
    <w:rsid w:val="00F33D48"/>
    <w:rsid w:val="00F35CE5"/>
    <w:rsid w:val="00F403DC"/>
    <w:rsid w:val="00F42E8A"/>
    <w:rsid w:val="00F439B2"/>
    <w:rsid w:val="00F44CA5"/>
    <w:rsid w:val="00F45F0B"/>
    <w:rsid w:val="00F45F23"/>
    <w:rsid w:val="00F46342"/>
    <w:rsid w:val="00F467D3"/>
    <w:rsid w:val="00F46B08"/>
    <w:rsid w:val="00F47421"/>
    <w:rsid w:val="00F501CD"/>
    <w:rsid w:val="00F552EA"/>
    <w:rsid w:val="00F555ED"/>
    <w:rsid w:val="00F570B8"/>
    <w:rsid w:val="00F57593"/>
    <w:rsid w:val="00F60C46"/>
    <w:rsid w:val="00F61921"/>
    <w:rsid w:val="00F61AAF"/>
    <w:rsid w:val="00F62B4A"/>
    <w:rsid w:val="00F63603"/>
    <w:rsid w:val="00F7460E"/>
    <w:rsid w:val="00F76678"/>
    <w:rsid w:val="00F860BC"/>
    <w:rsid w:val="00F90A62"/>
    <w:rsid w:val="00FA45F8"/>
    <w:rsid w:val="00FA4A19"/>
    <w:rsid w:val="00FB1CFE"/>
    <w:rsid w:val="00FB326E"/>
    <w:rsid w:val="00FB35E5"/>
    <w:rsid w:val="00FB7670"/>
    <w:rsid w:val="00FC0222"/>
    <w:rsid w:val="00FC0C77"/>
    <w:rsid w:val="00FC116D"/>
    <w:rsid w:val="00FC4379"/>
    <w:rsid w:val="00FC509E"/>
    <w:rsid w:val="00FC7067"/>
    <w:rsid w:val="00FC7E61"/>
    <w:rsid w:val="00FD10AF"/>
    <w:rsid w:val="00FD4283"/>
    <w:rsid w:val="00FD4606"/>
    <w:rsid w:val="00FD46BA"/>
    <w:rsid w:val="00FD78D5"/>
    <w:rsid w:val="00FE1C5A"/>
    <w:rsid w:val="00FE385F"/>
    <w:rsid w:val="00FE5D9D"/>
    <w:rsid w:val="00FE5DE9"/>
    <w:rsid w:val="00FF02A6"/>
    <w:rsid w:val="00FF05F0"/>
    <w:rsid w:val="00FF09D3"/>
    <w:rsid w:val="00FF4ADF"/>
    <w:rsid w:val="00FF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7E66"/>
    <w:pPr>
      <w:widowControl w:val="0"/>
      <w:jc w:val="both"/>
    </w:pPr>
    <w:rPr>
      <w:noProof/>
      <w:kern w:val="2"/>
      <w:sz w:val="21"/>
      <w:szCs w:val="24"/>
    </w:rPr>
  </w:style>
  <w:style w:type="paragraph" w:styleId="1">
    <w:name w:val="heading 1"/>
    <w:basedOn w:val="a0"/>
    <w:next w:val="a0"/>
    <w:link w:val="1Char"/>
    <w:qFormat/>
    <w:rsid w:val="00014998"/>
    <w:pPr>
      <w:keepNext/>
      <w:keepLines/>
      <w:numPr>
        <w:numId w:val="6"/>
      </w:numPr>
      <w:spacing w:beforeLines="100" w:before="100" w:afterLines="100" w:after="100" w:line="440" w:lineRule="exact"/>
      <w:jc w:val="left"/>
      <w:outlineLvl w:val="0"/>
    </w:pPr>
    <w:rPr>
      <w:b/>
      <w:noProof w:val="0"/>
      <w:kern w:val="44"/>
      <w:sz w:val="30"/>
      <w:szCs w:val="20"/>
    </w:rPr>
  </w:style>
  <w:style w:type="paragraph" w:styleId="2">
    <w:name w:val="heading 2"/>
    <w:basedOn w:val="a0"/>
    <w:next w:val="a0"/>
    <w:link w:val="2Char"/>
    <w:qFormat/>
    <w:rsid w:val="00014998"/>
    <w:pPr>
      <w:keepNext/>
      <w:keepLines/>
      <w:numPr>
        <w:ilvl w:val="1"/>
        <w:numId w:val="6"/>
      </w:numPr>
      <w:spacing w:beforeLines="100" w:before="100" w:afterLines="100" w:after="100" w:line="440" w:lineRule="exact"/>
      <w:outlineLvl w:val="1"/>
    </w:pPr>
    <w:rPr>
      <w:rFonts w:ascii="Arial" w:eastAsia="黑体" w:hAnsi="Arial"/>
      <w:b/>
      <w:noProof w:val="0"/>
      <w:sz w:val="28"/>
      <w:szCs w:val="20"/>
    </w:rPr>
  </w:style>
  <w:style w:type="paragraph" w:styleId="3">
    <w:name w:val="heading 3"/>
    <w:basedOn w:val="a0"/>
    <w:next w:val="a0"/>
    <w:link w:val="3Char"/>
    <w:qFormat/>
    <w:rsid w:val="00014998"/>
    <w:pPr>
      <w:keepNext/>
      <w:keepLines/>
      <w:numPr>
        <w:ilvl w:val="2"/>
        <w:numId w:val="6"/>
      </w:numPr>
      <w:spacing w:before="260" w:after="260" w:line="413" w:lineRule="auto"/>
      <w:outlineLvl w:val="2"/>
    </w:pPr>
    <w:rPr>
      <w:b/>
      <w:noProof w:val="0"/>
      <w:sz w:val="24"/>
      <w:szCs w:val="20"/>
    </w:rPr>
  </w:style>
  <w:style w:type="paragraph" w:styleId="4">
    <w:name w:val="heading 4"/>
    <w:basedOn w:val="a0"/>
    <w:next w:val="a0"/>
    <w:link w:val="4Char"/>
    <w:qFormat/>
    <w:rsid w:val="00014998"/>
    <w:pPr>
      <w:keepNext/>
      <w:keepLines/>
      <w:numPr>
        <w:ilvl w:val="3"/>
        <w:numId w:val="6"/>
      </w:numPr>
      <w:spacing w:before="280" w:after="290" w:line="376" w:lineRule="auto"/>
      <w:outlineLvl w:val="3"/>
    </w:pPr>
    <w:rPr>
      <w:rFonts w:ascii="Arial" w:eastAsia="黑体" w:hAnsi="Arial"/>
      <w:b/>
      <w:bCs/>
      <w:noProof w:val="0"/>
      <w:sz w:val="24"/>
      <w:szCs w:val="28"/>
    </w:rPr>
  </w:style>
  <w:style w:type="paragraph" w:styleId="5">
    <w:name w:val="heading 5"/>
    <w:basedOn w:val="a0"/>
    <w:next w:val="a0"/>
    <w:link w:val="5Char"/>
    <w:qFormat/>
    <w:rsid w:val="00014998"/>
    <w:pPr>
      <w:keepNext/>
      <w:keepLines/>
      <w:numPr>
        <w:ilvl w:val="4"/>
        <w:numId w:val="5"/>
      </w:numPr>
      <w:spacing w:before="280" w:after="290" w:line="376" w:lineRule="auto"/>
      <w:outlineLvl w:val="4"/>
    </w:pPr>
    <w:rPr>
      <w:b/>
      <w:bCs/>
      <w:noProof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
    <w:name w:val="正文-列表"/>
    <w:basedOn w:val="a"/>
    <w:qFormat/>
    <w:rsid w:val="00014998"/>
    <w:pPr>
      <w:widowControl/>
      <w:numPr>
        <w:numId w:val="7"/>
      </w:numPr>
      <w:ind w:firstLine="0"/>
    </w:pPr>
    <w:rPr>
      <w:rFonts w:ascii="宋体" w:hAnsi="宋体"/>
      <w:szCs w:val="24"/>
    </w:rPr>
  </w:style>
  <w:style w:type="paragraph" w:styleId="a">
    <w:name w:val="List Paragraph"/>
    <w:basedOn w:val="a0"/>
    <w:link w:val="Char"/>
    <w:autoRedefine/>
    <w:uiPriority w:val="34"/>
    <w:qFormat/>
    <w:rsid w:val="003679A4"/>
    <w:pPr>
      <w:numPr>
        <w:numId w:val="10"/>
      </w:numPr>
      <w:spacing w:line="360" w:lineRule="auto"/>
    </w:pPr>
    <w:rPr>
      <w:noProof w:val="0"/>
      <w:sz w:val="24"/>
      <w:szCs w:val="22"/>
    </w:rPr>
  </w:style>
  <w:style w:type="paragraph" w:customStyle="1" w:styleId="-0">
    <w:name w:val="正文文本-图序图题"/>
    <w:basedOn w:val="a0"/>
    <w:qFormat/>
    <w:rsid w:val="00014998"/>
    <w:pPr>
      <w:spacing w:afterLines="50" w:after="156" w:line="360" w:lineRule="auto"/>
      <w:jc w:val="center"/>
    </w:pPr>
    <w:rPr>
      <w:noProof w:val="0"/>
      <w:szCs w:val="21"/>
    </w:rPr>
  </w:style>
  <w:style w:type="character" w:customStyle="1" w:styleId="1Char">
    <w:name w:val="标题 1 Char"/>
    <w:link w:val="1"/>
    <w:rsid w:val="00014998"/>
    <w:rPr>
      <w:b/>
      <w:kern w:val="44"/>
      <w:sz w:val="30"/>
    </w:rPr>
  </w:style>
  <w:style w:type="character" w:customStyle="1" w:styleId="2Char">
    <w:name w:val="标题 2 Char"/>
    <w:link w:val="2"/>
    <w:rsid w:val="00014998"/>
    <w:rPr>
      <w:rFonts w:ascii="Arial" w:eastAsia="黑体" w:hAnsi="Arial"/>
      <w:b/>
      <w:kern w:val="2"/>
      <w:sz w:val="28"/>
    </w:rPr>
  </w:style>
  <w:style w:type="character" w:customStyle="1" w:styleId="3Char">
    <w:name w:val="标题 3 Char"/>
    <w:link w:val="3"/>
    <w:rsid w:val="00014998"/>
    <w:rPr>
      <w:b/>
      <w:kern w:val="2"/>
      <w:sz w:val="24"/>
    </w:rPr>
  </w:style>
  <w:style w:type="character" w:customStyle="1" w:styleId="4Char">
    <w:name w:val="标题 4 Char"/>
    <w:link w:val="4"/>
    <w:rsid w:val="00014998"/>
    <w:rPr>
      <w:rFonts w:ascii="Arial" w:eastAsia="黑体" w:hAnsi="Arial"/>
      <w:b/>
      <w:bCs/>
      <w:kern w:val="2"/>
      <w:sz w:val="24"/>
      <w:szCs w:val="28"/>
    </w:rPr>
  </w:style>
  <w:style w:type="character" w:customStyle="1" w:styleId="5Char">
    <w:name w:val="标题 5 Char"/>
    <w:link w:val="5"/>
    <w:rsid w:val="00014998"/>
    <w:rPr>
      <w:b/>
      <w:bCs/>
      <w:kern w:val="2"/>
      <w:sz w:val="28"/>
      <w:szCs w:val="28"/>
    </w:rPr>
  </w:style>
  <w:style w:type="character" w:customStyle="1" w:styleId="Char">
    <w:name w:val="列出段落 Char"/>
    <w:link w:val="a"/>
    <w:uiPriority w:val="34"/>
    <w:rsid w:val="003679A4"/>
    <w:rPr>
      <w:kern w:val="2"/>
      <w:sz w:val="24"/>
      <w:szCs w:val="22"/>
    </w:rPr>
  </w:style>
  <w:style w:type="paragraph" w:customStyle="1" w:styleId="a4">
    <w:name w:val="文档大标题样式"/>
    <w:basedOn w:val="a0"/>
    <w:rsid w:val="008E7E66"/>
    <w:pPr>
      <w:jc w:val="center"/>
    </w:pPr>
    <w:rPr>
      <w:rFonts w:ascii="黑体" w:eastAsia="黑体" w:cs="宋体"/>
      <w:b/>
      <w:bCs/>
      <w:noProof w:val="0"/>
      <w:sz w:val="44"/>
      <w:szCs w:val="20"/>
    </w:rPr>
  </w:style>
  <w:style w:type="paragraph" w:customStyle="1" w:styleId="a5">
    <w:name w:val="表头样式"/>
    <w:basedOn w:val="a0"/>
    <w:autoRedefine/>
    <w:rsid w:val="008E7E66"/>
    <w:pPr>
      <w:jc w:val="center"/>
    </w:pPr>
    <w:rPr>
      <w:rFonts w:cs="宋体"/>
      <w:b/>
      <w:bCs/>
      <w:noProof w:val="0"/>
      <w:sz w:val="24"/>
    </w:rPr>
  </w:style>
  <w:style w:type="paragraph" w:styleId="a6">
    <w:name w:val="Balloon Text"/>
    <w:basedOn w:val="a0"/>
    <w:link w:val="Char0"/>
    <w:uiPriority w:val="99"/>
    <w:semiHidden/>
    <w:unhideWhenUsed/>
    <w:rsid w:val="00354A1A"/>
    <w:rPr>
      <w:sz w:val="18"/>
      <w:szCs w:val="18"/>
    </w:rPr>
  </w:style>
  <w:style w:type="character" w:customStyle="1" w:styleId="Char0">
    <w:name w:val="批注框文本 Char"/>
    <w:basedOn w:val="a1"/>
    <w:link w:val="a6"/>
    <w:uiPriority w:val="99"/>
    <w:semiHidden/>
    <w:rsid w:val="00354A1A"/>
    <w:rPr>
      <w:noProof/>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7E66"/>
    <w:pPr>
      <w:widowControl w:val="0"/>
      <w:jc w:val="both"/>
    </w:pPr>
    <w:rPr>
      <w:noProof/>
      <w:kern w:val="2"/>
      <w:sz w:val="21"/>
      <w:szCs w:val="24"/>
    </w:rPr>
  </w:style>
  <w:style w:type="paragraph" w:styleId="1">
    <w:name w:val="heading 1"/>
    <w:basedOn w:val="a0"/>
    <w:next w:val="a0"/>
    <w:link w:val="1Char"/>
    <w:qFormat/>
    <w:rsid w:val="00014998"/>
    <w:pPr>
      <w:keepNext/>
      <w:keepLines/>
      <w:numPr>
        <w:numId w:val="6"/>
      </w:numPr>
      <w:spacing w:beforeLines="100" w:before="100" w:afterLines="100" w:after="100" w:line="440" w:lineRule="exact"/>
      <w:jc w:val="left"/>
      <w:outlineLvl w:val="0"/>
    </w:pPr>
    <w:rPr>
      <w:b/>
      <w:noProof w:val="0"/>
      <w:kern w:val="44"/>
      <w:sz w:val="30"/>
      <w:szCs w:val="20"/>
    </w:rPr>
  </w:style>
  <w:style w:type="paragraph" w:styleId="2">
    <w:name w:val="heading 2"/>
    <w:basedOn w:val="a0"/>
    <w:next w:val="a0"/>
    <w:link w:val="2Char"/>
    <w:qFormat/>
    <w:rsid w:val="00014998"/>
    <w:pPr>
      <w:keepNext/>
      <w:keepLines/>
      <w:numPr>
        <w:ilvl w:val="1"/>
        <w:numId w:val="6"/>
      </w:numPr>
      <w:spacing w:beforeLines="100" w:before="100" w:afterLines="100" w:after="100" w:line="440" w:lineRule="exact"/>
      <w:outlineLvl w:val="1"/>
    </w:pPr>
    <w:rPr>
      <w:rFonts w:ascii="Arial" w:eastAsia="黑体" w:hAnsi="Arial"/>
      <w:b/>
      <w:noProof w:val="0"/>
      <w:sz w:val="28"/>
      <w:szCs w:val="20"/>
    </w:rPr>
  </w:style>
  <w:style w:type="paragraph" w:styleId="3">
    <w:name w:val="heading 3"/>
    <w:basedOn w:val="a0"/>
    <w:next w:val="a0"/>
    <w:link w:val="3Char"/>
    <w:qFormat/>
    <w:rsid w:val="00014998"/>
    <w:pPr>
      <w:keepNext/>
      <w:keepLines/>
      <w:numPr>
        <w:ilvl w:val="2"/>
        <w:numId w:val="6"/>
      </w:numPr>
      <w:spacing w:before="260" w:after="260" w:line="413" w:lineRule="auto"/>
      <w:outlineLvl w:val="2"/>
    </w:pPr>
    <w:rPr>
      <w:b/>
      <w:noProof w:val="0"/>
      <w:sz w:val="24"/>
      <w:szCs w:val="20"/>
    </w:rPr>
  </w:style>
  <w:style w:type="paragraph" w:styleId="4">
    <w:name w:val="heading 4"/>
    <w:basedOn w:val="a0"/>
    <w:next w:val="a0"/>
    <w:link w:val="4Char"/>
    <w:qFormat/>
    <w:rsid w:val="00014998"/>
    <w:pPr>
      <w:keepNext/>
      <w:keepLines/>
      <w:numPr>
        <w:ilvl w:val="3"/>
        <w:numId w:val="6"/>
      </w:numPr>
      <w:spacing w:before="280" w:after="290" w:line="376" w:lineRule="auto"/>
      <w:outlineLvl w:val="3"/>
    </w:pPr>
    <w:rPr>
      <w:rFonts w:ascii="Arial" w:eastAsia="黑体" w:hAnsi="Arial"/>
      <w:b/>
      <w:bCs/>
      <w:noProof w:val="0"/>
      <w:sz w:val="24"/>
      <w:szCs w:val="28"/>
    </w:rPr>
  </w:style>
  <w:style w:type="paragraph" w:styleId="5">
    <w:name w:val="heading 5"/>
    <w:basedOn w:val="a0"/>
    <w:next w:val="a0"/>
    <w:link w:val="5Char"/>
    <w:qFormat/>
    <w:rsid w:val="00014998"/>
    <w:pPr>
      <w:keepNext/>
      <w:keepLines/>
      <w:numPr>
        <w:ilvl w:val="4"/>
        <w:numId w:val="5"/>
      </w:numPr>
      <w:spacing w:before="280" w:after="290" w:line="376" w:lineRule="auto"/>
      <w:outlineLvl w:val="4"/>
    </w:pPr>
    <w:rPr>
      <w:b/>
      <w:bCs/>
      <w:noProof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
    <w:name w:val="正文-列表"/>
    <w:basedOn w:val="a"/>
    <w:qFormat/>
    <w:rsid w:val="00014998"/>
    <w:pPr>
      <w:widowControl/>
      <w:numPr>
        <w:numId w:val="7"/>
      </w:numPr>
      <w:ind w:firstLine="0"/>
    </w:pPr>
    <w:rPr>
      <w:rFonts w:ascii="宋体" w:hAnsi="宋体"/>
      <w:szCs w:val="24"/>
    </w:rPr>
  </w:style>
  <w:style w:type="paragraph" w:styleId="a">
    <w:name w:val="List Paragraph"/>
    <w:basedOn w:val="a0"/>
    <w:link w:val="Char"/>
    <w:autoRedefine/>
    <w:uiPriority w:val="34"/>
    <w:qFormat/>
    <w:rsid w:val="003679A4"/>
    <w:pPr>
      <w:numPr>
        <w:numId w:val="10"/>
      </w:numPr>
      <w:spacing w:line="360" w:lineRule="auto"/>
    </w:pPr>
    <w:rPr>
      <w:noProof w:val="0"/>
      <w:sz w:val="24"/>
      <w:szCs w:val="22"/>
    </w:rPr>
  </w:style>
  <w:style w:type="paragraph" w:customStyle="1" w:styleId="-0">
    <w:name w:val="正文文本-图序图题"/>
    <w:basedOn w:val="a0"/>
    <w:qFormat/>
    <w:rsid w:val="00014998"/>
    <w:pPr>
      <w:spacing w:afterLines="50" w:after="156" w:line="360" w:lineRule="auto"/>
      <w:jc w:val="center"/>
    </w:pPr>
    <w:rPr>
      <w:noProof w:val="0"/>
      <w:szCs w:val="21"/>
    </w:rPr>
  </w:style>
  <w:style w:type="character" w:customStyle="1" w:styleId="1Char">
    <w:name w:val="标题 1 Char"/>
    <w:link w:val="1"/>
    <w:rsid w:val="00014998"/>
    <w:rPr>
      <w:b/>
      <w:kern w:val="44"/>
      <w:sz w:val="30"/>
    </w:rPr>
  </w:style>
  <w:style w:type="character" w:customStyle="1" w:styleId="2Char">
    <w:name w:val="标题 2 Char"/>
    <w:link w:val="2"/>
    <w:rsid w:val="00014998"/>
    <w:rPr>
      <w:rFonts w:ascii="Arial" w:eastAsia="黑体" w:hAnsi="Arial"/>
      <w:b/>
      <w:kern w:val="2"/>
      <w:sz w:val="28"/>
    </w:rPr>
  </w:style>
  <w:style w:type="character" w:customStyle="1" w:styleId="3Char">
    <w:name w:val="标题 3 Char"/>
    <w:link w:val="3"/>
    <w:rsid w:val="00014998"/>
    <w:rPr>
      <w:b/>
      <w:kern w:val="2"/>
      <w:sz w:val="24"/>
    </w:rPr>
  </w:style>
  <w:style w:type="character" w:customStyle="1" w:styleId="4Char">
    <w:name w:val="标题 4 Char"/>
    <w:link w:val="4"/>
    <w:rsid w:val="00014998"/>
    <w:rPr>
      <w:rFonts w:ascii="Arial" w:eastAsia="黑体" w:hAnsi="Arial"/>
      <w:b/>
      <w:bCs/>
      <w:kern w:val="2"/>
      <w:sz w:val="24"/>
      <w:szCs w:val="28"/>
    </w:rPr>
  </w:style>
  <w:style w:type="character" w:customStyle="1" w:styleId="5Char">
    <w:name w:val="标题 5 Char"/>
    <w:link w:val="5"/>
    <w:rsid w:val="00014998"/>
    <w:rPr>
      <w:b/>
      <w:bCs/>
      <w:kern w:val="2"/>
      <w:sz w:val="28"/>
      <w:szCs w:val="28"/>
    </w:rPr>
  </w:style>
  <w:style w:type="character" w:customStyle="1" w:styleId="Char">
    <w:name w:val="列出段落 Char"/>
    <w:link w:val="a"/>
    <w:uiPriority w:val="34"/>
    <w:rsid w:val="003679A4"/>
    <w:rPr>
      <w:kern w:val="2"/>
      <w:sz w:val="24"/>
      <w:szCs w:val="22"/>
    </w:rPr>
  </w:style>
  <w:style w:type="paragraph" w:customStyle="1" w:styleId="a4">
    <w:name w:val="文档大标题样式"/>
    <w:basedOn w:val="a0"/>
    <w:rsid w:val="008E7E66"/>
    <w:pPr>
      <w:jc w:val="center"/>
    </w:pPr>
    <w:rPr>
      <w:rFonts w:ascii="黑体" w:eastAsia="黑体" w:cs="宋体"/>
      <w:b/>
      <w:bCs/>
      <w:noProof w:val="0"/>
      <w:sz w:val="44"/>
      <w:szCs w:val="20"/>
    </w:rPr>
  </w:style>
  <w:style w:type="paragraph" w:customStyle="1" w:styleId="a5">
    <w:name w:val="表头样式"/>
    <w:basedOn w:val="a0"/>
    <w:autoRedefine/>
    <w:rsid w:val="008E7E66"/>
    <w:pPr>
      <w:jc w:val="center"/>
    </w:pPr>
    <w:rPr>
      <w:rFonts w:cs="宋体"/>
      <w:b/>
      <w:bCs/>
      <w:noProof w:val="0"/>
      <w:sz w:val="24"/>
    </w:rPr>
  </w:style>
  <w:style w:type="paragraph" w:styleId="a6">
    <w:name w:val="Balloon Text"/>
    <w:basedOn w:val="a0"/>
    <w:link w:val="Char0"/>
    <w:uiPriority w:val="99"/>
    <w:semiHidden/>
    <w:unhideWhenUsed/>
    <w:rsid w:val="00354A1A"/>
    <w:rPr>
      <w:sz w:val="18"/>
      <w:szCs w:val="18"/>
    </w:rPr>
  </w:style>
  <w:style w:type="character" w:customStyle="1" w:styleId="Char0">
    <w:name w:val="批注框文本 Char"/>
    <w:basedOn w:val="a1"/>
    <w:link w:val="a6"/>
    <w:uiPriority w:val="99"/>
    <w:semiHidden/>
    <w:rsid w:val="00354A1A"/>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274</Words>
  <Characters>1562</Characters>
  <Application>Microsoft Office Word</Application>
  <DocSecurity>0</DocSecurity>
  <Lines>13</Lines>
  <Paragraphs>3</Paragraphs>
  <ScaleCrop>false</ScaleCrop>
  <Company>Microsoft</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cw1</dc:creator>
  <cp:lastModifiedBy>cw1</cp:lastModifiedBy>
  <cp:revision>2123</cp:revision>
  <dcterms:created xsi:type="dcterms:W3CDTF">2014-08-25T10:24:00Z</dcterms:created>
  <dcterms:modified xsi:type="dcterms:W3CDTF">2014-08-26T09:57:00Z</dcterms:modified>
</cp:coreProperties>
</file>