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9797_WPSOffice_Level1"/>
      <w:r>
        <w:rPr>
          <w:rFonts w:hint="eastAsia"/>
          <w:lang w:val="en-US" w:eastAsia="zh-CN"/>
        </w:rPr>
        <w:t>操作系统基本知识</w:t>
      </w:r>
      <w:bookmarkEnd w:id="0"/>
    </w:p>
    <w:p>
      <w:pPr>
        <w:rPr>
          <w:rFonts w:hint="eastAsia"/>
          <w:lang w:val="en-US" w:eastAsia="zh-CN"/>
        </w:rPr>
      </w:pPr>
      <w:r>
        <w:rPr>
          <w:rFonts w:hint="eastAsia"/>
          <w:lang w:val="en-US" w:eastAsia="zh-CN"/>
        </w:rPr>
        <w:t>1操作系统的作用</w:t>
      </w:r>
    </w:p>
    <w:p>
      <w:pPr>
        <w:rPr>
          <w:rFonts w:hint="eastAsia"/>
          <w:lang w:val="en-US" w:eastAsia="zh-CN"/>
        </w:rPr>
      </w:pPr>
      <w:r>
        <w:rPr>
          <w:rFonts w:hint="eastAsia"/>
          <w:lang w:val="en-US" w:eastAsia="zh-CN"/>
        </w:rPr>
        <w:t>操作系统为用户提供使用计算机的接口，管理计算机的资源</w:t>
      </w:r>
    </w:p>
    <w:p>
      <w:pPr>
        <w:rPr>
          <w:rFonts w:hint="eastAsia"/>
          <w:lang w:val="en-US" w:eastAsia="zh-CN"/>
        </w:rPr>
      </w:pPr>
      <w:r>
        <w:rPr>
          <w:rFonts w:hint="eastAsia"/>
          <w:lang w:val="en-US" w:eastAsia="zh-CN"/>
        </w:rPr>
        <w:t>2分时系统</w:t>
      </w:r>
    </w:p>
    <w:p>
      <w:pPr>
        <w:rPr>
          <w:rFonts w:hint="eastAsia"/>
          <w:lang w:val="en-US" w:eastAsia="zh-CN"/>
        </w:rPr>
      </w:pPr>
      <w:r>
        <w:rPr>
          <w:rFonts w:hint="eastAsia"/>
          <w:lang w:val="en-US" w:eastAsia="zh-CN"/>
        </w:rPr>
        <w:t>分时系统内 时间片 用户数量  响应时间的关系</w:t>
      </w:r>
    </w:p>
    <w:p>
      <w:pPr>
        <w:rPr>
          <w:rFonts w:hint="eastAsia"/>
          <w:lang w:val="en-US" w:eastAsia="zh-CN"/>
        </w:rPr>
      </w:pPr>
      <w:r>
        <w:rPr>
          <w:rFonts w:hint="eastAsia"/>
          <w:lang w:val="en-US" w:eastAsia="zh-CN"/>
        </w:rPr>
        <w:t>响应时间=时间片*用户数量</w:t>
      </w:r>
      <w:bookmarkStart w:id="32" w:name="_GoBack"/>
      <w:bookmarkEnd w:id="32"/>
    </w:p>
    <w:p>
      <w:pPr>
        <w:pStyle w:val="2"/>
        <w:rPr>
          <w:rFonts w:hint="eastAsia"/>
          <w:lang w:val="en-US" w:eastAsia="zh-CN"/>
        </w:rPr>
      </w:pPr>
      <w:bookmarkStart w:id="1" w:name="_Toc28766_WPSOffice_Level1"/>
      <w:r>
        <w:rPr>
          <w:rFonts w:hint="eastAsia"/>
          <w:lang w:val="en-US" w:eastAsia="zh-CN"/>
        </w:rPr>
        <w:t>进程管理</w:t>
      </w:r>
      <w:bookmarkEnd w:id="1"/>
    </w:p>
    <w:p>
      <w:pPr>
        <w:pStyle w:val="6"/>
        <w:rPr>
          <w:rFonts w:hint="eastAsia"/>
          <w:lang w:val="en-US" w:eastAsia="zh-CN"/>
        </w:rPr>
      </w:pPr>
      <w:bookmarkStart w:id="2" w:name="_Toc28766_WPSOffice_Level2"/>
      <w:r>
        <w:rPr>
          <w:rFonts w:hint="eastAsia"/>
          <w:lang w:val="en-US" w:eastAsia="zh-CN"/>
        </w:rPr>
        <w:t>1进程与程序的定义</w:t>
      </w:r>
      <w:bookmarkEnd w:id="2"/>
    </w:p>
    <w:p>
      <w:pPr>
        <w:rPr>
          <w:rFonts w:hint="eastAsia"/>
          <w:lang w:val="en-US" w:eastAsia="zh-CN"/>
        </w:rPr>
      </w:pPr>
      <w:r>
        <w:rPr>
          <w:rFonts w:hint="eastAsia"/>
          <w:lang w:val="en-US" w:eastAsia="zh-CN"/>
        </w:rPr>
        <w:t>进程是操作系统中可以</w:t>
      </w:r>
      <w:r>
        <w:rPr>
          <w:rFonts w:hint="eastAsia"/>
          <w:color w:val="0000FF"/>
          <w:lang w:val="en-US" w:eastAsia="zh-CN"/>
        </w:rPr>
        <w:t>并发运行</w:t>
      </w:r>
      <w:r>
        <w:rPr>
          <w:rFonts w:hint="eastAsia"/>
          <w:lang w:val="en-US" w:eastAsia="zh-CN"/>
        </w:rPr>
        <w:t>和</w:t>
      </w:r>
      <w:r>
        <w:rPr>
          <w:rFonts w:hint="eastAsia"/>
          <w:color w:val="0000FF"/>
          <w:lang w:val="en-US" w:eastAsia="zh-CN"/>
        </w:rPr>
        <w:t>分配</w:t>
      </w:r>
      <w:r>
        <w:rPr>
          <w:rFonts w:hint="eastAsia"/>
          <w:lang w:val="en-US" w:eastAsia="zh-CN"/>
        </w:rPr>
        <w:t>系统资源的基本单位。进程是运行的程序的数据集合执行过程。一个进程肯定</w:t>
      </w:r>
      <w:r>
        <w:rPr>
          <w:rFonts w:hint="eastAsia"/>
          <w:color w:val="0000FF"/>
          <w:lang w:val="en-US" w:eastAsia="zh-CN"/>
        </w:rPr>
        <w:t>有且只有</w:t>
      </w:r>
      <w:r>
        <w:rPr>
          <w:rFonts w:hint="eastAsia"/>
          <w:lang w:val="en-US" w:eastAsia="zh-CN"/>
        </w:rPr>
        <w:t>一个程序对应，但一个程序可能0个或多个进程对应</w:t>
      </w:r>
    </w:p>
    <w:p>
      <w:pPr>
        <w:pStyle w:val="6"/>
        <w:rPr>
          <w:rFonts w:hint="eastAsia"/>
          <w:lang w:val="en-US" w:eastAsia="zh-CN"/>
        </w:rPr>
      </w:pPr>
      <w:bookmarkStart w:id="3" w:name="_Toc25721_WPSOffice_Level2"/>
      <w:r>
        <w:rPr>
          <w:rFonts w:hint="eastAsia"/>
          <w:lang w:val="en-US" w:eastAsia="zh-CN"/>
        </w:rPr>
        <w:t>2进程实体</w:t>
      </w:r>
      <w:bookmarkEnd w:id="3"/>
    </w:p>
    <w:p>
      <w:pPr>
        <w:rPr>
          <w:rFonts w:hint="eastAsia"/>
          <w:lang w:val="en-US" w:eastAsia="zh-CN"/>
        </w:rPr>
      </w:pPr>
      <w:r>
        <w:rPr>
          <w:rFonts w:hint="eastAsia"/>
          <w:lang w:val="en-US" w:eastAsia="zh-CN"/>
        </w:rPr>
        <w:t>进程控制块（PCB） 程序段  数据空间</w:t>
      </w:r>
    </w:p>
    <w:p>
      <w:pPr>
        <w:pStyle w:val="6"/>
        <w:rPr>
          <w:rFonts w:hint="eastAsia"/>
          <w:lang w:val="en-US" w:eastAsia="zh-CN"/>
        </w:rPr>
      </w:pPr>
      <w:bookmarkStart w:id="4" w:name="_Toc2963_WPSOffice_Level2"/>
      <w:r>
        <w:rPr>
          <w:rFonts w:hint="eastAsia"/>
          <w:lang w:val="en-US" w:eastAsia="zh-CN"/>
        </w:rPr>
        <w:t>3进程控制</w:t>
      </w:r>
      <w:bookmarkEnd w:id="4"/>
    </w:p>
    <w:p>
      <w:pPr>
        <w:numPr>
          <w:ilvl w:val="0"/>
          <w:numId w:val="1"/>
        </w:numPr>
        <w:rPr>
          <w:rFonts w:hint="eastAsia"/>
          <w:lang w:val="en-US" w:eastAsia="zh-CN"/>
        </w:rPr>
      </w:pPr>
      <w:r>
        <w:rPr>
          <w:rFonts w:hint="eastAsia"/>
          <w:lang w:val="en-US" w:eastAsia="zh-CN"/>
        </w:rPr>
        <w:t>进程控制是通过进程控制原语。用户通过系统调用接口调用进程控制原语实现进程的建立撤销和唤醒等操作。</w:t>
      </w:r>
    </w:p>
    <w:p>
      <w:pPr>
        <w:numPr>
          <w:ilvl w:val="0"/>
          <w:numId w:val="1"/>
        </w:numPr>
        <w:rPr>
          <w:rFonts w:hint="eastAsia"/>
          <w:lang w:val="en-US" w:eastAsia="zh-CN"/>
        </w:rPr>
      </w:pPr>
      <w:r>
        <w:rPr>
          <w:rFonts w:hint="eastAsia"/>
          <w:lang w:val="en-US" w:eastAsia="zh-CN"/>
        </w:rPr>
        <w:t>作业管理通过三级调度（作业 均衡 进程）实现用户进程的创建和撤销等控制。</w:t>
      </w:r>
    </w:p>
    <w:p>
      <w:pPr>
        <w:numPr>
          <w:ilvl w:val="0"/>
          <w:numId w:val="1"/>
        </w:numPr>
        <w:rPr>
          <w:rFonts w:hint="eastAsia"/>
          <w:lang w:val="en-US" w:eastAsia="zh-CN"/>
        </w:rPr>
      </w:pPr>
      <w:r>
        <w:rPr>
          <w:rFonts w:hint="eastAsia"/>
          <w:lang w:val="en-US" w:eastAsia="zh-CN"/>
        </w:rPr>
        <w:t>时间片轮转 阻塞 和唤醒只会引起进程状态改变，而不能控制进程的产生和终止。</w:t>
      </w:r>
    </w:p>
    <w:p>
      <w:pPr>
        <w:numPr>
          <w:ilvl w:val="0"/>
          <w:numId w:val="1"/>
        </w:numPr>
        <w:rPr>
          <w:rFonts w:hint="eastAsia"/>
          <w:lang w:val="en-US" w:eastAsia="zh-CN"/>
        </w:rPr>
      </w:pPr>
      <w:r>
        <w:rPr>
          <w:rFonts w:hint="eastAsia"/>
          <w:lang w:val="en-US" w:eastAsia="zh-CN"/>
        </w:rPr>
        <w:t>运行的进程会随着作业的运行正常和不正常结束而撤销。</w:t>
      </w:r>
    </w:p>
    <w:p>
      <w:pPr>
        <w:pStyle w:val="6"/>
        <w:rPr>
          <w:rFonts w:hint="eastAsia"/>
          <w:color w:val="0000FF"/>
          <w:lang w:val="en-US" w:eastAsia="zh-CN"/>
        </w:rPr>
      </w:pPr>
      <w:bookmarkStart w:id="5" w:name="_Toc19320_WPSOffice_Level2"/>
      <w:r>
        <w:rPr>
          <w:rFonts w:hint="eastAsia"/>
          <w:color w:val="0000FF"/>
          <w:lang w:val="en-US" w:eastAsia="zh-CN"/>
        </w:rPr>
        <w:t>4进程状态</w:t>
      </w:r>
      <w:bookmarkEnd w:id="5"/>
      <w:r>
        <w:rPr>
          <w:rFonts w:hint="eastAsia"/>
          <w:color w:val="0000FF"/>
          <w:lang w:val="en-US" w:eastAsia="zh-CN"/>
        </w:rPr>
        <w:t>（核心）</w:t>
      </w:r>
    </w:p>
    <w:p>
      <w:pPr>
        <w:numPr>
          <w:ilvl w:val="0"/>
          <w:numId w:val="2"/>
        </w:numPr>
        <w:rPr>
          <w:rFonts w:hint="eastAsia"/>
          <w:lang w:val="en-US" w:eastAsia="zh-CN"/>
        </w:rPr>
      </w:pPr>
      <w:r>
        <w:rPr>
          <w:rFonts w:hint="eastAsia"/>
          <w:lang w:val="en-US" w:eastAsia="zh-CN"/>
        </w:rPr>
        <w:t>就绪状态 进程以及得到运行所需要的资源，等待CPU运行。</w:t>
      </w:r>
    </w:p>
    <w:p>
      <w:pPr>
        <w:numPr>
          <w:ilvl w:val="0"/>
          <w:numId w:val="2"/>
        </w:numPr>
        <w:rPr>
          <w:rFonts w:hint="eastAsia"/>
          <w:lang w:val="en-US" w:eastAsia="zh-CN"/>
        </w:rPr>
      </w:pPr>
      <w:r>
        <w:rPr>
          <w:rFonts w:hint="eastAsia"/>
          <w:lang w:val="en-US" w:eastAsia="zh-CN"/>
        </w:rPr>
        <w:t>运行状态 进程以及得到运行所需要的资源，也得到CPU调度。</w:t>
      </w:r>
    </w:p>
    <w:p>
      <w:pPr>
        <w:numPr>
          <w:ilvl w:val="0"/>
          <w:numId w:val="2"/>
        </w:numPr>
        <w:rPr>
          <w:rFonts w:hint="eastAsia"/>
          <w:lang w:val="en-US" w:eastAsia="zh-CN"/>
        </w:rPr>
      </w:pPr>
      <w:r>
        <w:rPr>
          <w:rFonts w:hint="eastAsia"/>
          <w:lang w:val="en-US" w:eastAsia="zh-CN"/>
        </w:rPr>
        <w:t>阻塞状态 调用过程中有冲突，未进入就绪状态</w:t>
      </w:r>
    </w:p>
    <w:p>
      <w:pPr>
        <w:numPr>
          <w:ilvl w:val="0"/>
          <w:numId w:val="2"/>
        </w:numPr>
        <w:rPr>
          <w:rFonts w:hint="eastAsia"/>
          <w:lang w:val="en-US" w:eastAsia="zh-CN"/>
        </w:rPr>
      </w:pPr>
      <w:r>
        <w:rPr>
          <w:rFonts w:hint="eastAsia"/>
          <w:lang w:val="en-US" w:eastAsia="zh-CN"/>
        </w:rPr>
        <w:t>挂起状态 进程存在在内存中，但是没有调用相关程序</w:t>
      </w:r>
    </w:p>
    <w:p>
      <w:pPr>
        <w:numPr>
          <w:ilvl w:val="0"/>
          <w:numId w:val="0"/>
        </w:numPr>
      </w:pPr>
      <w:r>
        <w:drawing>
          <wp:inline distT="0" distB="0" distL="114300" distR="114300">
            <wp:extent cx="3421380" cy="15925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421380" cy="1592580"/>
                    </a:xfrm>
                    <a:prstGeom prst="rect">
                      <a:avLst/>
                    </a:prstGeom>
                    <a:noFill/>
                    <a:ln w="9525">
                      <a:noFill/>
                    </a:ln>
                  </pic:spPr>
                </pic:pic>
              </a:graphicData>
            </a:graphic>
          </wp:inline>
        </w:drawing>
      </w:r>
    </w:p>
    <w:p>
      <w:pPr>
        <w:numPr>
          <w:ilvl w:val="0"/>
          <w:numId w:val="0"/>
        </w:numPr>
        <w:rPr>
          <w:rFonts w:hint="eastAsia"/>
          <w:lang w:val="en-US" w:eastAsia="zh-CN"/>
        </w:rPr>
      </w:pPr>
    </w:p>
    <w:p>
      <w:pPr>
        <w:pStyle w:val="6"/>
        <w:rPr>
          <w:rFonts w:hint="eastAsia"/>
          <w:color w:val="0000FF"/>
          <w:lang w:val="en-US" w:eastAsia="zh-CN"/>
        </w:rPr>
      </w:pPr>
      <w:bookmarkStart w:id="6" w:name="_Toc28123_WPSOffice_Level2"/>
      <w:r>
        <w:rPr>
          <w:rFonts w:hint="eastAsia"/>
          <w:color w:val="0000FF"/>
          <w:lang w:val="en-US" w:eastAsia="zh-CN"/>
        </w:rPr>
        <w:t>5进程调度算法</w:t>
      </w:r>
      <w:bookmarkEnd w:id="6"/>
    </w:p>
    <w:p>
      <w:pPr>
        <w:numPr>
          <w:ilvl w:val="0"/>
          <w:numId w:val="3"/>
        </w:numPr>
        <w:rPr>
          <w:rFonts w:hint="eastAsia"/>
          <w:lang w:val="en-US" w:eastAsia="zh-CN"/>
        </w:rPr>
      </w:pPr>
      <w:r>
        <w:rPr>
          <w:rFonts w:hint="eastAsia"/>
          <w:lang w:val="en-US" w:eastAsia="zh-CN"/>
        </w:rPr>
        <w:t>先来先服务算法</w:t>
      </w:r>
      <w:r>
        <w:rPr>
          <w:rFonts w:hint="eastAsia" w:asciiTheme="minorHAnsi" w:hAnsiTheme="minorHAnsi" w:eastAsiaTheme="minorEastAsia" w:cstheme="minorBidi"/>
          <w:kern w:val="2"/>
          <w:sz w:val="21"/>
          <w:szCs w:val="24"/>
          <w:lang w:val="en-US" w:eastAsia="zh-CN" w:bidi="ar-SA"/>
        </w:rPr>
        <w:t>适合CPU密集，请求磁盘I/O的进程数目较少的场合。</w:t>
      </w:r>
    </w:p>
    <w:p>
      <w:pPr>
        <w:numPr>
          <w:ilvl w:val="0"/>
          <w:numId w:val="3"/>
        </w:numPr>
        <w:rPr>
          <w:rFonts w:hint="eastAsia"/>
          <w:lang w:val="en-US" w:eastAsia="zh-CN"/>
        </w:rPr>
      </w:pPr>
      <w:r>
        <w:rPr>
          <w:rFonts w:hint="eastAsia"/>
          <w:lang w:val="en-US" w:eastAsia="zh-CN"/>
        </w:rPr>
        <w:t>短作业优先算法</w:t>
      </w:r>
      <w:r>
        <w:rPr>
          <w:rFonts w:hint="eastAsia" w:asciiTheme="minorHAnsi" w:hAnsiTheme="minorHAnsi" w:eastAsiaTheme="minorEastAsia" w:cstheme="minorBidi"/>
          <w:kern w:val="2"/>
          <w:sz w:val="21"/>
          <w:szCs w:val="24"/>
          <w:lang w:val="en-US" w:eastAsia="zh-CN" w:bidi="ar-SA"/>
        </w:rPr>
        <w:t>该算法对长作业不利</w:t>
      </w:r>
    </w:p>
    <w:p>
      <w:pPr>
        <w:numPr>
          <w:ilvl w:val="0"/>
          <w:numId w:val="3"/>
        </w:numPr>
        <w:rPr>
          <w:rFonts w:hint="eastAsia"/>
          <w:lang w:val="en-US" w:eastAsia="zh-CN"/>
        </w:rPr>
      </w:pPr>
      <w:r>
        <w:rPr>
          <w:rFonts w:hint="eastAsia"/>
          <w:lang w:val="en-US" w:eastAsia="zh-CN"/>
        </w:rPr>
        <w:t>时间片轮转算法</w:t>
      </w:r>
      <w:r>
        <w:rPr>
          <w:rFonts w:hint="eastAsia" w:asciiTheme="minorHAnsi" w:hAnsiTheme="minorHAnsi" w:eastAsiaTheme="minorEastAsia" w:cstheme="minorBidi"/>
          <w:kern w:val="2"/>
          <w:sz w:val="21"/>
          <w:szCs w:val="24"/>
          <w:lang w:val="en-US" w:eastAsia="zh-CN" w:bidi="ar-SA"/>
        </w:rPr>
        <w:t>轮转给所有的程序运行机会的调度算法</w:t>
      </w:r>
    </w:p>
    <w:p>
      <w:pPr>
        <w:numPr>
          <w:ilvl w:val="0"/>
          <w:numId w:val="3"/>
        </w:numPr>
        <w:rPr>
          <w:rFonts w:hint="eastAsia"/>
          <w:lang w:val="en-US" w:eastAsia="zh-CN"/>
        </w:rPr>
      </w:pPr>
      <w:r>
        <w:rPr>
          <w:rFonts w:hint="eastAsia"/>
          <w:lang w:val="en-US" w:eastAsia="zh-CN"/>
        </w:rPr>
        <w:t>最高响应比算法</w:t>
      </w:r>
      <w:r>
        <w:rPr>
          <w:rFonts w:hint="eastAsia" w:asciiTheme="minorHAnsi" w:hAnsiTheme="minorHAnsi" w:eastAsiaTheme="minorEastAsia" w:cstheme="minorBidi"/>
          <w:kern w:val="2"/>
          <w:sz w:val="21"/>
          <w:szCs w:val="24"/>
          <w:lang w:val="en-US" w:eastAsia="zh-CN" w:bidi="ar-SA"/>
        </w:rPr>
        <w:t>（等待时间+运行时间）/运行时间  兼顾小作业和大作业</w:t>
      </w:r>
    </w:p>
    <w:p>
      <w:pPr>
        <w:numPr>
          <w:ilvl w:val="0"/>
          <w:numId w:val="0"/>
        </w:numPr>
        <w:rPr>
          <w:rFonts w:hint="eastAsia"/>
          <w:lang w:val="en-US" w:eastAsia="zh-CN"/>
        </w:rPr>
      </w:pPr>
    </w:p>
    <w:p>
      <w:pPr>
        <w:pStyle w:val="6"/>
        <w:rPr>
          <w:rFonts w:hint="eastAsia"/>
          <w:lang w:val="en-US" w:eastAsia="zh-CN"/>
        </w:rPr>
      </w:pPr>
      <w:bookmarkStart w:id="7" w:name="_Toc7020_WPSOffice_Level2"/>
      <w:r>
        <w:rPr>
          <w:rFonts w:hint="eastAsia"/>
          <w:lang w:val="en-US" w:eastAsia="zh-CN"/>
        </w:rPr>
        <w:t>6进程的同步于互斥</w:t>
      </w:r>
      <w:bookmarkEnd w:id="7"/>
    </w:p>
    <w:p>
      <w:pPr>
        <w:numPr>
          <w:ilvl w:val="0"/>
          <w:numId w:val="0"/>
        </w:numPr>
        <w:rPr>
          <w:rFonts w:hint="eastAsia"/>
          <w:lang w:val="en-US" w:eastAsia="zh-CN"/>
        </w:rPr>
      </w:pPr>
      <w:r>
        <w:rPr>
          <w:rFonts w:hint="eastAsia"/>
          <w:lang w:val="en-US" w:eastAsia="zh-CN"/>
        </w:rPr>
        <w:t>同步源于进程合作，是进程间共同完成任务，直接发生相互作用的关系，为直接制约（协作）关系</w:t>
      </w:r>
    </w:p>
    <w:p>
      <w:pPr>
        <w:numPr>
          <w:ilvl w:val="0"/>
          <w:numId w:val="0"/>
        </w:numPr>
        <w:rPr>
          <w:rFonts w:hint="eastAsia"/>
          <w:lang w:val="en-US" w:eastAsia="zh-CN"/>
        </w:rPr>
      </w:pPr>
      <w:r>
        <w:rPr>
          <w:rFonts w:hint="eastAsia"/>
          <w:lang w:val="en-US" w:eastAsia="zh-CN"/>
        </w:rPr>
        <w:t>互斥源于资源共享，是进程间间接制约官谢，在多道系统中，进程互斥就是保证临界资源</w:t>
      </w:r>
    </w:p>
    <w:p>
      <w:pPr>
        <w:pStyle w:val="6"/>
        <w:rPr>
          <w:rFonts w:hint="eastAsia"/>
          <w:color w:val="0000FF"/>
          <w:lang w:val="en-US" w:eastAsia="zh-CN"/>
        </w:rPr>
      </w:pPr>
      <w:bookmarkStart w:id="8" w:name="_Toc25530_WPSOffice_Level2"/>
      <w:r>
        <w:rPr>
          <w:rFonts w:hint="eastAsia"/>
          <w:color w:val="0000FF"/>
          <w:lang w:val="en-US" w:eastAsia="zh-CN"/>
        </w:rPr>
        <w:t>7信号量与PV操作</w:t>
      </w:r>
      <w:bookmarkEnd w:id="8"/>
      <w:r>
        <w:rPr>
          <w:rFonts w:hint="eastAsia"/>
          <w:color w:val="0000FF"/>
          <w:lang w:val="en-US" w:eastAsia="zh-CN"/>
        </w:rPr>
        <w:t>（核心）</w:t>
      </w:r>
    </w:p>
    <w:p>
      <w:pPr>
        <w:rPr>
          <w:rFonts w:hint="eastAsia"/>
          <w:lang w:val="en-US" w:eastAsia="zh-CN"/>
        </w:rPr>
      </w:pPr>
      <w:bookmarkStart w:id="9" w:name="_Toc10810_WPSOffice_Level2"/>
      <w:r>
        <w:rPr>
          <w:rFonts w:hint="eastAsia"/>
          <w:lang w:val="en-US" w:eastAsia="zh-CN"/>
        </w:rPr>
        <w:t>1）信号量</w:t>
      </w:r>
      <w:bookmarkEnd w:id="9"/>
    </w:p>
    <w:p>
      <w:pPr>
        <w:rPr>
          <w:rFonts w:hint="eastAsia"/>
          <w:lang w:val="en-US" w:eastAsia="zh-CN"/>
        </w:rPr>
      </w:pPr>
      <w:r>
        <w:rPr>
          <w:rFonts w:hint="eastAsia"/>
          <w:lang w:val="en-US" w:eastAsia="zh-CN"/>
        </w:rPr>
        <w:t>若信号量初值为2，当前值为-3，则表示有3个等待进程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bookmarkStart w:id="10" w:name="_Toc299_WPSOffice_Level2"/>
      <w:r>
        <w:rPr>
          <w:rFonts w:hint="eastAsia"/>
          <w:lang w:val="en-US" w:eastAsia="zh-CN"/>
        </w:rPr>
        <w:t>2）</w:t>
      </w:r>
      <w:r>
        <w:rPr>
          <w:rFonts w:hint="eastAsia"/>
          <w:sz w:val="21"/>
          <w:szCs w:val="21"/>
          <w:lang w:val="en-US" w:eastAsia="zh-CN"/>
        </w:rPr>
        <w:t>用P、V操作控制进程1、2、3、4、5按下图的顺序执行。</w:t>
      </w:r>
      <w:bookmarkEnd w:id="10"/>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object>
          <v:shape id="_x0000_i1025" o:spt="75" type="#_x0000_t75" style="height:160.1pt;width:94.95pt;" o:ole="t" filled="f" stroked="f" coordsize="21600,21600">
            <v:path/>
            <v:fill on="f" focussize="0,0"/>
            <v:stroke on="f"/>
            <v:imagedata r:id="rId6" o:title=""/>
            <o:lock v:ext="edit" aspectratio="t"/>
            <w10:wrap type="none"/>
            <w10:anchorlock/>
          </v:shape>
          <o:OLEObject Type="Embed" ProgID="Visio.Drawing.11" ShapeID="_x0000_i1025" DrawAspect="Content" ObjectID="_1468075725" r:id="rId5">
            <o:LockedField>false</o:LockedField>
          </o:OLEObject>
        </w:object>
      </w:r>
      <w:r>
        <w:rPr>
          <w:rFonts w:hint="eastAsia"/>
          <w:sz w:val="21"/>
          <w:szCs w:val="21"/>
          <w:lang w:val="en-US" w:eastAsia="zh-CN"/>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t>p1(){S1;signal(a);}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t xml:space="preserve">     p2(){wait(a);S2;signal(b);signal(c);}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t xml:space="preserve">     p3(){wait(b);S3;signal(d);}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t xml:space="preserve">     p4(){wait(c);S4;signal(e);}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t xml:space="preserve">     p5(){wait(d);wait(e);S5;}</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t xml:space="preserve">     main(){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t xml:space="preserve">        semaphore a,b,c,d,e;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t xml:space="preserve">        a.value=b.value=c.value=d.value=e.value=0;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t xml:space="preserve">        cobegin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t xml:space="preserve">            p1();p2();p3();p4();p5();</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sz w:val="21"/>
          <w:szCs w:val="21"/>
          <w:lang w:val="en-US" w:eastAsia="zh-CN"/>
        </w:rPr>
      </w:pPr>
      <w:r>
        <w:rPr>
          <w:rFonts w:hint="eastAsia"/>
          <w:sz w:val="21"/>
          <w:szCs w:val="21"/>
          <w:lang w:val="en-US" w:eastAsia="zh-CN"/>
        </w:rPr>
        <w:t xml:space="preserve">        coend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420"/>
        <w:jc w:val="both"/>
        <w:rPr>
          <w:rFonts w:hint="eastAsia"/>
          <w:sz w:val="21"/>
          <w:szCs w:val="21"/>
          <w:lang w:val="en-US" w:eastAsia="zh-CN"/>
        </w:rPr>
      </w:pPr>
      <w:r>
        <w:rPr>
          <w:rFonts w:hint="eastAsia"/>
          <w:sz w:val="21"/>
          <w:szCs w:val="21"/>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420"/>
        <w:jc w:val="both"/>
        <w:rPr>
          <w:rFonts w:hint="eastAsia"/>
          <w:sz w:val="21"/>
          <w:szCs w:val="21"/>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right="0"/>
        <w:jc w:val="both"/>
        <w:rPr>
          <w:rFonts w:hint="eastAsia"/>
          <w:sz w:val="21"/>
          <w:szCs w:val="21"/>
          <w:lang w:val="en-US" w:eastAsia="zh-CN"/>
        </w:rPr>
      </w:pP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420"/>
        <w:jc w:val="both"/>
        <w:rPr>
          <w:rFonts w:hint="eastAsia"/>
          <w:sz w:val="21"/>
          <w:szCs w:val="21"/>
          <w:lang w:val="en-US" w:eastAsia="zh-CN"/>
        </w:rPr>
      </w:pPr>
      <w:bookmarkStart w:id="11" w:name="_Toc8951_WPSOffice_Level2"/>
      <w:r>
        <w:rPr>
          <w:rFonts w:hint="eastAsia"/>
          <w:sz w:val="21"/>
          <w:szCs w:val="21"/>
          <w:lang w:val="en-US" w:eastAsia="zh-CN"/>
        </w:rPr>
        <w:t>前驱图</w:t>
      </w:r>
      <w:bookmarkEnd w:id="11"/>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420" w:leftChars="0" w:right="0" w:rightChars="0"/>
        <w:jc w:val="both"/>
        <w:rPr>
          <w:rFonts w:hint="eastAsia"/>
          <w:sz w:val="21"/>
          <w:szCs w:val="21"/>
          <w:lang w:val="en-US" w:eastAsia="zh-CN"/>
        </w:rPr>
      </w:pPr>
      <w:r>
        <w:drawing>
          <wp:inline distT="0" distB="0" distL="114300" distR="114300">
            <wp:extent cx="2242820" cy="2456815"/>
            <wp:effectExtent l="0" t="0" r="12700" b="1206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
                    <a:stretch>
                      <a:fillRect/>
                    </a:stretch>
                  </pic:blipFill>
                  <pic:spPr>
                    <a:xfrm>
                      <a:off x="0" y="0"/>
                      <a:ext cx="2242820" cy="24568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298065" cy="2462530"/>
            <wp:effectExtent l="0" t="0" r="3175" b="635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2298065" cy="2462530"/>
                    </a:xfrm>
                    <a:prstGeom prst="rect">
                      <a:avLst/>
                    </a:prstGeom>
                    <a:noFill/>
                    <a:ln w="9525">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420" w:leftChars="0" w:right="0" w:rightChars="0"/>
        <w:jc w:val="both"/>
      </w:pPr>
      <w:r>
        <w:drawing>
          <wp:inline distT="0" distB="0" distL="114300" distR="114300">
            <wp:extent cx="4938395" cy="2781300"/>
            <wp:effectExtent l="0" t="0" r="14605" b="762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a:stretch>
                      <a:fillRect/>
                    </a:stretch>
                  </pic:blipFill>
                  <pic:spPr>
                    <a:xfrm>
                      <a:off x="0" y="0"/>
                      <a:ext cx="4938395" cy="2781300"/>
                    </a:xfrm>
                    <a:prstGeom prst="rect">
                      <a:avLst/>
                    </a:prstGeom>
                    <a:noFill/>
                    <a:ln w="9525">
                      <a:noFill/>
                    </a:ln>
                  </pic:spPr>
                </pic:pic>
              </a:graphicData>
            </a:graphic>
          </wp:inline>
        </w:drawing>
      </w:r>
    </w:p>
    <w:p>
      <w:pPr>
        <w:pStyle w:val="6"/>
        <w:rPr>
          <w:rFonts w:hint="eastAsia"/>
          <w:lang w:val="en-US" w:eastAsia="zh-CN"/>
        </w:rPr>
      </w:pPr>
      <w:bookmarkStart w:id="12" w:name="_Toc6122_WPSOffice_Level2"/>
      <w:r>
        <w:rPr>
          <w:rFonts w:hint="eastAsia"/>
          <w:lang w:val="en-US" w:eastAsia="zh-CN"/>
        </w:rPr>
        <w:t>8死锁条件</w:t>
      </w:r>
      <w:bookmarkEnd w:id="12"/>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right="0" w:rightChars="0"/>
        <w:jc w:val="both"/>
        <w:rPr>
          <w:rFonts w:hint="eastAsia"/>
          <w:lang w:val="en-US" w:eastAsia="zh-CN"/>
        </w:rPr>
      </w:pPr>
      <w:r>
        <w:rPr>
          <w:rFonts w:hint="eastAsia"/>
          <w:lang w:val="en-US" w:eastAsia="zh-CN"/>
        </w:rPr>
        <w:t xml:space="preserve">   </w:t>
      </w:r>
      <w:r>
        <w:drawing>
          <wp:inline distT="0" distB="0" distL="114300" distR="114300">
            <wp:extent cx="5006975" cy="1988820"/>
            <wp:effectExtent l="0" t="0" r="6985" b="762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0"/>
                    <a:stretch>
                      <a:fillRect/>
                    </a:stretch>
                  </pic:blipFill>
                  <pic:spPr>
                    <a:xfrm>
                      <a:off x="0" y="0"/>
                      <a:ext cx="5006975" cy="1988820"/>
                    </a:xfrm>
                    <a:prstGeom prst="rect">
                      <a:avLst/>
                    </a:prstGeom>
                    <a:noFill/>
                    <a:ln w="9525">
                      <a:noFill/>
                    </a:ln>
                  </pic:spPr>
                </pic:pic>
              </a:graphicData>
            </a:graphic>
          </wp:inline>
        </w:drawing>
      </w:r>
    </w:p>
    <w:p>
      <w:pPr>
        <w:pStyle w:val="6"/>
        <w:rPr>
          <w:rFonts w:hint="eastAsia"/>
          <w:lang w:val="en-US" w:eastAsia="zh-CN"/>
        </w:rPr>
      </w:pPr>
      <w:bookmarkStart w:id="13" w:name="_Toc32638_WPSOffice_Level2"/>
      <w:r>
        <w:rPr>
          <w:rFonts w:hint="eastAsia"/>
          <w:lang w:val="en-US" w:eastAsia="zh-CN"/>
        </w:rPr>
        <w:t>9银行家算法</w:t>
      </w:r>
      <w:bookmarkEnd w:id="13"/>
    </w:p>
    <w:p>
      <w:pPr>
        <w:rPr>
          <w:rFonts w:hint="eastAsia"/>
          <w:lang w:val="en-US" w:eastAsia="zh-CN"/>
        </w:rPr>
      </w:pPr>
      <w:r>
        <w:rPr>
          <w:rFonts w:hint="eastAsia"/>
          <w:lang w:val="en-US" w:eastAsia="zh-CN"/>
        </w:rPr>
        <w:t>进程资源的分配</w:t>
      </w:r>
    </w:p>
    <w:p>
      <w:pPr>
        <w:rPr>
          <w:rFonts w:hint="eastAsia"/>
          <w:lang w:val="en-US" w:eastAsia="zh-CN"/>
        </w:rPr>
      </w:pPr>
      <w:r>
        <w:drawing>
          <wp:inline distT="0" distB="0" distL="114300" distR="114300">
            <wp:extent cx="4763135" cy="1897380"/>
            <wp:effectExtent l="0" t="0" r="6985" b="762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1"/>
                    <a:stretch>
                      <a:fillRect/>
                    </a:stretch>
                  </pic:blipFill>
                  <pic:spPr>
                    <a:xfrm>
                      <a:off x="0" y="0"/>
                      <a:ext cx="4763135" cy="1897380"/>
                    </a:xfrm>
                    <a:prstGeom prst="rect">
                      <a:avLst/>
                    </a:prstGeom>
                    <a:noFill/>
                    <a:ln w="9525">
                      <a:noFill/>
                    </a:ln>
                  </pic:spPr>
                </pic:pic>
              </a:graphicData>
            </a:graphic>
          </wp:inline>
        </w:drawing>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4" w:name="_Toc25721_WPSOffice_Level1"/>
      <w:r>
        <w:rPr>
          <w:rFonts w:hint="eastAsia"/>
          <w:lang w:val="en-US" w:eastAsia="zh-CN"/>
        </w:rPr>
        <w:t>存储管理---内存分区</w:t>
      </w:r>
      <w:bookmarkEnd w:id="14"/>
    </w:p>
    <w:p>
      <w:pPr>
        <w:pStyle w:val="6"/>
        <w:rPr>
          <w:rFonts w:hint="eastAsia"/>
          <w:lang w:val="en-US" w:eastAsia="zh-CN"/>
        </w:rPr>
      </w:pPr>
      <w:bookmarkStart w:id="15" w:name="_Toc13611_WPSOffice_Level2"/>
      <w:r>
        <w:rPr>
          <w:rFonts w:hint="eastAsia"/>
          <w:lang w:val="en-US" w:eastAsia="zh-CN"/>
        </w:rPr>
        <w:t>1连续分区存储管理</w:t>
      </w:r>
      <w:bookmarkEnd w:id="15"/>
    </w:p>
    <w:p>
      <w:pPr>
        <w:rPr>
          <w:rFonts w:hint="eastAsia"/>
          <w:lang w:val="en-US" w:eastAsia="zh-CN"/>
        </w:rPr>
      </w:pPr>
      <w:r>
        <w:rPr>
          <w:rFonts w:hint="eastAsia"/>
          <w:lang w:val="en-US" w:eastAsia="zh-CN"/>
        </w:rPr>
        <w:t>连续分区把所有用户区都分配给唯一的用户作业，当作业被调度时，进程全部进入内存，直到完成。然后内存恢复空闲。</w:t>
      </w:r>
      <w:r>
        <w:rPr>
          <w:rFonts w:hint="eastAsia"/>
          <w:color w:val="0000FF"/>
          <w:lang w:val="en-US" w:eastAsia="zh-CN"/>
        </w:rPr>
        <w:t>不支持多道程序设计</w:t>
      </w:r>
    </w:p>
    <w:p>
      <w:pPr>
        <w:pStyle w:val="6"/>
        <w:rPr>
          <w:rFonts w:hint="eastAsia"/>
          <w:lang w:val="en-US" w:eastAsia="zh-CN"/>
        </w:rPr>
      </w:pPr>
      <w:bookmarkStart w:id="16" w:name="_Toc20434_WPSOffice_Level2"/>
      <w:r>
        <w:rPr>
          <w:rFonts w:hint="eastAsia"/>
          <w:lang w:val="en-US" w:eastAsia="zh-CN"/>
        </w:rPr>
        <w:t>2固定分区存储管理</w:t>
      </w:r>
      <w:bookmarkEnd w:id="16"/>
    </w:p>
    <w:p>
      <w:pPr>
        <w:rPr>
          <w:rFonts w:hint="eastAsia"/>
          <w:lang w:val="en-US" w:eastAsia="zh-CN"/>
        </w:rPr>
      </w:pPr>
      <w:r>
        <w:rPr>
          <w:rFonts w:hint="eastAsia"/>
          <w:lang w:val="en-US" w:eastAsia="zh-CN"/>
        </w:rPr>
        <w:t>它把主存划分为若干固定的大小不一的分区，每个分区装入一个进程，容易产生</w:t>
      </w:r>
      <w:r>
        <w:rPr>
          <w:rFonts w:hint="eastAsia"/>
          <w:color w:val="0000FF"/>
          <w:lang w:val="en-US" w:eastAsia="zh-CN"/>
        </w:rPr>
        <w:t>存储器碎片</w:t>
      </w:r>
      <w:r>
        <w:rPr>
          <w:rFonts w:hint="eastAsia"/>
          <w:lang w:val="en-US" w:eastAsia="zh-CN"/>
        </w:rPr>
        <w:t>。</w:t>
      </w:r>
      <w:r>
        <w:rPr>
          <w:rFonts w:hint="eastAsia"/>
          <w:color w:val="0000FF"/>
          <w:lang w:val="en-US" w:eastAsia="zh-CN"/>
        </w:rPr>
        <w:t>支持多道程序设计。</w:t>
      </w:r>
    </w:p>
    <w:p>
      <w:pPr>
        <w:pStyle w:val="6"/>
        <w:rPr>
          <w:rFonts w:hint="eastAsia"/>
          <w:lang w:val="en-US" w:eastAsia="zh-CN"/>
        </w:rPr>
      </w:pPr>
      <w:bookmarkStart w:id="17" w:name="_Toc2566_WPSOffice_Level2"/>
      <w:r>
        <w:rPr>
          <w:rFonts w:hint="eastAsia"/>
          <w:lang w:val="en-US" w:eastAsia="zh-CN"/>
        </w:rPr>
        <w:t>3可重定位分区存储管理</w:t>
      </w:r>
      <w:bookmarkEnd w:id="17"/>
    </w:p>
    <w:p>
      <w:pPr>
        <w:rPr>
          <w:rFonts w:hint="eastAsia"/>
          <w:lang w:val="en-US" w:eastAsia="zh-CN"/>
        </w:rPr>
      </w:pPr>
      <w:r>
        <w:rPr>
          <w:rFonts w:hint="eastAsia"/>
          <w:lang w:val="en-US" w:eastAsia="zh-CN"/>
        </w:rPr>
        <w:t>把相邻的空闲分区存储空间合并为完整分区，整理存储器内各个作业的存储位置，以达到</w:t>
      </w:r>
      <w:r>
        <w:rPr>
          <w:rFonts w:hint="eastAsia"/>
          <w:color w:val="0000FF"/>
          <w:lang w:val="en-US" w:eastAsia="zh-CN"/>
        </w:rPr>
        <w:t>消除存储碎片和紧缩粗出空间</w:t>
      </w:r>
      <w:r>
        <w:rPr>
          <w:rFonts w:hint="eastAsia"/>
          <w:lang w:val="en-US" w:eastAsia="zh-CN"/>
        </w:rPr>
        <w:t>的目的。但是紧缩工作会</w:t>
      </w:r>
      <w:r>
        <w:rPr>
          <w:rFonts w:hint="eastAsia"/>
          <w:color w:val="0000FF"/>
          <w:lang w:val="en-US" w:eastAsia="zh-CN"/>
        </w:rPr>
        <w:t>花费</w:t>
      </w:r>
      <w:r>
        <w:rPr>
          <w:rFonts w:hint="eastAsia"/>
          <w:lang w:val="en-US" w:eastAsia="zh-CN"/>
        </w:rPr>
        <w:t>大量的时间和系统资源。</w:t>
      </w:r>
    </w:p>
    <w:p>
      <w:pPr>
        <w:pStyle w:val="6"/>
        <w:rPr>
          <w:rFonts w:hint="eastAsia"/>
          <w:lang w:val="en-US" w:eastAsia="zh-CN"/>
        </w:rPr>
      </w:pPr>
      <w:bookmarkStart w:id="18" w:name="_Toc17763_WPSOffice_Level2"/>
      <w:r>
        <w:rPr>
          <w:rFonts w:hint="eastAsia"/>
          <w:lang w:val="en-US" w:eastAsia="zh-CN"/>
        </w:rPr>
        <w:t>4非请求分页式存储管理</w:t>
      </w:r>
      <w:bookmarkEnd w:id="18"/>
    </w:p>
    <w:p>
      <w:pPr>
        <w:rPr>
          <w:rFonts w:hint="eastAsia"/>
          <w:lang w:val="en-US" w:eastAsia="zh-CN"/>
        </w:rPr>
      </w:pPr>
      <w:r>
        <w:rPr>
          <w:rFonts w:hint="eastAsia"/>
          <w:lang w:val="en-US" w:eastAsia="zh-CN"/>
        </w:rPr>
        <w:t>非请求分页式是将存储空间和作业的地址空间分成若干等分的分页式。要求进程所需要的页面</w:t>
      </w:r>
      <w:r>
        <w:rPr>
          <w:rFonts w:hint="eastAsia"/>
          <w:color w:val="0000FF"/>
          <w:lang w:val="en-US" w:eastAsia="zh-CN"/>
        </w:rPr>
        <w:t>全部</w:t>
      </w:r>
      <w:r>
        <w:rPr>
          <w:rFonts w:hint="eastAsia"/>
          <w:lang w:val="en-US" w:eastAsia="zh-CN"/>
        </w:rPr>
        <w:t>调入主存后作业方能运行。所以当内存空间小于作业所需的地址空间，作业无法运行。</w:t>
      </w:r>
      <w:r>
        <w:rPr>
          <w:rFonts w:hint="eastAsia"/>
          <w:color w:val="0000FF"/>
          <w:lang w:val="en-US" w:eastAsia="zh-CN"/>
        </w:rPr>
        <w:t>克服</w:t>
      </w:r>
      <w:r>
        <w:rPr>
          <w:rFonts w:hint="eastAsia"/>
          <w:lang w:val="en-US" w:eastAsia="zh-CN"/>
        </w:rPr>
        <w:t>分区存储管理中的碎片多和紧缩处理时间长的缺点。</w:t>
      </w:r>
      <w:r>
        <w:rPr>
          <w:rFonts w:hint="eastAsia"/>
          <w:color w:val="0000FF"/>
          <w:lang w:val="en-US" w:eastAsia="zh-CN"/>
        </w:rPr>
        <w:t>支持多道技术，不支持虚拟技术</w:t>
      </w:r>
    </w:p>
    <w:p>
      <w:pPr>
        <w:pStyle w:val="6"/>
        <w:rPr>
          <w:rFonts w:hint="eastAsia"/>
          <w:lang w:val="en-US" w:eastAsia="zh-CN"/>
        </w:rPr>
      </w:pPr>
      <w:bookmarkStart w:id="19" w:name="_Toc31760_WPSOffice_Level2"/>
      <w:r>
        <w:rPr>
          <w:rFonts w:hint="eastAsia"/>
          <w:lang w:val="en-US" w:eastAsia="zh-CN"/>
        </w:rPr>
        <w:t>5请求分页式存储管理</w:t>
      </w:r>
      <w:bookmarkEnd w:id="19"/>
    </w:p>
    <w:p>
      <w:pPr>
        <w:rPr>
          <w:rFonts w:hint="eastAsia"/>
          <w:color w:val="0000FF"/>
          <w:lang w:val="en-US" w:eastAsia="zh-CN"/>
        </w:rPr>
      </w:pPr>
      <w:r>
        <w:rPr>
          <w:rFonts w:hint="eastAsia"/>
          <w:lang w:val="en-US" w:eastAsia="zh-CN"/>
        </w:rPr>
        <w:t>请求分页式区别于非请求分页式，非请求分页式将要求进程将需要界面全部调入主存，而请求分页式是将进程将需要的</w:t>
      </w:r>
      <w:r>
        <w:rPr>
          <w:rFonts w:hint="eastAsia"/>
          <w:color w:val="0000FF"/>
          <w:lang w:val="en-US" w:eastAsia="zh-CN"/>
        </w:rPr>
        <w:t>部分</w:t>
      </w:r>
      <w:r>
        <w:rPr>
          <w:rFonts w:hint="eastAsia"/>
          <w:lang w:val="en-US" w:eastAsia="zh-CN"/>
        </w:rPr>
        <w:t>页面掉入内存，但是暂时无关的页面留于主存外。克服分区存储管理中的碎片和紧缩处理时间长的缺点，</w:t>
      </w:r>
      <w:r>
        <w:rPr>
          <w:rFonts w:hint="eastAsia"/>
          <w:color w:val="0000FF"/>
          <w:lang w:val="en-US" w:eastAsia="zh-CN"/>
        </w:rPr>
        <w:t>支持多道技术 支持虚拟技术</w:t>
      </w:r>
    </w:p>
    <w:p>
      <w:pPr>
        <w:pStyle w:val="6"/>
        <w:rPr>
          <w:rFonts w:hint="eastAsia"/>
          <w:lang w:val="en-US" w:eastAsia="zh-CN"/>
        </w:rPr>
      </w:pPr>
      <w:bookmarkStart w:id="20" w:name="_Toc27058_WPSOffice_Level2"/>
      <w:r>
        <w:rPr>
          <w:rFonts w:hint="eastAsia"/>
          <w:lang w:val="en-US" w:eastAsia="zh-CN"/>
        </w:rPr>
        <w:t>6段页式存储管理</w:t>
      </w:r>
      <w:bookmarkEnd w:id="20"/>
    </w:p>
    <w:p>
      <w:pPr>
        <w:rPr>
          <w:rFonts w:hint="eastAsia"/>
          <w:lang w:val="en-US" w:eastAsia="zh-CN"/>
        </w:rPr>
      </w:pPr>
      <w:r>
        <w:rPr>
          <w:rFonts w:hint="eastAsia"/>
          <w:lang w:val="en-US" w:eastAsia="zh-CN"/>
        </w:rPr>
        <w:t>分段式与分页式的结合，作业按</w:t>
      </w:r>
      <w:r>
        <w:rPr>
          <w:rFonts w:hint="eastAsia"/>
          <w:color w:val="0000FF"/>
          <w:lang w:val="en-US" w:eastAsia="zh-CN"/>
        </w:rPr>
        <w:t>逻辑结构分段，段内分页，页内分块</w:t>
      </w:r>
      <w:r>
        <w:rPr>
          <w:rFonts w:hint="eastAsia"/>
          <w:lang w:val="en-US" w:eastAsia="zh-CN"/>
        </w:rPr>
        <w:t>。作业只需要将部分页装入即可运行。</w:t>
      </w:r>
      <w:r>
        <w:rPr>
          <w:rFonts w:hint="eastAsia"/>
          <w:color w:val="0000FF"/>
          <w:lang w:val="en-US" w:eastAsia="zh-CN"/>
        </w:rPr>
        <w:t>支持虚拟技术，可实现动态链接和装配。</w:t>
      </w:r>
    </w:p>
    <w:p>
      <w:pPr>
        <w:pStyle w:val="6"/>
        <w:rPr>
          <w:rFonts w:hint="eastAsia"/>
          <w:lang w:val="en-US" w:eastAsia="zh-CN"/>
        </w:rPr>
      </w:pPr>
      <w:bookmarkStart w:id="21" w:name="_Toc18430_WPSOffice_Level2"/>
      <w:r>
        <w:rPr>
          <w:rFonts w:hint="eastAsia"/>
          <w:lang w:val="en-US" w:eastAsia="zh-CN"/>
        </w:rPr>
        <w:t>7多道程序的特征</w:t>
      </w:r>
      <w:bookmarkEnd w:id="21"/>
    </w:p>
    <w:p>
      <w:pPr>
        <w:numPr>
          <w:ilvl w:val="0"/>
          <w:numId w:val="0"/>
        </w:numPr>
        <w:rPr>
          <w:rFonts w:hint="eastAsia"/>
          <w:lang w:val="en-US" w:eastAsia="zh-CN"/>
        </w:rPr>
      </w:pPr>
      <w:r>
        <w:rPr>
          <w:rFonts w:hint="eastAsia"/>
          <w:lang w:val="en-US" w:eastAsia="zh-CN"/>
        </w:rPr>
        <w:t>多道；宏观上并行；微观上串行使用CPU 实际上多道程序穿插串行</w:t>
      </w:r>
    </w:p>
    <w:p>
      <w:pPr>
        <w:pStyle w:val="6"/>
        <w:rPr>
          <w:rFonts w:hint="eastAsia"/>
          <w:lang w:val="en-US" w:eastAsia="zh-CN"/>
        </w:rPr>
      </w:pPr>
      <w:bookmarkStart w:id="22" w:name="_Toc25326_WPSOffice_Level2"/>
      <w:r>
        <w:rPr>
          <w:rFonts w:hint="eastAsia"/>
          <w:lang w:val="en-US" w:eastAsia="zh-CN"/>
        </w:rPr>
        <w:t>8逻辑地址与物理地址</w:t>
      </w:r>
      <w:bookmarkEnd w:id="22"/>
    </w:p>
    <w:p>
      <w:pPr>
        <w:rPr>
          <w:rFonts w:hint="eastAsia"/>
          <w:lang w:val="en-US" w:eastAsia="zh-CN"/>
        </w:rPr>
      </w:pPr>
      <w:r>
        <w:rPr>
          <w:rFonts w:hint="eastAsia"/>
          <w:lang w:val="en-US" w:eastAsia="zh-CN"/>
        </w:rPr>
        <w:t>在页式存储管理中，若页的大小为2K，地址转换机构将逻辑地址9888转化物理地址为7840</w:t>
      </w:r>
    </w:p>
    <w:tbl>
      <w:tblPr>
        <w:tblStyle w:val="11"/>
        <w:tblW w:w="7527" w:type="dxa"/>
        <w:tblInd w:w="4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56"/>
        <w:gridCol w:w="3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6" w:type="dxa"/>
          </w:tcPr>
          <w:p>
            <w:pPr>
              <w:ind w:firstLine="1470" w:firstLineChars="700"/>
              <w:rPr>
                <w:rFonts w:hint="eastAsia"/>
                <w:vertAlign w:val="baseline"/>
                <w:lang w:val="en-US" w:eastAsia="zh-CN"/>
              </w:rPr>
            </w:pPr>
            <w:r>
              <w:rPr>
                <w:rFonts w:hint="eastAsia"/>
                <w:vertAlign w:val="baseline"/>
                <w:lang w:val="en-US" w:eastAsia="zh-CN"/>
              </w:rPr>
              <w:t>逻辑页号</w:t>
            </w:r>
          </w:p>
        </w:tc>
        <w:tc>
          <w:tcPr>
            <w:tcW w:w="3671" w:type="dxa"/>
          </w:tcPr>
          <w:p>
            <w:pPr>
              <w:rPr>
                <w:rFonts w:hint="eastAsia"/>
                <w:vertAlign w:val="baseline"/>
                <w:lang w:val="en-US" w:eastAsia="zh-CN"/>
              </w:rPr>
            </w:pPr>
            <w:r>
              <w:rPr>
                <w:rFonts w:hint="eastAsia"/>
                <w:vertAlign w:val="baseline"/>
                <w:lang w:val="en-US" w:eastAsia="zh-CN"/>
              </w:rPr>
              <w:t xml:space="preserve">               物理页号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6" w:type="dxa"/>
          </w:tcPr>
          <w:p>
            <w:pPr>
              <w:rPr>
                <w:rFonts w:hint="eastAsia"/>
                <w:vertAlign w:val="baseline"/>
                <w:lang w:val="en-US" w:eastAsia="zh-CN"/>
              </w:rPr>
            </w:pPr>
            <w:r>
              <w:rPr>
                <w:rFonts w:hint="eastAsia"/>
                <w:vertAlign w:val="baseline"/>
                <w:lang w:val="en-US" w:eastAsia="zh-CN"/>
              </w:rPr>
              <w:t xml:space="preserve">               0</w:t>
            </w:r>
          </w:p>
        </w:tc>
        <w:tc>
          <w:tcPr>
            <w:tcW w:w="3671" w:type="dxa"/>
          </w:tcPr>
          <w:p>
            <w:pPr>
              <w:rPr>
                <w:rFonts w:hint="eastAsia"/>
                <w:vertAlign w:val="baseline"/>
                <w:lang w:val="en-US" w:eastAsia="zh-CN"/>
              </w:rPr>
            </w:pPr>
            <w:r>
              <w:rPr>
                <w:rFonts w:hint="eastAsia"/>
                <w:vertAlign w:val="baseline"/>
                <w:lang w:val="en-US" w:eastAsia="zh-CN"/>
              </w:rPr>
              <w:t xml:space="preserv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6" w:type="dxa"/>
          </w:tcPr>
          <w:p>
            <w:pPr>
              <w:rPr>
                <w:rFonts w:hint="eastAsia"/>
                <w:vertAlign w:val="baseline"/>
                <w:lang w:val="en-US" w:eastAsia="zh-CN"/>
              </w:rPr>
            </w:pPr>
            <w:r>
              <w:rPr>
                <w:rFonts w:hint="eastAsia"/>
                <w:vertAlign w:val="baseline"/>
                <w:lang w:val="en-US" w:eastAsia="zh-CN"/>
              </w:rPr>
              <w:t xml:space="preserve">               1 </w:t>
            </w:r>
          </w:p>
        </w:tc>
        <w:tc>
          <w:tcPr>
            <w:tcW w:w="3671" w:type="dxa"/>
          </w:tcPr>
          <w:p>
            <w:pPr>
              <w:rPr>
                <w:rFonts w:hint="eastAsia"/>
                <w:vertAlign w:val="baseline"/>
                <w:lang w:val="en-US" w:eastAsia="zh-CN"/>
              </w:rPr>
            </w:pPr>
            <w:r>
              <w:rPr>
                <w:rFonts w:hint="eastAsia"/>
                <w:vertAlign w:val="baseline"/>
                <w:lang w:val="en-US" w:eastAsia="zh-CN"/>
              </w:rPr>
              <w:t xml:space="preserve">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6" w:type="dxa"/>
          </w:tcPr>
          <w:p>
            <w:pPr>
              <w:rPr>
                <w:rFonts w:hint="eastAsia"/>
                <w:vertAlign w:val="baseline"/>
                <w:lang w:val="en-US" w:eastAsia="zh-CN"/>
              </w:rPr>
            </w:pPr>
            <w:r>
              <w:rPr>
                <w:rFonts w:hint="eastAsia"/>
                <w:vertAlign w:val="baseline"/>
                <w:lang w:val="en-US" w:eastAsia="zh-CN"/>
              </w:rPr>
              <w:t xml:space="preserve">               2</w:t>
            </w:r>
          </w:p>
        </w:tc>
        <w:tc>
          <w:tcPr>
            <w:tcW w:w="3671" w:type="dxa"/>
          </w:tcPr>
          <w:p>
            <w:pPr>
              <w:rPr>
                <w:rFonts w:hint="eastAsia"/>
                <w:vertAlign w:val="baseline"/>
                <w:lang w:val="en-US" w:eastAsia="zh-CN"/>
              </w:rPr>
            </w:pPr>
            <w:r>
              <w:rPr>
                <w:rFonts w:hint="eastAsia"/>
                <w:vertAlign w:val="baseline"/>
                <w:lang w:val="en-US" w:eastAsia="zh-CN"/>
              </w:rPr>
              <w:t xml:space="preserve">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6" w:type="dxa"/>
          </w:tcPr>
          <w:p>
            <w:pPr>
              <w:rPr>
                <w:rFonts w:hint="eastAsia"/>
                <w:vertAlign w:val="baseline"/>
                <w:lang w:val="en-US" w:eastAsia="zh-CN"/>
              </w:rPr>
            </w:pPr>
            <w:r>
              <w:rPr>
                <w:rFonts w:hint="eastAsia"/>
                <w:vertAlign w:val="baseline"/>
                <w:lang w:val="en-US" w:eastAsia="zh-CN"/>
              </w:rPr>
              <w:t xml:space="preserve">               3</w:t>
            </w:r>
          </w:p>
        </w:tc>
        <w:tc>
          <w:tcPr>
            <w:tcW w:w="3671" w:type="dxa"/>
          </w:tcPr>
          <w:p>
            <w:pPr>
              <w:rPr>
                <w:rFonts w:hint="eastAsia"/>
                <w:vertAlign w:val="baseline"/>
                <w:lang w:val="en-US" w:eastAsia="zh-CN"/>
              </w:rPr>
            </w:pPr>
            <w:r>
              <w:rPr>
                <w:rFonts w:hint="eastAsia"/>
                <w:vertAlign w:val="baseline"/>
                <w:lang w:val="en-US" w:eastAsia="zh-CN"/>
              </w:rPr>
              <w:t xml:space="preserve">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6" w:type="dxa"/>
          </w:tcPr>
          <w:p>
            <w:pPr>
              <w:rPr>
                <w:rFonts w:hint="eastAsia"/>
                <w:vertAlign w:val="baseline"/>
                <w:lang w:val="en-US" w:eastAsia="zh-CN"/>
              </w:rPr>
            </w:pPr>
            <w:r>
              <w:rPr>
                <w:rFonts w:hint="eastAsia"/>
                <w:vertAlign w:val="baseline"/>
                <w:lang w:val="en-US" w:eastAsia="zh-CN"/>
              </w:rPr>
              <w:t xml:space="preserve">               4</w:t>
            </w:r>
          </w:p>
        </w:tc>
        <w:tc>
          <w:tcPr>
            <w:tcW w:w="3671" w:type="dxa"/>
          </w:tcPr>
          <w:p>
            <w:pPr>
              <w:rPr>
                <w:rFonts w:hint="eastAsia"/>
                <w:vertAlign w:val="baseline"/>
                <w:lang w:val="en-US" w:eastAsia="zh-CN"/>
              </w:rPr>
            </w:pPr>
            <w:r>
              <w:rPr>
                <w:rFonts w:hint="eastAsia"/>
                <w:vertAlign w:val="baseline"/>
                <w:lang w:val="en-US" w:eastAsia="zh-CN"/>
              </w:rPr>
              <w:t xml:space="preserv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6" w:type="dxa"/>
          </w:tcPr>
          <w:p>
            <w:pPr>
              <w:rPr>
                <w:rFonts w:hint="eastAsia"/>
                <w:vertAlign w:val="baseline"/>
                <w:lang w:val="en-US" w:eastAsia="zh-CN"/>
              </w:rPr>
            </w:pPr>
            <w:r>
              <w:rPr>
                <w:rFonts w:hint="eastAsia"/>
                <w:vertAlign w:val="baseline"/>
                <w:lang w:val="en-US" w:eastAsia="zh-CN"/>
              </w:rPr>
              <w:t xml:space="preserve">               5</w:t>
            </w:r>
          </w:p>
        </w:tc>
        <w:tc>
          <w:tcPr>
            <w:tcW w:w="3671" w:type="dxa"/>
          </w:tcPr>
          <w:p>
            <w:pPr>
              <w:rPr>
                <w:rFonts w:hint="eastAsia"/>
                <w:vertAlign w:val="baseline"/>
                <w:lang w:val="en-US" w:eastAsia="zh-CN"/>
              </w:rPr>
            </w:pPr>
            <w:r>
              <w:rPr>
                <w:rFonts w:hint="eastAsia"/>
                <w:vertAlign w:val="baseline"/>
                <w:lang w:val="en-US" w:eastAsia="zh-CN"/>
              </w:rPr>
              <w:t xml:space="preserve">                 11</w:t>
            </w:r>
          </w:p>
        </w:tc>
      </w:tr>
    </w:tbl>
    <w:p>
      <w:pPr>
        <w:rPr>
          <w:rFonts w:hint="eastAsia"/>
          <w:lang w:val="en-US" w:eastAsia="zh-CN"/>
        </w:rPr>
      </w:pPr>
      <w:r>
        <w:rPr>
          <w:rFonts w:hint="eastAsia"/>
          <w:lang w:val="en-US" w:eastAsia="zh-CN"/>
        </w:rPr>
        <w:t>9888（10）=10011010100000（2）  2K=2^11  所以剩余前三位为100（2）=4（10）</w:t>
      </w:r>
    </w:p>
    <w:p>
      <w:pPr>
        <w:rPr>
          <w:rFonts w:hint="eastAsia"/>
          <w:lang w:val="en-US" w:eastAsia="zh-CN"/>
        </w:rPr>
      </w:pPr>
      <w:r>
        <w:rPr>
          <w:rFonts w:hint="eastAsia"/>
          <w:lang w:val="en-US" w:eastAsia="zh-CN"/>
        </w:rPr>
        <w:t>对应物理块号为3（10）=11（2）最终为1111010100000（2）=7840（10）</w:t>
      </w:r>
    </w:p>
    <w:p>
      <w:pPr>
        <w:pStyle w:val="6"/>
        <w:rPr>
          <w:rFonts w:hint="eastAsia"/>
          <w:lang w:val="en-US" w:eastAsia="zh-CN"/>
        </w:rPr>
      </w:pPr>
      <w:bookmarkStart w:id="23" w:name="_Toc11861_WPSOffice_Level2"/>
      <w:r>
        <w:rPr>
          <w:rFonts w:hint="eastAsia"/>
          <w:lang w:val="en-US" w:eastAsia="zh-CN"/>
        </w:rPr>
        <w:t>9页面置换算法</w:t>
      </w:r>
      <w:bookmarkEnd w:id="23"/>
    </w:p>
    <w:p>
      <w:pPr>
        <w:numPr>
          <w:ilvl w:val="0"/>
          <w:numId w:val="0"/>
        </w:numPr>
        <w:rPr>
          <w:rFonts w:hint="eastAsia"/>
          <w:lang w:val="en-US" w:eastAsia="zh-CN"/>
        </w:rPr>
      </w:pPr>
      <w:r>
        <w:rPr>
          <w:rFonts w:hint="eastAsia"/>
          <w:lang w:val="en-US" w:eastAsia="zh-CN"/>
        </w:rPr>
        <w:t>先进先出算法</w:t>
      </w:r>
    </w:p>
    <w:p>
      <w:pPr>
        <w:numPr>
          <w:ilvl w:val="0"/>
          <w:numId w:val="0"/>
        </w:numPr>
        <w:rPr>
          <w:rFonts w:hint="eastAsia"/>
          <w:lang w:val="en-US" w:eastAsia="zh-CN"/>
        </w:rPr>
      </w:pPr>
      <w:r>
        <w:rPr>
          <w:rFonts w:hint="eastAsia"/>
          <w:lang w:val="en-US" w:eastAsia="zh-CN"/>
        </w:rPr>
        <w:t>最近最少使用算法</w:t>
      </w:r>
    </w:p>
    <w:p>
      <w:pPr>
        <w:numPr>
          <w:ilvl w:val="0"/>
          <w:numId w:val="0"/>
        </w:numPr>
        <w:rPr>
          <w:rFonts w:hint="eastAsia"/>
          <w:lang w:val="en-US" w:eastAsia="zh-CN"/>
        </w:rPr>
      </w:pPr>
      <w:r>
        <w:drawing>
          <wp:inline distT="0" distB="0" distL="114300" distR="114300">
            <wp:extent cx="4587875" cy="2232660"/>
            <wp:effectExtent l="0" t="0" r="14605" b="762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2"/>
                    <a:stretch>
                      <a:fillRect/>
                    </a:stretch>
                  </pic:blipFill>
                  <pic:spPr>
                    <a:xfrm>
                      <a:off x="0" y="0"/>
                      <a:ext cx="4587875" cy="223266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4504055" cy="914400"/>
            <wp:effectExtent l="0" t="0" r="6985"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3"/>
                    <a:stretch>
                      <a:fillRect/>
                    </a:stretch>
                  </pic:blipFill>
                  <pic:spPr>
                    <a:xfrm>
                      <a:off x="0" y="0"/>
                      <a:ext cx="4504055" cy="91440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bookmarkStart w:id="24" w:name="_Toc2963_WPSOffice_Level1"/>
      <w:r>
        <w:rPr>
          <w:rFonts w:hint="eastAsia"/>
          <w:lang w:val="en-US" w:eastAsia="zh-CN"/>
        </w:rPr>
        <w:t>磁盘管理</w:t>
      </w:r>
      <w:bookmarkEnd w:id="24"/>
    </w:p>
    <w:p>
      <w:pPr>
        <w:pStyle w:val="6"/>
        <w:rPr>
          <w:rFonts w:hint="eastAsia"/>
          <w:lang w:val="en-US" w:eastAsia="zh-CN"/>
        </w:rPr>
      </w:pPr>
      <w:bookmarkStart w:id="25" w:name="_Toc32368_WPSOffice_Level2"/>
      <w:r>
        <w:rPr>
          <w:rFonts w:hint="eastAsia"/>
          <w:lang w:val="en-US" w:eastAsia="zh-CN"/>
        </w:rPr>
        <w:t>1磁道数计算</w:t>
      </w:r>
      <w:bookmarkEnd w:id="25"/>
    </w:p>
    <w:p>
      <w:pPr>
        <w:rPr>
          <w:rFonts w:hint="eastAsia"/>
          <w:lang w:val="en-US" w:eastAsia="zh-CN"/>
        </w:rPr>
      </w:pPr>
    </w:p>
    <w:p>
      <w:r>
        <w:drawing>
          <wp:inline distT="0" distB="0" distL="114300" distR="114300">
            <wp:extent cx="2331720" cy="260604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4"/>
                    <a:stretch>
                      <a:fillRect/>
                    </a:stretch>
                  </pic:blipFill>
                  <pic:spPr>
                    <a:xfrm>
                      <a:off x="0" y="0"/>
                      <a:ext cx="2331720" cy="26060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4961255" cy="1013460"/>
            <wp:effectExtent l="0" t="0" r="6985" b="762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5"/>
                    <a:stretch>
                      <a:fillRect/>
                    </a:stretch>
                  </pic:blipFill>
                  <pic:spPr>
                    <a:xfrm>
                      <a:off x="0" y="0"/>
                      <a:ext cx="4961255" cy="1013460"/>
                    </a:xfrm>
                    <a:prstGeom prst="rect">
                      <a:avLst/>
                    </a:prstGeom>
                    <a:noFill/>
                    <a:ln w="9525">
                      <a:noFill/>
                    </a:ln>
                  </pic:spPr>
                </pic:pic>
              </a:graphicData>
            </a:graphic>
          </wp:inline>
        </w:drawing>
      </w:r>
    </w:p>
    <w:p>
      <w:pPr>
        <w:rPr>
          <w:rFonts w:hint="eastAsia"/>
          <w:lang w:val="en-US" w:eastAsia="zh-CN"/>
        </w:rPr>
      </w:pPr>
    </w:p>
    <w:p>
      <w:pPr>
        <w:pStyle w:val="6"/>
        <w:rPr>
          <w:rFonts w:hint="eastAsia"/>
          <w:color w:val="0000FF"/>
          <w:lang w:val="en-US" w:eastAsia="zh-CN"/>
        </w:rPr>
      </w:pPr>
      <w:bookmarkStart w:id="26" w:name="_Toc8796_WPSOffice_Level2"/>
      <w:r>
        <w:rPr>
          <w:rFonts w:hint="eastAsia"/>
          <w:color w:val="0000FF"/>
          <w:lang w:val="en-US" w:eastAsia="zh-CN"/>
        </w:rPr>
        <w:t>2磁盘调度算法</w:t>
      </w:r>
      <w:bookmarkEnd w:id="26"/>
      <w:r>
        <w:rPr>
          <w:rFonts w:hint="eastAsia"/>
          <w:color w:val="0000FF"/>
          <w:lang w:val="en-US" w:eastAsia="zh-CN"/>
        </w:rPr>
        <w:t>（核心）</w:t>
      </w:r>
    </w:p>
    <w:p>
      <w:pPr>
        <w:numPr>
          <w:ilvl w:val="0"/>
          <w:numId w:val="0"/>
        </w:numPr>
        <w:rPr>
          <w:rFonts w:hint="eastAsia"/>
          <w:lang w:val="en-US" w:eastAsia="zh-CN"/>
        </w:rPr>
      </w:pPr>
      <w:r>
        <w:drawing>
          <wp:inline distT="0" distB="0" distL="114300" distR="114300">
            <wp:extent cx="5052695" cy="2225040"/>
            <wp:effectExtent l="0" t="0" r="6985"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6"/>
                    <a:stretch>
                      <a:fillRect/>
                    </a:stretch>
                  </pic:blipFill>
                  <pic:spPr>
                    <a:xfrm>
                      <a:off x="0" y="0"/>
                      <a:ext cx="5052695" cy="2225040"/>
                    </a:xfrm>
                    <a:prstGeom prst="rect">
                      <a:avLst/>
                    </a:prstGeom>
                    <a:noFill/>
                    <a:ln w="9525">
                      <a:noFill/>
                    </a:ln>
                  </pic:spPr>
                </pic:pic>
              </a:graphicData>
            </a:graphic>
          </wp:inline>
        </w:drawing>
      </w:r>
    </w:p>
    <w:p>
      <w:pPr>
        <w:rPr>
          <w:rFonts w:hint="eastAsia"/>
          <w:lang w:val="en-US" w:eastAsia="zh-CN"/>
        </w:rPr>
      </w:pPr>
    </w:p>
    <w:p>
      <w:pPr>
        <w:pStyle w:val="6"/>
        <w:rPr>
          <w:rFonts w:hint="eastAsia"/>
          <w:lang w:val="en-US" w:eastAsia="zh-CN"/>
        </w:rPr>
      </w:pPr>
      <w:bookmarkStart w:id="27" w:name="_Toc14416_WPSOffice_Level2"/>
      <w:r>
        <w:rPr>
          <w:rFonts w:hint="eastAsia"/>
          <w:lang w:val="en-US" w:eastAsia="zh-CN"/>
        </w:rPr>
        <w:t>3磁盘容量计算</w:t>
      </w:r>
      <w:bookmarkEnd w:id="27"/>
    </w:p>
    <w:p>
      <w:pPr>
        <w:numPr>
          <w:ilvl w:val="0"/>
          <w:numId w:val="0"/>
        </w:numPr>
        <w:ind w:leftChars="0"/>
      </w:pPr>
      <w:r>
        <w:drawing>
          <wp:inline distT="0" distB="0" distL="114300" distR="114300">
            <wp:extent cx="5197475" cy="670560"/>
            <wp:effectExtent l="0" t="0" r="14605"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7"/>
                    <a:stretch>
                      <a:fillRect/>
                    </a:stretch>
                  </pic:blipFill>
                  <pic:spPr>
                    <a:xfrm>
                      <a:off x="0" y="0"/>
                      <a:ext cx="5197475" cy="67056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盘地址空间大小：256B/4B ==64B</w:t>
      </w:r>
    </w:p>
    <w:p>
      <w:pPr>
        <w:numPr>
          <w:ilvl w:val="0"/>
          <w:numId w:val="0"/>
        </w:numPr>
        <w:ind w:leftChars="0"/>
        <w:rPr>
          <w:rFonts w:hint="eastAsia"/>
          <w:lang w:val="en-US" w:eastAsia="zh-CN"/>
        </w:rPr>
      </w:pPr>
      <w:r>
        <w:rPr>
          <w:rFonts w:hint="eastAsia"/>
          <w:lang w:val="en-US" w:eastAsia="zh-CN"/>
        </w:rPr>
        <w:t>直接地址：4*（64^0）*256=1K</w:t>
      </w:r>
    </w:p>
    <w:p>
      <w:pPr>
        <w:numPr>
          <w:ilvl w:val="0"/>
          <w:numId w:val="0"/>
        </w:numPr>
        <w:ind w:leftChars="0"/>
        <w:rPr>
          <w:rFonts w:hint="eastAsia"/>
          <w:lang w:val="en-US" w:eastAsia="zh-CN"/>
        </w:rPr>
      </w:pPr>
      <w:r>
        <w:rPr>
          <w:rFonts w:hint="eastAsia"/>
          <w:lang w:val="en-US" w:eastAsia="zh-CN"/>
        </w:rPr>
        <w:t>一级地址：2*（64^1）*256=32K</w:t>
      </w:r>
    </w:p>
    <w:p>
      <w:pPr>
        <w:numPr>
          <w:ilvl w:val="0"/>
          <w:numId w:val="0"/>
        </w:numPr>
        <w:ind w:leftChars="0"/>
        <w:rPr>
          <w:rFonts w:hint="eastAsia"/>
          <w:lang w:val="en-US" w:eastAsia="zh-CN"/>
        </w:rPr>
      </w:pPr>
      <w:r>
        <w:rPr>
          <w:rFonts w:hint="eastAsia"/>
          <w:lang w:val="en-US" w:eastAsia="zh-CN"/>
        </w:rPr>
        <w:t>二级地址：1*（64^2）*256=1024K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28" w:name="_Toc19320_WPSOffice_Level1"/>
      <w:r>
        <w:rPr>
          <w:rFonts w:hint="eastAsia"/>
          <w:lang w:val="en-US" w:eastAsia="zh-CN"/>
        </w:rPr>
        <w:t>设备管理</w:t>
      </w:r>
      <w:bookmarkEnd w:id="28"/>
    </w:p>
    <w:p>
      <w:pPr>
        <w:rPr>
          <w:rFonts w:hint="eastAsia"/>
          <w:lang w:val="en-US" w:eastAsia="zh-CN"/>
        </w:rPr>
      </w:pPr>
    </w:p>
    <w:p>
      <w:pPr>
        <w:pStyle w:val="6"/>
        <w:rPr>
          <w:rFonts w:hint="eastAsia"/>
          <w:lang w:val="en-US" w:eastAsia="zh-CN"/>
        </w:rPr>
      </w:pPr>
      <w:bookmarkStart w:id="29" w:name="_Toc28123_WPSOffice_Level1"/>
      <w:r>
        <w:rPr>
          <w:rFonts w:hint="eastAsia"/>
          <w:lang w:val="en-US" w:eastAsia="zh-CN"/>
        </w:rPr>
        <w:t>1 SPOOLING系统技术</w:t>
      </w:r>
      <w:bookmarkEnd w:id="29"/>
    </w:p>
    <w:p>
      <w:pPr>
        <w:numPr>
          <w:ilvl w:val="0"/>
          <w:numId w:val="0"/>
        </w:numPr>
        <w:rPr>
          <w:rFonts w:hint="eastAsia"/>
          <w:lang w:val="en-US" w:eastAsia="zh-CN"/>
        </w:rPr>
      </w:pPr>
      <w:r>
        <w:rPr>
          <w:rFonts w:hint="eastAsia"/>
          <w:lang w:val="en-US" w:eastAsia="zh-CN"/>
        </w:rPr>
        <w:t>SPOOLING系统技术是利用一类物理设备模拟另一类物理设备的技术，使独占设备变成多台虚拟设备，提高I/O设备的利用率，以及独占设备共享化。</w:t>
      </w:r>
    </w:p>
    <w:p>
      <w:pPr>
        <w:numPr>
          <w:ilvl w:val="0"/>
          <w:numId w:val="0"/>
        </w:numPr>
        <w:rPr>
          <w:rFonts w:hint="eastAsia"/>
          <w:lang w:val="en-US" w:eastAsia="zh-CN"/>
        </w:rPr>
      </w:pPr>
    </w:p>
    <w:p>
      <w:pPr>
        <w:numPr>
          <w:ilvl w:val="0"/>
          <w:numId w:val="0"/>
        </w:numPr>
      </w:pPr>
      <w:r>
        <w:drawing>
          <wp:inline distT="0" distB="0" distL="114300" distR="114300">
            <wp:extent cx="5273675" cy="542925"/>
            <wp:effectExtent l="0" t="0" r="14605" b="571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8"/>
                    <a:stretch>
                      <a:fillRect/>
                    </a:stretch>
                  </pic:blipFill>
                  <pic:spPr>
                    <a:xfrm>
                      <a:off x="0" y="0"/>
                      <a:ext cx="5273675" cy="542925"/>
                    </a:xfrm>
                    <a:prstGeom prst="rect">
                      <a:avLst/>
                    </a:prstGeom>
                    <a:noFill/>
                    <a:ln w="9525">
                      <a:noFill/>
                    </a:ln>
                  </pic:spPr>
                </pic:pic>
              </a:graphicData>
            </a:graphic>
          </wp:inline>
        </w:drawing>
      </w:r>
    </w:p>
    <w:p>
      <w:pPr>
        <w:pStyle w:val="6"/>
        <w:rPr>
          <w:rFonts w:hint="eastAsia"/>
          <w:color w:val="0000FF"/>
          <w:lang w:val="en-US" w:eastAsia="zh-CN"/>
        </w:rPr>
      </w:pPr>
      <w:bookmarkStart w:id="30" w:name="_Toc30199_WPSOffice_Level2"/>
      <w:r>
        <w:rPr>
          <w:rFonts w:hint="eastAsia"/>
          <w:color w:val="0000FF"/>
          <w:lang w:val="en-US" w:eastAsia="zh-CN"/>
        </w:rPr>
        <w:t>2虚拟内存</w:t>
      </w:r>
      <w:bookmarkEnd w:id="30"/>
      <w:r>
        <w:rPr>
          <w:rFonts w:hint="eastAsia"/>
          <w:color w:val="0000FF"/>
          <w:lang w:val="en-US" w:eastAsia="zh-CN"/>
        </w:rPr>
        <w:t>（核心）</w:t>
      </w:r>
    </w:p>
    <w:p>
      <w:pPr>
        <w:numPr>
          <w:ilvl w:val="0"/>
          <w:numId w:val="0"/>
        </w:numPr>
        <w:ind w:leftChars="0"/>
        <w:rPr>
          <w:rFonts w:hint="eastAsia"/>
          <w:lang w:val="en-US" w:eastAsia="zh-CN"/>
        </w:rPr>
      </w:pPr>
      <w:r>
        <w:rPr>
          <w:rFonts w:hint="eastAsia"/>
          <w:lang w:val="en-US" w:eastAsia="zh-CN"/>
        </w:rPr>
        <w:t>虚拟内存是利用操作系统本身的一个容量大于内存的存储器，实际上是一个地址空间。</w:t>
      </w:r>
    </w:p>
    <w:p>
      <w:pPr>
        <w:numPr>
          <w:ilvl w:val="0"/>
          <w:numId w:val="0"/>
        </w:numPr>
        <w:ind w:leftChars="0"/>
        <w:rPr>
          <w:rFonts w:hint="eastAsia"/>
          <w:lang w:val="en-US" w:eastAsia="zh-CN"/>
        </w:rPr>
      </w:pPr>
      <w:r>
        <w:rPr>
          <w:rFonts w:hint="eastAsia"/>
          <w:lang w:val="en-US" w:eastAsia="zh-CN"/>
        </w:rPr>
        <w:t>虚拟内存实际上是将内存和外存统一管理虚拟内存的容量取决于地址结构和外存容量。</w:t>
      </w:r>
    </w:p>
    <w:p>
      <w:pPr>
        <w:pStyle w:val="6"/>
        <w:rPr>
          <w:rFonts w:hint="eastAsia"/>
          <w:lang w:val="en-US" w:eastAsia="zh-CN"/>
        </w:rPr>
      </w:pPr>
      <w:bookmarkStart w:id="31" w:name="_Toc28775_WPSOffice_Level2"/>
      <w:r>
        <w:rPr>
          <w:rFonts w:hint="eastAsia"/>
          <w:lang w:val="en-US" w:eastAsia="zh-CN"/>
        </w:rPr>
        <w:t>3设备与CPU数据传送方式</w:t>
      </w:r>
      <w:bookmarkEnd w:id="31"/>
    </w:p>
    <w:p>
      <w:pPr>
        <w:numPr>
          <w:ilvl w:val="0"/>
          <w:numId w:val="0"/>
        </w:numPr>
        <w:ind w:leftChars="0"/>
        <w:rPr>
          <w:rFonts w:hint="eastAsia"/>
          <w:lang w:val="en-US" w:eastAsia="zh-CN"/>
        </w:rPr>
      </w:pPr>
      <w:r>
        <w:rPr>
          <w:rFonts w:hint="eastAsia"/>
          <w:lang w:val="en-US" w:eastAsia="zh-CN"/>
        </w:rPr>
        <w:t>程序直接控制方式  中断控制方式 直接内存访问方式（DMA）  通道控制方式</w:t>
      </w:r>
    </w:p>
    <w:p>
      <w:pPr>
        <w:numPr>
          <w:ilvl w:val="0"/>
          <w:numId w:val="0"/>
        </w:numPr>
        <w:ind w:leftChars="0"/>
        <w:rPr>
          <w:rFonts w:hint="eastAsia"/>
          <w:lang w:val="en-US" w:eastAsia="zh-CN"/>
        </w:rPr>
      </w:pPr>
      <w:r>
        <w:drawing>
          <wp:inline distT="0" distB="0" distL="114300" distR="114300">
            <wp:extent cx="4123055" cy="1813560"/>
            <wp:effectExtent l="0" t="0" r="6985"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9"/>
                    <a:stretch>
                      <a:fillRect/>
                    </a:stretch>
                  </pic:blipFill>
                  <pic:spPr>
                    <a:xfrm>
                      <a:off x="0" y="0"/>
                      <a:ext cx="4123055" cy="181356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3BDCB0"/>
    <w:multiLevelType w:val="singleLevel"/>
    <w:tmpl w:val="903BDCB0"/>
    <w:lvl w:ilvl="0" w:tentative="0">
      <w:start w:val="1"/>
      <w:numFmt w:val="decimal"/>
      <w:suff w:val="nothing"/>
      <w:lvlText w:val="%1）"/>
      <w:lvlJc w:val="left"/>
    </w:lvl>
  </w:abstractNum>
  <w:abstractNum w:abstractNumId="1">
    <w:nsid w:val="9C4D1E9B"/>
    <w:multiLevelType w:val="singleLevel"/>
    <w:tmpl w:val="9C4D1E9B"/>
    <w:lvl w:ilvl="0" w:tentative="0">
      <w:start w:val="1"/>
      <w:numFmt w:val="decimal"/>
      <w:suff w:val="nothing"/>
      <w:lvlText w:val="%1）"/>
      <w:lvlJc w:val="left"/>
    </w:lvl>
  </w:abstractNum>
  <w:abstractNum w:abstractNumId="2">
    <w:nsid w:val="E4EBE11B"/>
    <w:multiLevelType w:val="singleLevel"/>
    <w:tmpl w:val="E4EBE11B"/>
    <w:lvl w:ilvl="0" w:tentative="0">
      <w:start w:val="1"/>
      <w:numFmt w:val="decimal"/>
      <w:suff w:val="nothing"/>
      <w:lvlText w:val="%1）"/>
      <w:lvlJc w:val="left"/>
    </w:lvl>
  </w:abstractNum>
  <w:abstractNum w:abstractNumId="3">
    <w:nsid w:val="3D831B61"/>
    <w:multiLevelType w:val="singleLevel"/>
    <w:tmpl w:val="3D831B61"/>
    <w:lvl w:ilvl="0" w:tentative="0">
      <w:start w:val="3"/>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D31931"/>
    <w:rsid w:val="0BAB47F7"/>
    <w:rsid w:val="1A4A2010"/>
    <w:rsid w:val="41930E9F"/>
    <w:rsid w:val="70FC7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6">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7">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WPSOffice手动目录 1"/>
    <w:uiPriority w:val="0"/>
    <w:pPr>
      <w:ind w:leftChars="0"/>
    </w:pPr>
    <w:rPr>
      <w:rFonts w:ascii="Times New Roman" w:hAnsi="Times New Roman" w:eastAsia="宋体" w:cs="Times New Roman"/>
      <w:sz w:val="20"/>
      <w:szCs w:val="20"/>
    </w:rPr>
  </w:style>
  <w:style w:type="paragraph" w:customStyle="1" w:styleId="13">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张伟</cp:lastModifiedBy>
  <dcterms:modified xsi:type="dcterms:W3CDTF">2019-11-03T14:28:20Z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