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48"/>
          <w:szCs w:val="48"/>
        </w:rPr>
        <w:t xml:space="preserve">设备控制相关接口</w:t>
      </w:r>
    </w:p>
    <w:p>
      <w:pPr>
        <w:pStyle w:val="Heading1"/>
        <w:spacing w:after="150" w:before="3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一、概览</w:t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设备控制接口主要包括如下几类设备的控制：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机器人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货柜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电梯</w:t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每种设备的控制接口都经历过好几个版本的迭代，如无特殊说明，版本号最大的接口是主版本，推荐使用主版本。</w:t>
      </w:r>
    </w:p>
    <w:p>
      <w:pPr>
        <w:spacing w:after="80"/>
      </w:pPr>
      <w:r>
        <w:t xml:space="preserve"/>
      </w:r>
    </w:p>
    <w:p>
      <w:pPr>
        <w:pStyle w:val="Heading1"/>
        <w:spacing w:after="150" w:before="3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二、机器人控制接口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2.1 通用控制接口（v5，当前主版本）</w:t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v5 版本是目前的主推版本，推荐所有新接入项目使用 v5 接口。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rPr>
          <w:tblHeader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归类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/openapi/v5/robot/call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机器人移动/任务控制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通用任务控制接口（基本移动、送物等）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/openapi/v5/robot/flow/submit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调度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提交机器人任务流接口（基于执行器，灵活控制）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/openapi/v5/robot/door/open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开门接口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/openapi/v5/robot/door/close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关门接口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/openapi/v5/robot/back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控制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控制机器人返回接口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/openapi/v5/robot/task/cancel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控制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取消任务接口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/openapi/v5/robot/flow/cancel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控制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取消任务流接口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/openapi/v5/robot/task/status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机器人任务状态查询接口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/openapi/v2/robot/reboot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控制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重启机器人（润/格格）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/openapi/v1/water/shutdown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控制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重启底盘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/openapi/v5/robot/call</w:t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支持基本的移动、送物等任务类型。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color w:val="595959"/>
          <w:sz w:val="20"/>
          <w:szCs w:val="20"/>
        </w:rPr>
        <w:t xml:space="preserve">Content-Type: application/json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/openapi/v5/robot/flow/submit</w:t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基于执行器的 OpenApi v2 封装，用于需要灵活控制的场景。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color w:val="595959"/>
          <w:sz w:val="20"/>
          <w:szCs w:val="20"/>
        </w:rPr>
        <w:t xml:space="preserve">Content-Type: application/json</w:t>
      </w:r>
    </w:p>
    <w:p>
      <w:pPr>
        <w:spacing w:after="80"/>
      </w:pPr>
      <w:r>
        <w:t xml:space="preserve"/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请求参数示例：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"chassisId": "xxx",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"taskId": "xxxx",           // 确保唯一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"missionKey": "xxx",        // 确保唯一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"executors": "",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"timeoutCallback": "{\"timeout\": 50, \"action\": \"down\"}",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"timestamp": "2023-10-17T02:03:40.004Z"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返回示例：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"errcode": 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"result":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"taskId": "xxxx",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"missionKey": "xxxx"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executors 格式说明</w:t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executors 是一个 JSONArray 序列化后的字符串，调用时必须先转换为字符串再传参。格式示例：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"optionId": "1001",       // 必填，当次请求中不要重复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"executionId": "move",    // 必填，节点类型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"params": { "marker": "101"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"optionId": "1002",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"executionId": "speech",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"params": { "resource": "你好呀，我是UP机器人"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]</w:t>
      </w:r>
    </w:p>
    <w:p>
      <w:pPr>
        <w:spacing w:after="80"/>
      </w:pPr>
      <w:r>
        <w:t xml:space="preserve"/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常用执行器节点</w:t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原子移动（executionId: move）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marker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目标点位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对接上舱（executionId: docking_cabin）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cabinKey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上舱编号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marker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如果存在，则指定该位置对接上舱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cabinType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上舱类型：delivery-送物；sweep-清扫；tray-送餐；其他未知类型可不传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等待（executionId: wait）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timerMilliseconds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等待时间（毫秒）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语音播报（executionId: speech）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resource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用于 TTS 的文本内容。注意：必须同时加一个 wait 节点，否则机器人刚开口说话就会被打断走掉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送物（executionId: delivery_with_screen_cabin）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目的地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cabinKey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上舱编号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lockers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LockerItemType[]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操作上舱信息集合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put_in: 用户放物；take_out: 用户取物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timeout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自定义超时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speech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自定义播报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cabinType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上舱类型：delivery-送物；tray-送餐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LockerItemType 参数说明：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lockerId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舱门 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attach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附加信息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withdrawPinCode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用户操作码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showDetail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自定义屏幕展示信息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清扫（executionId: sweep）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cabinKey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上舱编号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hardness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清扫强度：S-弱；M-中；L-强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zones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ZoneItemType[]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清扫区域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hcp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硬件通信类型：2-MESH；3-蓝牙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自主判断回充（executionId: self_decision_go_back）</w:t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无参数。行为逻辑：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若当前托举上舱，先将上舱移至待命/回充点位，根据舱类型决定是否放下，再返回底盘回充点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若未托举上舱，直接返回底盘回充点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若回充点位被占用，则寻找其他满足条件的充电桩</w:t>
      </w:r>
    </w:p>
    <w:p>
      <w:pPr>
        <w:spacing w:after="80"/>
      </w:pPr>
      <w:r>
        <w:t xml:space="preserve"/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对接货柜（executionId: move_to_container）</w:t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注意：UP 机器人高度与其他机器人不同，货柜需特殊定制。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cabinType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上舱类型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containerKey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货柜编号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lockerIds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对接货柜时开启的舱门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timeoutCallback 说明：</w:t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timeout 单位为秒，在 executors 所有节点执行完成后开始倒计时。action 可选值：up、down、back。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/openapi/v5/robot/door/open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color w:val="595959"/>
          <w:sz w:val="20"/>
          <w:szCs w:val="20"/>
        </w:rPr>
        <w:t xml:space="preserve">Content-Type: application/json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requestId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接口调用时的唯一 ID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productId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机器人编号（唯一 ID）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doorIds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选填，默认为空。舱门间用逗号分隔，舱门 ID（1-8）。UP 有 4 个小仓，4 个组成大仓时传 1234；两仓模式上传 12、下传 34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origin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选填，任务来源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选填，用户标识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返回示例：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"errcode": 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"result":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"result": true,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"errorMessage": "xxxx"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/openapi/v5/robot/door/close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color w:val="595959"/>
          <w:sz w:val="20"/>
          <w:szCs w:val="20"/>
        </w:rPr>
        <w:t xml:space="preserve">Content-Type: application/json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requestId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接口调用时的唯一 ID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productId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机器人编号（唯一 ID）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doorIds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选填，默认为空。舱门间用逗号分隔，舱门 ID（1-8）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origin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选填，任务来源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选填，用户标识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/openapi/v5/robot/back</w:t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控制机器人返回。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/openapi/v5/robot/task/cancel</w:t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取消单个任务。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/openapi/v5/robot/flow/cancel</w:t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取消任务流。</w:t>
      </w:r>
    </w:p>
    <w:p>
      <w:pPr>
        <w:spacing w:after="80"/>
      </w:pPr>
      <w:r>
        <w:t xml:space="preserve"/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请求参数示例：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"chassisId": "xxxx",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"taskId": "xxxx",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"missionKey": "xxx",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"timeoutCallback": "{\"timeout\": 50, \"action\": \"down\"}",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"timestamp": "2023-10-17T02:03:40.004Z",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"clientToken": "",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"reason": ""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返回示例：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"errcode": 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"result": { "success": true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/openapi/v5/robot/task/status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color w:val="595959"/>
          <w:sz w:val="20"/>
          <w:szCs w:val="20"/>
        </w:rPr>
        <w:t xml:space="preserve">Content-Type: application/json</w:t>
      </w:r>
    </w:p>
    <w:p>
      <w:pPr>
        <w:spacing w:after="80"/>
      </w:pPr>
      <w:r>
        <w:t xml:space="preserve"/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请求参数：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 "taskId": "xxxx" }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/openapi/v2/robot/reboot（润/格格）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color w:val="595959"/>
          <w:sz w:val="20"/>
          <w:szCs w:val="20"/>
        </w:rPr>
        <w:t xml:space="preserve">Content-Type: application/x-www-form-urlencoded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productId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机器人编号（唯一 ID）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返回示例：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 "errcode": 0, "result": true }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/openapi/v1/water/shutdown（底盘）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productId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机器人编号（唯一 ID）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reboot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要重启传 true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2.2 非通用接口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rPr>
          <w:tblHeader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支持设备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/openapi/v1/chassis/estop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急停接口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仅支持 GEGE 或 UP 底盘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/openapi/v1/chassis/estop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color w:val="595959"/>
          <w:sz w:val="20"/>
          <w:szCs w:val="20"/>
        </w:rPr>
        <w:t xml:space="preserve">Content-Type: application/x-www-form-urlencoded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productId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机器人编号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flag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true - 急停；false - 取消急停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</w:pPr>
      <w:r>
        <w:rPr>
          <w:rFonts w:ascii="微软雅黑" w:cs="微软雅黑" w:eastAsia="微软雅黑" w:hAnsi="微软雅黑"/>
          <w:sz w:val="22"/>
          <w:szCs w:val="22"/>
        </w:rPr>
        <w:t xml:space="preserve">返回示例：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"errcode": 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"errmsg": "SUCCESS",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"result":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after="150" w:before="3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三、货柜下货控制接口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/api/v3/yuncang/isAvailable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货柜状态查询（不建议对此接口有强依赖）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/api/v2/yuncang/order/unifiedDispatching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统一下货控制接口（主接口）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50" w:before="3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四、电梯控制接口</w:t>
      </w:r>
    </w:p>
    <w:p>
      <w:pPr>
        <w:spacing w:after="120"/>
      </w:pPr>
      <w:r>
        <w:rPr>
          <w:rFonts w:ascii="微软雅黑" w:cs="微软雅黑" w:eastAsia="微软雅黑" w:hAnsi="微软雅黑"/>
          <w:b/>
          <w:bCs/>
          <w:color w:val="C00000"/>
          <w:sz w:val="22"/>
          <w:szCs w:val="22"/>
        </w:rPr>
        <w:t xml:space="preserve">注意：</w:t>
      </w:r>
      <w:r>
        <w:rPr>
          <w:rFonts w:ascii="微软雅黑" w:cs="微软雅黑" w:eastAsia="微软雅黑" w:hAnsi="微软雅黑"/>
          <w:sz w:val="22"/>
          <w:szCs w:val="22"/>
        </w:rPr>
        <w:t xml:space="preserve">电梯纯云端接口可靠性难以保证，此系列接口只能作为近场接口的辅助，不能对其有强依赖。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/openapi/v5/lift/list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查询电梯列表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/openapi/v5/lift/status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查询电梯状态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/openapi/v5/lift/call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呼叫电梯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/openapi/v5/lift/open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电梯延迟开/关门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/openapi/v5/lift/lock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锁定电梯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微软雅黑" w:cs="微软雅黑" w:eastAsia="微软雅黑" w:hAnsi="微软雅黑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cs="微软雅黑" w:eastAsia="微软雅黑" w:hAnsi="微软雅黑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ourier New" w:cs="Courier New" w:eastAsia="Courier New" w:hAnsi="Courier New"/>
      <w:b/>
      <w:bCs/>
      <w:color w:val="37562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微软雅黑" w:cs="微软雅黑" w:eastAsia="微软雅黑" w:hAnsi="微软雅黑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2026-03-26T01:16:44.596Z</dcterms:created>
  <dcterms:modified xsi:type="dcterms:W3CDTF">2026-03-26T01:16:44.597Z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